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FDE" w:rsidRPr="00AE545F" w:rsidRDefault="00D53FDE" w:rsidP="00D53FDE">
      <w:pPr>
        <w:jc w:val="right"/>
        <w:rPr>
          <w:rFonts w:ascii="Times New Roman" w:eastAsiaTheme="majorEastAsia" w:hAnsi="Times New Roman" w:cs="Times New Roman"/>
          <w:b/>
          <w:bCs/>
          <w:color w:val="1F497D" w:themeColor="text2"/>
          <w:spacing w:val="5"/>
          <w:kern w:val="28"/>
          <w:sz w:val="28"/>
          <w:szCs w:val="52"/>
        </w:rPr>
      </w:pPr>
      <w:r w:rsidRPr="00AE545F">
        <w:rPr>
          <w:rFonts w:ascii="Times New Roman" w:eastAsiaTheme="majorEastAsia" w:hAnsi="Times New Roman" w:cs="Times New Roman"/>
          <w:b/>
          <w:bCs/>
          <w:color w:val="1F497D" w:themeColor="text2"/>
          <w:spacing w:val="5"/>
          <w:kern w:val="28"/>
          <w:sz w:val="40"/>
          <w:szCs w:val="52"/>
        </w:rPr>
        <w:t>Professional Ethics (HSS F343)</w:t>
      </w:r>
      <w:r w:rsidRPr="00AE545F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52"/>
        </w:rPr>
        <w:t xml:space="preserve">                                                       </w:t>
      </w:r>
      <w:r w:rsidRPr="00AE545F">
        <w:rPr>
          <w:rFonts w:ascii="Times New Roman" w:eastAsiaTheme="majorEastAsia" w:hAnsi="Times New Roman" w:cs="Times New Roman"/>
          <w:b/>
          <w:bCs/>
          <w:color w:val="1F497D" w:themeColor="text2"/>
          <w:spacing w:val="5"/>
          <w:kern w:val="28"/>
          <w:sz w:val="28"/>
          <w:szCs w:val="52"/>
        </w:rPr>
        <w:t>Submitted by:</w:t>
      </w:r>
    </w:p>
    <w:p w:rsidR="00D53FDE" w:rsidRPr="00D53FDE" w:rsidRDefault="00D53FDE" w:rsidP="00D53FDE">
      <w:pPr>
        <w:jc w:val="right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52"/>
        </w:rPr>
      </w:pPr>
      <w:r w:rsidRPr="00AE545F">
        <w:rPr>
          <w:rFonts w:ascii="Times New Roman" w:eastAsiaTheme="majorEastAsia" w:hAnsi="Times New Roman" w:cs="Times New Roman"/>
          <w:b/>
          <w:bCs/>
          <w:color w:val="1F497D" w:themeColor="text2"/>
          <w:spacing w:val="5"/>
          <w:kern w:val="28"/>
          <w:sz w:val="28"/>
          <w:szCs w:val="52"/>
        </w:rPr>
        <w:t>Lalit Pachori (2018A7PS0158P</w:t>
      </w:r>
      <w:r w:rsidRPr="00D53FD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52"/>
        </w:rPr>
        <w:t>)</w:t>
      </w:r>
    </w:p>
    <w:p w:rsidR="00116245" w:rsidRDefault="006A4113" w:rsidP="002D36CA">
      <w:pPr>
        <w:pStyle w:val="Title"/>
        <w:rPr>
          <w:rFonts w:ascii="Times New Roman" w:hAnsi="Times New Roman" w:cs="Times New Roman"/>
          <w:b/>
          <w:bCs/>
          <w:sz w:val="48"/>
        </w:rPr>
      </w:pPr>
      <w:r w:rsidRPr="002D36CA">
        <w:rPr>
          <w:rFonts w:ascii="Times New Roman" w:hAnsi="Times New Roman" w:cs="Times New Roman"/>
          <w:b/>
          <w:bCs/>
          <w:sz w:val="48"/>
        </w:rPr>
        <w:t>Occupational Health and Safety</w:t>
      </w:r>
    </w:p>
    <w:p w:rsidR="002D36CA" w:rsidRDefault="002D36CA" w:rsidP="006A41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36CA">
        <w:rPr>
          <w:rFonts w:ascii="Times New Roman" w:hAnsi="Times New Roman" w:cs="Times New Roman"/>
          <w:sz w:val="24"/>
        </w:rPr>
        <w:t>Professional workers have a right to be protected against workplace dangers</w:t>
      </w:r>
      <w:r>
        <w:rPr>
          <w:rFonts w:ascii="Times New Roman" w:hAnsi="Times New Roman" w:cs="Times New Roman"/>
          <w:sz w:val="24"/>
        </w:rPr>
        <w:t xml:space="preserve"> because it is not possible to say that workplace will be a risk free workplace</w:t>
      </w:r>
      <w:r w:rsidR="00AE545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it will always be carrying some risk </w:t>
      </w:r>
      <w:r w:rsidRPr="002D36CA">
        <w:rPr>
          <w:rFonts w:ascii="Times New Roman" w:hAnsi="Times New Roman" w:cs="Times New Roman"/>
          <w:sz w:val="24"/>
        </w:rPr>
        <w:t>that can cause illness, injury, and even death</w:t>
      </w:r>
      <w:r w:rsidR="00D60504">
        <w:rPr>
          <w:rFonts w:ascii="Times New Roman" w:hAnsi="Times New Roman" w:cs="Times New Roman"/>
          <w:sz w:val="24"/>
        </w:rPr>
        <w:t>.</w:t>
      </w:r>
      <w:r w:rsidR="00D60504" w:rsidRPr="00D60504">
        <w:rPr>
          <w:rFonts w:ascii="Minion-Regular" w:hAnsi="Minion-Regular" w:cs="Minion-Regular"/>
          <w:sz w:val="20"/>
          <w:szCs w:val="20"/>
        </w:rPr>
        <w:t xml:space="preserve"> </w:t>
      </w:r>
      <w:r w:rsidR="00D60504" w:rsidRPr="00D60504">
        <w:rPr>
          <w:rFonts w:ascii="Times New Roman" w:hAnsi="Times New Roman" w:cs="Times New Roman"/>
          <w:sz w:val="24"/>
        </w:rPr>
        <w:t>Some accidents and exposures are unavoidabl</w:t>
      </w:r>
      <w:r w:rsidR="00D60504">
        <w:rPr>
          <w:rFonts w:ascii="Times New Roman" w:hAnsi="Times New Roman" w:cs="Times New Roman"/>
          <w:sz w:val="24"/>
        </w:rPr>
        <w:t xml:space="preserve">e and if at all we want to prevent </w:t>
      </w:r>
      <w:r w:rsidR="00D60504" w:rsidRPr="00D60504">
        <w:rPr>
          <w:rFonts w:ascii="Times New Roman" w:hAnsi="Times New Roman" w:cs="Times New Roman"/>
          <w:sz w:val="24"/>
        </w:rPr>
        <w:t xml:space="preserve">accidents and exposures </w:t>
      </w:r>
      <w:r w:rsidR="00D60504">
        <w:rPr>
          <w:rFonts w:ascii="Times New Roman" w:hAnsi="Times New Roman" w:cs="Times New Roman"/>
          <w:sz w:val="24"/>
        </w:rPr>
        <w:t>we have to put certain cost for it and there is limit for everything for making sure that the workplace is healthy and safe.</w:t>
      </w:r>
      <w:r w:rsidR="006A4113" w:rsidRPr="006A4113">
        <w:rPr>
          <w:rFonts w:ascii="Minion-Regular" w:hAnsi="Minion-Regular" w:cs="Minion-Regular"/>
          <w:sz w:val="20"/>
          <w:szCs w:val="20"/>
        </w:rPr>
        <w:t xml:space="preserve"> </w:t>
      </w:r>
      <w:r w:rsidR="006A4113" w:rsidRPr="006A4113">
        <w:rPr>
          <w:rFonts w:ascii="Times New Roman" w:hAnsi="Times New Roman" w:cs="Times New Roman"/>
          <w:sz w:val="24"/>
        </w:rPr>
        <w:t>Safety always comes at a price</w:t>
      </w:r>
      <w:r w:rsidR="006A4113">
        <w:rPr>
          <w:rFonts w:ascii="Times New Roman" w:hAnsi="Times New Roman" w:cs="Times New Roman"/>
          <w:sz w:val="24"/>
        </w:rPr>
        <w:t xml:space="preserve"> </w:t>
      </w:r>
      <w:r w:rsidR="006A4113" w:rsidRPr="006A4113">
        <w:rPr>
          <w:rFonts w:ascii="Times New Roman" w:hAnsi="Times New Roman" w:cs="Times New Roman"/>
          <w:sz w:val="24"/>
        </w:rPr>
        <w:t>and the costs of complying with safety standards or exposure limits must be weighed</w:t>
      </w:r>
      <w:r w:rsidR="006A4113">
        <w:rPr>
          <w:rFonts w:ascii="Times New Roman" w:hAnsi="Times New Roman" w:cs="Times New Roman"/>
          <w:sz w:val="24"/>
        </w:rPr>
        <w:t xml:space="preserve"> </w:t>
      </w:r>
      <w:r w:rsidR="006A4113" w:rsidRPr="006A4113">
        <w:rPr>
          <w:rFonts w:ascii="Times New Roman" w:hAnsi="Times New Roman" w:cs="Times New Roman"/>
          <w:sz w:val="24"/>
        </w:rPr>
        <w:t>against their benefit.</w:t>
      </w:r>
    </w:p>
    <w:p w:rsidR="001A3968" w:rsidRPr="00A77E45" w:rsidRDefault="006A4113" w:rsidP="006A41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dotDash"/>
        </w:rPr>
      </w:pPr>
      <w:r w:rsidRPr="00A77E45">
        <w:rPr>
          <w:rFonts w:ascii="Times New Roman" w:hAnsi="Times New Roman" w:cs="Times New Roman"/>
          <w:b/>
          <w:i/>
          <w:sz w:val="28"/>
          <w:u w:val="dotDash"/>
        </w:rPr>
        <w:t>Distinction between Health and Safety:</w:t>
      </w:r>
    </w:p>
    <w:p w:rsidR="006A4113" w:rsidRDefault="006A4113" w:rsidP="006A411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6A4113">
        <w:rPr>
          <w:rFonts w:ascii="Times New Roman" w:hAnsi="Times New Roman" w:cs="Times New Roman"/>
          <w:sz w:val="24"/>
        </w:rPr>
        <w:t>t is useful to make</w:t>
      </w:r>
      <w:r>
        <w:rPr>
          <w:rFonts w:ascii="Times New Roman" w:hAnsi="Times New Roman" w:cs="Times New Roman"/>
          <w:sz w:val="24"/>
        </w:rPr>
        <w:t xml:space="preserve"> </w:t>
      </w:r>
      <w:r w:rsidRPr="006A4113">
        <w:rPr>
          <w:rFonts w:ascii="Times New Roman" w:hAnsi="Times New Roman" w:cs="Times New Roman"/>
          <w:sz w:val="24"/>
        </w:rPr>
        <w:t xml:space="preserve">a distinction between </w:t>
      </w:r>
      <w:r w:rsidRPr="006A4113">
        <w:rPr>
          <w:rFonts w:ascii="Times New Roman" w:hAnsi="Times New Roman" w:cs="Times New Roman"/>
          <w:i/>
          <w:iCs/>
          <w:sz w:val="24"/>
        </w:rPr>
        <w:t xml:space="preserve">safety </w:t>
      </w:r>
      <w:r w:rsidRPr="006A4113">
        <w:rPr>
          <w:rFonts w:ascii="Times New Roman" w:hAnsi="Times New Roman" w:cs="Times New Roman"/>
          <w:sz w:val="24"/>
        </w:rPr>
        <w:t xml:space="preserve">and </w:t>
      </w:r>
      <w:r w:rsidRPr="006A4113">
        <w:rPr>
          <w:rFonts w:ascii="Times New Roman" w:hAnsi="Times New Roman" w:cs="Times New Roman"/>
          <w:i/>
          <w:iCs/>
          <w:sz w:val="24"/>
        </w:rPr>
        <w:t>health</w:t>
      </w:r>
      <w:r>
        <w:rPr>
          <w:rFonts w:ascii="Times New Roman" w:hAnsi="Times New Roman" w:cs="Times New Roman"/>
          <w:sz w:val="24"/>
        </w:rPr>
        <w:t xml:space="preserve"> because these two are not mixed up when we talk about workers in the work place because these two are different concerns.</w:t>
      </w:r>
    </w:p>
    <w:p w:rsidR="006A4113" w:rsidRDefault="006A4113" w:rsidP="006A41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6A4113">
        <w:rPr>
          <w:rFonts w:ascii="Times New Roman" w:hAnsi="Times New Roman" w:cs="Times New Roman"/>
          <w:b/>
          <w:i/>
          <w:sz w:val="28"/>
        </w:rPr>
        <w:t>Health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6A4113" w:rsidRPr="006A4113" w:rsidRDefault="007C77C9" w:rsidP="009E597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77C9">
        <w:rPr>
          <w:rFonts w:ascii="Times New Roman" w:hAnsi="Times New Roman" w:cs="Times New Roman"/>
          <w:sz w:val="24"/>
        </w:rPr>
        <w:t>Health dangers are factors in the workplace that cause illnesses and other conditions that develop over a lifetime of exposure</w:t>
      </w:r>
      <w:r>
        <w:rPr>
          <w:rFonts w:ascii="Times New Roman" w:hAnsi="Times New Roman" w:cs="Times New Roman"/>
          <w:sz w:val="24"/>
        </w:rPr>
        <w:t>.</w:t>
      </w:r>
      <w:r w:rsidRPr="007C77C9">
        <w:rPr>
          <w:rFonts w:ascii="Minion-Regular" w:hAnsi="Minion-Regular" w:cs="Minion-Regular"/>
          <w:sz w:val="20"/>
          <w:szCs w:val="20"/>
        </w:rPr>
        <w:t xml:space="preserve"> </w:t>
      </w:r>
      <w:r w:rsidRPr="007C77C9">
        <w:rPr>
          <w:rFonts w:ascii="Times New Roman" w:hAnsi="Times New Roman" w:cs="Times New Roman"/>
          <w:sz w:val="24"/>
        </w:rPr>
        <w:t>Many diseases associated with specific occupations have long</w:t>
      </w:r>
      <w:r>
        <w:rPr>
          <w:rFonts w:ascii="Times New Roman" w:hAnsi="Times New Roman" w:cs="Times New Roman"/>
          <w:sz w:val="24"/>
        </w:rPr>
        <w:t xml:space="preserve"> </w:t>
      </w:r>
      <w:r w:rsidR="00AE545F">
        <w:rPr>
          <w:rFonts w:ascii="Times New Roman" w:hAnsi="Times New Roman" w:cs="Times New Roman"/>
          <w:sz w:val="24"/>
        </w:rPr>
        <w:t>been known</w:t>
      </w:r>
      <w:r w:rsidRPr="007C77C9">
        <w:rPr>
          <w:rFonts w:ascii="Times New Roman" w:hAnsi="Times New Roman" w:cs="Times New Roman"/>
          <w:sz w:val="24"/>
        </w:rPr>
        <w:t>.</w:t>
      </w:r>
      <w:r w:rsidR="00203E24">
        <w:rPr>
          <w:rFonts w:ascii="Times New Roman" w:hAnsi="Times New Roman" w:cs="Times New Roman"/>
          <w:sz w:val="24"/>
        </w:rPr>
        <w:t xml:space="preserve"> In many workplaces we see h</w:t>
      </w:r>
      <w:r w:rsidR="00203E24" w:rsidRPr="00203E24">
        <w:rPr>
          <w:rFonts w:ascii="Times New Roman" w:hAnsi="Times New Roman" w:cs="Times New Roman"/>
          <w:sz w:val="24"/>
        </w:rPr>
        <w:t>earing loss from constant noise or nerve</w:t>
      </w:r>
      <w:r w:rsidR="00203E24">
        <w:rPr>
          <w:rFonts w:ascii="Times New Roman" w:hAnsi="Times New Roman" w:cs="Times New Roman"/>
          <w:sz w:val="24"/>
        </w:rPr>
        <w:t xml:space="preserve"> damage from repetitive motions.</w:t>
      </w:r>
      <w:r w:rsidR="00203E24" w:rsidRPr="00203E24">
        <w:rPr>
          <w:rFonts w:ascii="Times New Roman" w:hAnsi="Times New Roman" w:cs="Times New Roman"/>
          <w:sz w:val="24"/>
        </w:rPr>
        <w:t xml:space="preserve"> Some of the leading causes of death, such as heart disease, cancer, and respiratory conditions, are thought to be job related, although causal connections are often difficult to make.</w:t>
      </w:r>
      <w:r w:rsidR="00203E24">
        <w:rPr>
          <w:rFonts w:ascii="Times New Roman" w:hAnsi="Times New Roman" w:cs="Times New Roman"/>
          <w:sz w:val="24"/>
        </w:rPr>
        <w:t xml:space="preserve"> S</w:t>
      </w:r>
      <w:r w:rsidR="00203E24" w:rsidRPr="00203E24">
        <w:rPr>
          <w:rFonts w:ascii="Times New Roman" w:hAnsi="Times New Roman" w:cs="Times New Roman"/>
          <w:sz w:val="24"/>
        </w:rPr>
        <w:t>tress on the job is now being r</w:t>
      </w:r>
      <w:r w:rsidR="009E5972">
        <w:rPr>
          <w:rFonts w:ascii="Times New Roman" w:hAnsi="Times New Roman" w:cs="Times New Roman"/>
          <w:sz w:val="24"/>
        </w:rPr>
        <w:t>ecognized as a workplace danger.</w:t>
      </w:r>
      <w:r w:rsidR="009E5972" w:rsidRPr="009E5972">
        <w:rPr>
          <w:rFonts w:ascii="Helvetica" w:hAnsi="Helvetica"/>
          <w:color w:val="333333"/>
          <w:sz w:val="18"/>
          <w:szCs w:val="18"/>
          <w:shd w:val="clear" w:color="auto" w:fill="FFFFFF"/>
        </w:rPr>
        <w:t xml:space="preserve"> </w:t>
      </w:r>
      <w:r w:rsidR="009E5972">
        <w:rPr>
          <w:rFonts w:ascii="Times New Roman" w:hAnsi="Times New Roman" w:cs="Times New Roman"/>
          <w:sz w:val="24"/>
        </w:rPr>
        <w:t xml:space="preserve">It can have an impact on </w:t>
      </w:r>
      <w:r w:rsidR="009E5972" w:rsidRPr="009E5972">
        <w:rPr>
          <w:rFonts w:ascii="Times New Roman" w:hAnsi="Times New Roman" w:cs="Times New Roman"/>
          <w:sz w:val="24"/>
        </w:rPr>
        <w:t>our overall health</w:t>
      </w:r>
      <w:r w:rsidR="009E5972">
        <w:rPr>
          <w:rFonts w:ascii="Times New Roman" w:hAnsi="Times New Roman" w:cs="Times New Roman"/>
          <w:sz w:val="24"/>
        </w:rPr>
        <w:t xml:space="preserve">. </w:t>
      </w:r>
      <w:r w:rsidR="009E5972" w:rsidRPr="009E5972">
        <w:rPr>
          <w:rFonts w:ascii="Times New Roman" w:hAnsi="Times New Roman" w:cs="Times New Roman"/>
          <w:sz w:val="24"/>
        </w:rPr>
        <w:t>Common effect</w:t>
      </w:r>
      <w:r w:rsidR="009E5972">
        <w:rPr>
          <w:rFonts w:ascii="Times New Roman" w:hAnsi="Times New Roman" w:cs="Times New Roman"/>
          <w:sz w:val="24"/>
        </w:rPr>
        <w:t xml:space="preserve">s of stress on the body include </w:t>
      </w:r>
      <w:r w:rsidR="009E5972" w:rsidRPr="009E5972">
        <w:rPr>
          <w:rFonts w:ascii="Times New Roman" w:hAnsi="Times New Roman" w:cs="Times New Roman"/>
          <w:sz w:val="24"/>
        </w:rPr>
        <w:t>headache</w:t>
      </w:r>
      <w:r w:rsidR="009E5972">
        <w:rPr>
          <w:rFonts w:ascii="Times New Roman" w:hAnsi="Times New Roman" w:cs="Times New Roman"/>
          <w:sz w:val="24"/>
        </w:rPr>
        <w:t xml:space="preserve"> </w:t>
      </w:r>
      <w:r w:rsidR="009E5972" w:rsidRPr="009E5972">
        <w:rPr>
          <w:rFonts w:ascii="Times New Roman" w:hAnsi="Times New Roman" w:cs="Times New Roman"/>
          <w:sz w:val="24"/>
        </w:rPr>
        <w:t>muscle tension or pain</w:t>
      </w:r>
      <w:r w:rsidR="009E5972">
        <w:rPr>
          <w:rFonts w:ascii="Times New Roman" w:hAnsi="Times New Roman" w:cs="Times New Roman"/>
          <w:sz w:val="24"/>
        </w:rPr>
        <w:t xml:space="preserve">, </w:t>
      </w:r>
      <w:r w:rsidR="009E5972" w:rsidRPr="009E5972">
        <w:rPr>
          <w:rFonts w:ascii="Times New Roman" w:hAnsi="Times New Roman" w:cs="Times New Roman"/>
          <w:sz w:val="24"/>
        </w:rPr>
        <w:t>chest pains</w:t>
      </w:r>
      <w:r w:rsidR="009E5972">
        <w:rPr>
          <w:rFonts w:ascii="Times New Roman" w:hAnsi="Times New Roman" w:cs="Times New Roman"/>
          <w:sz w:val="24"/>
        </w:rPr>
        <w:t xml:space="preserve">, </w:t>
      </w:r>
      <w:r w:rsidR="009E5972" w:rsidRPr="009E5972">
        <w:rPr>
          <w:rFonts w:ascii="Times New Roman" w:hAnsi="Times New Roman" w:cs="Times New Roman"/>
          <w:sz w:val="24"/>
        </w:rPr>
        <w:t>increased heart rate and blood pressure</w:t>
      </w:r>
      <w:r w:rsidR="009E5972">
        <w:rPr>
          <w:rFonts w:ascii="Times New Roman" w:hAnsi="Times New Roman" w:cs="Times New Roman"/>
          <w:sz w:val="24"/>
        </w:rPr>
        <w:t xml:space="preserve">, </w:t>
      </w:r>
      <w:r w:rsidR="009E5972" w:rsidRPr="009E5972">
        <w:rPr>
          <w:rFonts w:ascii="Times New Roman" w:hAnsi="Times New Roman" w:cs="Times New Roman"/>
          <w:sz w:val="24"/>
        </w:rPr>
        <w:t>weakened immune system</w:t>
      </w:r>
      <w:r w:rsidR="009E5972">
        <w:rPr>
          <w:rFonts w:ascii="Times New Roman" w:hAnsi="Times New Roman" w:cs="Times New Roman"/>
          <w:sz w:val="24"/>
        </w:rPr>
        <w:t xml:space="preserve">, </w:t>
      </w:r>
      <w:r w:rsidR="009E5972" w:rsidRPr="009E5972">
        <w:rPr>
          <w:rFonts w:ascii="Times New Roman" w:hAnsi="Times New Roman" w:cs="Times New Roman"/>
          <w:sz w:val="24"/>
        </w:rPr>
        <w:t>high blood sugar</w:t>
      </w:r>
      <w:r w:rsidR="009E5972">
        <w:rPr>
          <w:rFonts w:ascii="Times New Roman" w:hAnsi="Times New Roman" w:cs="Times New Roman"/>
          <w:sz w:val="24"/>
        </w:rPr>
        <w:t xml:space="preserve"> etc.</w:t>
      </w:r>
    </w:p>
    <w:p w:rsidR="006A4113" w:rsidRDefault="009E5972" w:rsidP="006A4113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9E5972">
        <w:rPr>
          <w:rFonts w:ascii="Times New Roman" w:hAnsi="Times New Roman" w:cs="Times New Roman"/>
          <w:b/>
          <w:i/>
          <w:sz w:val="28"/>
        </w:rPr>
        <w:t>Safety</w:t>
      </w:r>
      <w:r>
        <w:rPr>
          <w:rFonts w:ascii="Times New Roman" w:hAnsi="Times New Roman" w:cs="Times New Roman"/>
          <w:b/>
          <w:i/>
          <w:sz w:val="28"/>
        </w:rPr>
        <w:t>:</w:t>
      </w:r>
    </w:p>
    <w:p w:rsidR="003308A3" w:rsidRDefault="009103DB" w:rsidP="00B628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When we talk about </w:t>
      </w:r>
      <w:r w:rsidR="009E5972" w:rsidRPr="009E5972">
        <w:rPr>
          <w:rFonts w:ascii="Times New Roman" w:hAnsi="Times New Roman" w:cs="Times New Roman"/>
          <w:sz w:val="24"/>
        </w:rPr>
        <w:t xml:space="preserve">Safety dangers </w:t>
      </w:r>
      <w:r>
        <w:rPr>
          <w:rFonts w:ascii="Times New Roman" w:hAnsi="Times New Roman" w:cs="Times New Roman"/>
          <w:sz w:val="24"/>
        </w:rPr>
        <w:t xml:space="preserve">it </w:t>
      </w:r>
      <w:r w:rsidR="009E5972" w:rsidRPr="009E5972">
        <w:rPr>
          <w:rFonts w:ascii="Times New Roman" w:hAnsi="Times New Roman" w:cs="Times New Roman"/>
          <w:sz w:val="24"/>
        </w:rPr>
        <w:t>generally involve</w:t>
      </w:r>
      <w:r>
        <w:rPr>
          <w:rFonts w:ascii="Times New Roman" w:hAnsi="Times New Roman" w:cs="Times New Roman"/>
          <w:sz w:val="24"/>
        </w:rPr>
        <w:t xml:space="preserve">s </w:t>
      </w:r>
      <w:r w:rsidR="009576C0" w:rsidRPr="009E5972">
        <w:rPr>
          <w:rFonts w:ascii="Times New Roman" w:hAnsi="Times New Roman" w:cs="Times New Roman"/>
          <w:sz w:val="24"/>
        </w:rPr>
        <w:t>broken bones</w:t>
      </w:r>
      <w:r w:rsidR="009576C0">
        <w:rPr>
          <w:rFonts w:ascii="Times New Roman" w:hAnsi="Times New Roman" w:cs="Times New Roman"/>
          <w:sz w:val="24"/>
        </w:rPr>
        <w:t>,</w:t>
      </w:r>
      <w:r w:rsidR="009E5972" w:rsidRPr="009E5972">
        <w:rPr>
          <w:rFonts w:ascii="Times New Roman" w:hAnsi="Times New Roman" w:cs="Times New Roman"/>
          <w:sz w:val="24"/>
        </w:rPr>
        <w:t xml:space="preserve"> burns</w:t>
      </w:r>
      <w:r>
        <w:rPr>
          <w:rFonts w:ascii="Times New Roman" w:hAnsi="Times New Roman" w:cs="Times New Roman"/>
          <w:sz w:val="24"/>
        </w:rPr>
        <w:t>,</w:t>
      </w:r>
      <w:r w:rsidRPr="009103DB">
        <w:rPr>
          <w:rFonts w:ascii="Times New Roman" w:hAnsi="Times New Roman" w:cs="Times New Roman"/>
          <w:sz w:val="24"/>
        </w:rPr>
        <w:t xml:space="preserve"> </w:t>
      </w:r>
      <w:r w:rsidRPr="009E5972">
        <w:rPr>
          <w:rFonts w:ascii="Times New Roman" w:hAnsi="Times New Roman" w:cs="Times New Roman"/>
          <w:sz w:val="24"/>
        </w:rPr>
        <w:t>loss of limbs</w:t>
      </w:r>
      <w:r w:rsidR="009E5972" w:rsidRPr="009E5972">
        <w:rPr>
          <w:rFonts w:ascii="Times New Roman" w:hAnsi="Times New Roman" w:cs="Times New Roman"/>
          <w:sz w:val="24"/>
        </w:rPr>
        <w:t xml:space="preserve">, electrical </w:t>
      </w:r>
      <w:r w:rsidRPr="009E5972">
        <w:rPr>
          <w:rFonts w:ascii="Times New Roman" w:hAnsi="Times New Roman" w:cs="Times New Roman"/>
          <w:sz w:val="24"/>
        </w:rPr>
        <w:t>shocks</w:t>
      </w:r>
      <w:r>
        <w:rPr>
          <w:rFonts w:ascii="Times New Roman" w:hAnsi="Times New Roman" w:cs="Times New Roman"/>
          <w:sz w:val="24"/>
        </w:rPr>
        <w:t>,</w:t>
      </w:r>
      <w:r w:rsidRPr="009E5972">
        <w:rPr>
          <w:rFonts w:ascii="Times New Roman" w:hAnsi="Times New Roman" w:cs="Times New Roman"/>
          <w:sz w:val="24"/>
        </w:rPr>
        <w:t xml:space="preserve"> cuts</w:t>
      </w:r>
      <w:r w:rsidRPr="009103DB">
        <w:rPr>
          <w:rFonts w:ascii="Times New Roman" w:hAnsi="Times New Roman" w:cs="Times New Roman"/>
          <w:sz w:val="24"/>
        </w:rPr>
        <w:t xml:space="preserve"> </w:t>
      </w:r>
      <w:r w:rsidRPr="009E5972">
        <w:rPr>
          <w:rFonts w:ascii="Times New Roman" w:hAnsi="Times New Roman" w:cs="Times New Roman"/>
          <w:sz w:val="24"/>
        </w:rPr>
        <w:t xml:space="preserve">, sprains, </w:t>
      </w:r>
      <w:r w:rsidR="009E5972" w:rsidRPr="009E5972">
        <w:rPr>
          <w:rFonts w:ascii="Times New Roman" w:hAnsi="Times New Roman" w:cs="Times New Roman"/>
          <w:sz w:val="24"/>
        </w:rPr>
        <w:t>and impairment of sight or seeing</w:t>
      </w:r>
      <w:r w:rsidR="009576C0">
        <w:rPr>
          <w:rFonts w:ascii="Times New Roman" w:hAnsi="Times New Roman" w:cs="Times New Roman"/>
          <w:sz w:val="24"/>
        </w:rPr>
        <w:t>. We generally see that these types of injuries are</w:t>
      </w:r>
      <w:r w:rsidR="004F6411" w:rsidRPr="009576C0">
        <w:rPr>
          <w:rFonts w:ascii="Times New Roman" w:hAnsi="Times New Roman" w:cs="Times New Roman"/>
          <w:sz w:val="24"/>
        </w:rPr>
        <w:t xml:space="preserve"> the result of sudden and often violent events </w:t>
      </w:r>
      <w:r w:rsidR="009576C0">
        <w:rPr>
          <w:rFonts w:ascii="Times New Roman" w:hAnsi="Times New Roman" w:cs="Times New Roman"/>
          <w:sz w:val="24"/>
        </w:rPr>
        <w:t xml:space="preserve">which involve </w:t>
      </w:r>
      <w:r w:rsidR="004F6411" w:rsidRPr="009576C0">
        <w:rPr>
          <w:rFonts w:ascii="Times New Roman" w:hAnsi="Times New Roman" w:cs="Times New Roman"/>
          <w:sz w:val="24"/>
        </w:rPr>
        <w:t>indus</w:t>
      </w:r>
      <w:r w:rsidR="009576C0">
        <w:rPr>
          <w:rFonts w:ascii="Times New Roman" w:hAnsi="Times New Roman" w:cs="Times New Roman"/>
          <w:sz w:val="24"/>
        </w:rPr>
        <w:t xml:space="preserve">trial equipment or the physical </w:t>
      </w:r>
      <w:r w:rsidR="004F6411" w:rsidRPr="009576C0">
        <w:rPr>
          <w:rFonts w:ascii="Times New Roman" w:hAnsi="Times New Roman" w:cs="Times New Roman"/>
          <w:sz w:val="24"/>
        </w:rPr>
        <w:t>environment of the workplace.</w:t>
      </w:r>
      <w:r w:rsidR="009576C0" w:rsidRPr="009576C0">
        <w:rPr>
          <w:rFonts w:ascii="Calibri" w:eastAsia="+mn-ea" w:hAnsi="Calibri" w:cs="+mn-cs"/>
          <w:color w:val="000000"/>
          <w:kern w:val="24"/>
          <w:sz w:val="56"/>
          <w:szCs w:val="56"/>
        </w:rPr>
        <w:t xml:space="preserve"> </w:t>
      </w:r>
      <w:r w:rsidR="009576C0">
        <w:rPr>
          <w:rFonts w:ascii="Times New Roman" w:eastAsia="+mn-ea" w:hAnsi="Times New Roman" w:cs="Times New Roman"/>
          <w:color w:val="000000"/>
          <w:kern w:val="24"/>
          <w:sz w:val="24"/>
          <w:szCs w:val="56"/>
        </w:rPr>
        <w:t xml:space="preserve">For </w:t>
      </w:r>
      <w:r w:rsidR="009576C0">
        <w:rPr>
          <w:rFonts w:ascii="Times New Roman" w:hAnsi="Times New Roman" w:cs="Times New Roman"/>
          <w:sz w:val="24"/>
        </w:rPr>
        <w:t xml:space="preserve">examples </w:t>
      </w:r>
      <w:r w:rsidR="009576C0" w:rsidRPr="009576C0">
        <w:rPr>
          <w:rFonts w:ascii="Times New Roman" w:hAnsi="Times New Roman" w:cs="Times New Roman"/>
          <w:sz w:val="24"/>
        </w:rPr>
        <w:t>coming into contact with moving parts of machinery or electrical lines, chemical spills</w:t>
      </w:r>
      <w:r w:rsidR="00D23723" w:rsidRPr="00D23723">
        <w:rPr>
          <w:rFonts w:ascii="Times New Roman" w:hAnsi="Times New Roman" w:cs="Times New Roman"/>
          <w:sz w:val="24"/>
        </w:rPr>
        <w:t xml:space="preserve"> </w:t>
      </w:r>
      <w:r w:rsidR="00D23723">
        <w:rPr>
          <w:rFonts w:ascii="Times New Roman" w:hAnsi="Times New Roman" w:cs="Times New Roman"/>
          <w:sz w:val="24"/>
        </w:rPr>
        <w:t xml:space="preserve">or </w:t>
      </w:r>
      <w:r w:rsidR="00D23723" w:rsidRPr="009576C0">
        <w:rPr>
          <w:rFonts w:ascii="Times New Roman" w:hAnsi="Times New Roman" w:cs="Times New Roman"/>
          <w:sz w:val="24"/>
        </w:rPr>
        <w:t>getting hit by falling objects</w:t>
      </w:r>
      <w:r w:rsidR="009576C0" w:rsidRPr="009576C0">
        <w:rPr>
          <w:rFonts w:ascii="Times New Roman" w:hAnsi="Times New Roman" w:cs="Times New Roman"/>
          <w:sz w:val="24"/>
        </w:rPr>
        <w:t>, fires, and falls from great heights</w:t>
      </w:r>
      <w:r w:rsidR="00D23723">
        <w:rPr>
          <w:rFonts w:ascii="Times New Roman" w:hAnsi="Times New Roman" w:cs="Times New Roman"/>
          <w:sz w:val="24"/>
        </w:rPr>
        <w:t xml:space="preserve"> etc.</w:t>
      </w:r>
    </w:p>
    <w:p w:rsidR="009576C0" w:rsidRPr="00A77E45" w:rsidRDefault="009576C0" w:rsidP="00B6282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dotDash"/>
        </w:rPr>
      </w:pPr>
      <w:r w:rsidRPr="00A77E45">
        <w:rPr>
          <w:rFonts w:ascii="Times New Roman" w:hAnsi="Times New Roman" w:cs="Times New Roman"/>
          <w:b/>
          <w:i/>
          <w:sz w:val="28"/>
          <w:u w:val="dotDash"/>
        </w:rPr>
        <w:t>Health and Safety Issues:</w:t>
      </w:r>
    </w:p>
    <w:p w:rsidR="003308A3" w:rsidRDefault="004F6411" w:rsidP="00B6282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9A593C">
        <w:rPr>
          <w:rFonts w:ascii="Times New Roman" w:hAnsi="Times New Roman" w:cs="Times New Roman"/>
          <w:b/>
          <w:i/>
          <w:sz w:val="28"/>
        </w:rPr>
        <w:t>Regulation o</w:t>
      </w:r>
      <w:r w:rsidR="009A593C">
        <w:rPr>
          <w:rFonts w:ascii="Times New Roman" w:hAnsi="Times New Roman" w:cs="Times New Roman"/>
          <w:b/>
          <w:i/>
          <w:sz w:val="28"/>
        </w:rPr>
        <w:t>f Occupational Health and Safety:</w:t>
      </w:r>
    </w:p>
    <w:p w:rsidR="009A593C" w:rsidRPr="009A593C" w:rsidRDefault="009A593C" w:rsidP="00B628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coming from different sources; it can come from state,</w:t>
      </w:r>
      <w:r>
        <w:rPr>
          <w:rFonts w:ascii="Minion-Regular" w:hAnsi="Minion-Regular" w:cs="Minion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</w:rPr>
        <w:t>state agencies, employers or employees. But as far as the government part is concern we see that</w:t>
      </w:r>
      <w:r w:rsidR="00932823">
        <w:rPr>
          <w:rFonts w:ascii="Times New Roman" w:hAnsi="Times New Roman" w:cs="Times New Roman"/>
          <w:sz w:val="24"/>
        </w:rPr>
        <w:t xml:space="preserve"> it </w:t>
      </w:r>
      <w:r>
        <w:rPr>
          <w:rFonts w:ascii="Times New Roman" w:hAnsi="Times New Roman" w:cs="Times New Roman"/>
          <w:sz w:val="24"/>
        </w:rPr>
        <w:t>f</w:t>
      </w:r>
      <w:r w:rsidR="004F6411" w:rsidRPr="009A593C">
        <w:rPr>
          <w:rFonts w:ascii="Times New Roman" w:hAnsi="Times New Roman" w:cs="Times New Roman"/>
          <w:sz w:val="24"/>
        </w:rPr>
        <w:t>ocus</w:t>
      </w:r>
      <w:r w:rsidR="00932823">
        <w:rPr>
          <w:rFonts w:ascii="Times New Roman" w:hAnsi="Times New Roman" w:cs="Times New Roman"/>
          <w:sz w:val="24"/>
        </w:rPr>
        <w:t>es</w:t>
      </w:r>
      <w:r w:rsidR="004F6411" w:rsidRPr="009A593C">
        <w:rPr>
          <w:rFonts w:ascii="Times New Roman" w:hAnsi="Times New Roman" w:cs="Times New Roman"/>
          <w:sz w:val="24"/>
        </w:rPr>
        <w:t xml:space="preserve"> on safety issues and hardly on health issues</w:t>
      </w:r>
      <w:r w:rsidR="00932823">
        <w:rPr>
          <w:rFonts w:ascii="Times New Roman" w:hAnsi="Times New Roman" w:cs="Times New Roman"/>
          <w:sz w:val="24"/>
        </w:rPr>
        <w:t xml:space="preserve"> because that is taking a lot of time to develop and something it is difficult to identify causal connection because different reason are offers. For example </w:t>
      </w:r>
      <w:r w:rsidR="00932823" w:rsidRPr="00932823">
        <w:rPr>
          <w:rFonts w:ascii="Times New Roman" w:hAnsi="Times New Roman" w:cs="Times New Roman"/>
          <w:sz w:val="24"/>
        </w:rPr>
        <w:t>permissible exposure limits for toxic</w:t>
      </w:r>
      <w:r w:rsidR="00932823">
        <w:rPr>
          <w:rFonts w:ascii="Times New Roman" w:hAnsi="Times New Roman" w:cs="Times New Roman"/>
          <w:sz w:val="24"/>
        </w:rPr>
        <w:t xml:space="preserve"> </w:t>
      </w:r>
      <w:r w:rsidR="00932823" w:rsidRPr="00932823">
        <w:rPr>
          <w:rFonts w:ascii="Times New Roman" w:hAnsi="Times New Roman" w:cs="Times New Roman"/>
          <w:sz w:val="24"/>
        </w:rPr>
        <w:t>substances and specifications for equipment and facilities</w:t>
      </w:r>
      <w:r w:rsidR="00932823">
        <w:rPr>
          <w:rFonts w:ascii="Times New Roman" w:hAnsi="Times New Roman" w:cs="Times New Roman"/>
          <w:sz w:val="24"/>
        </w:rPr>
        <w:t>.</w:t>
      </w:r>
    </w:p>
    <w:p w:rsidR="003308A3" w:rsidRDefault="004F6411" w:rsidP="00B6282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932823">
        <w:rPr>
          <w:rFonts w:ascii="Times New Roman" w:hAnsi="Times New Roman" w:cs="Times New Roman"/>
          <w:b/>
          <w:i/>
          <w:sz w:val="28"/>
        </w:rPr>
        <w:t>Right to a Safe and Healthy Workplace</w:t>
      </w:r>
      <w:r w:rsidR="00932823">
        <w:rPr>
          <w:rFonts w:ascii="Times New Roman" w:hAnsi="Times New Roman" w:cs="Times New Roman"/>
          <w:b/>
          <w:i/>
          <w:sz w:val="28"/>
        </w:rPr>
        <w:t>:</w:t>
      </w:r>
    </w:p>
    <w:p w:rsidR="003308A3" w:rsidRPr="00312E7A" w:rsidRDefault="00932823" w:rsidP="00B62829">
      <w:pPr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T</w:t>
      </w:r>
      <w:r w:rsidRPr="00932823">
        <w:rPr>
          <w:rFonts w:ascii="Times New Roman" w:hAnsi="Times New Roman" w:cs="Times New Roman"/>
          <w:sz w:val="24"/>
        </w:rPr>
        <w:t xml:space="preserve">he right of employees to a safe and healthy workplace might seem to be </w:t>
      </w:r>
      <w:r w:rsidR="00312E7A">
        <w:rPr>
          <w:rFonts w:ascii="Times New Roman" w:hAnsi="Times New Roman" w:cs="Times New Roman"/>
          <w:sz w:val="24"/>
        </w:rPr>
        <w:t>very</w:t>
      </w:r>
      <w:r>
        <w:rPr>
          <w:rFonts w:ascii="Times New Roman" w:hAnsi="Times New Roman" w:cs="Times New Roman"/>
          <w:sz w:val="24"/>
        </w:rPr>
        <w:t xml:space="preserve"> </w:t>
      </w:r>
      <w:r w:rsidRPr="00932823">
        <w:rPr>
          <w:rFonts w:ascii="Times New Roman" w:hAnsi="Times New Roman" w:cs="Times New Roman"/>
          <w:sz w:val="24"/>
        </w:rPr>
        <w:t>obvious</w:t>
      </w:r>
      <w:r w:rsidR="00312E7A">
        <w:rPr>
          <w:rFonts w:ascii="Times New Roman" w:hAnsi="Times New Roman" w:cs="Times New Roman"/>
          <w:sz w:val="24"/>
        </w:rPr>
        <w:t>.</w:t>
      </w:r>
      <w:r w:rsidR="00312E7A" w:rsidRPr="00312E7A">
        <w:rPr>
          <w:rFonts w:ascii="Andalus" w:eastAsia="+mn-ea" w:hAnsi="Andalus" w:cs="Andalus"/>
          <w:color w:val="000000"/>
          <w:kern w:val="24"/>
          <w:sz w:val="44"/>
          <w:szCs w:val="44"/>
        </w:rPr>
        <w:t xml:space="preserve"> </w:t>
      </w:r>
      <w:r w:rsidR="004F6411" w:rsidRPr="00312E7A">
        <w:rPr>
          <w:rFonts w:ascii="Times New Roman" w:hAnsi="Times New Roman" w:cs="Times New Roman"/>
          <w:sz w:val="24"/>
          <w:szCs w:val="24"/>
        </w:rPr>
        <w:t xml:space="preserve">In most workplace </w:t>
      </w:r>
      <w:r w:rsidR="00312E7A" w:rsidRPr="00312E7A">
        <w:rPr>
          <w:rFonts w:ascii="Times New Roman" w:hAnsi="Times New Roman" w:cs="Times New Roman"/>
          <w:sz w:val="24"/>
          <w:szCs w:val="24"/>
        </w:rPr>
        <w:t>accidents,</w:t>
      </w:r>
      <w:r w:rsidR="004F6411" w:rsidRPr="00312E7A">
        <w:rPr>
          <w:rFonts w:ascii="Times New Roman" w:hAnsi="Times New Roman" w:cs="Times New Roman"/>
          <w:sz w:val="24"/>
          <w:szCs w:val="24"/>
        </w:rPr>
        <w:t xml:space="preserve"> employers can defend themselves against the charge of violating the rights of workers with two arguments</w:t>
      </w:r>
      <w:r w:rsidR="004F6411" w:rsidRPr="00312E7A">
        <w:t xml:space="preserve">. </w:t>
      </w:r>
    </w:p>
    <w:p w:rsidR="00A77E45" w:rsidRPr="00A77E45" w:rsidRDefault="00B96D91" w:rsidP="00A77E4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bCs/>
          <w:i/>
          <w:sz w:val="28"/>
        </w:rPr>
        <w:t>1.</w:t>
      </w:r>
      <w:r w:rsidRPr="00A77E45">
        <w:rPr>
          <w:rFonts w:ascii="Times New Roman" w:hAnsi="Times New Roman" w:cs="Times New Roman"/>
          <w:b/>
          <w:bCs/>
          <w:i/>
          <w:sz w:val="28"/>
        </w:rPr>
        <w:t xml:space="preserve"> The</w:t>
      </w:r>
      <w:r w:rsidR="00312E7A" w:rsidRPr="00A77E45">
        <w:rPr>
          <w:rFonts w:ascii="Times New Roman" w:hAnsi="Times New Roman" w:cs="Times New Roman"/>
          <w:b/>
          <w:bCs/>
          <w:i/>
          <w:sz w:val="28"/>
        </w:rPr>
        <w:t xml:space="preserve"> Concept of a Direct Cause:</w:t>
      </w:r>
    </w:p>
    <w:p w:rsidR="00932823" w:rsidRPr="00A77E45" w:rsidRDefault="00312E7A" w:rsidP="00A77E45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A77E45">
        <w:rPr>
          <w:rFonts w:ascii="Times New Roman" w:hAnsi="Times New Roman" w:cs="Times New Roman"/>
          <w:bCs/>
          <w:sz w:val="24"/>
        </w:rPr>
        <w:t>Two factors enable employers to deny that their actions are a direct cause of an accident in the workplace.</w:t>
      </w:r>
    </w:p>
    <w:p w:rsidR="0099109C" w:rsidRDefault="004F6411" w:rsidP="00B62829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1.</w:t>
      </w:r>
      <w:r w:rsidRPr="00312E7A">
        <w:rPr>
          <w:rFonts w:ascii="Times New Roman" w:hAnsi="Times New Roman" w:cs="Times New Roman"/>
          <w:bCs/>
          <w:sz w:val="24"/>
        </w:rPr>
        <w:t xml:space="preserve"> Lack</w:t>
      </w:r>
      <w:r w:rsidR="00312E7A" w:rsidRPr="00312E7A">
        <w:rPr>
          <w:rFonts w:ascii="Times New Roman" w:hAnsi="Times New Roman" w:cs="Times New Roman"/>
          <w:bCs/>
          <w:sz w:val="24"/>
        </w:rPr>
        <w:t xml:space="preserve"> of care on the part of </w:t>
      </w:r>
      <w:r w:rsidRPr="00312E7A">
        <w:rPr>
          <w:rFonts w:ascii="Times New Roman" w:hAnsi="Times New Roman" w:cs="Times New Roman"/>
          <w:bCs/>
          <w:sz w:val="24"/>
        </w:rPr>
        <w:t>em</w:t>
      </w:r>
      <w:r>
        <w:rPr>
          <w:rFonts w:ascii="Times New Roman" w:hAnsi="Times New Roman" w:cs="Times New Roman"/>
          <w:bCs/>
          <w:sz w:val="24"/>
        </w:rPr>
        <w:t>ployee.</w:t>
      </w:r>
    </w:p>
    <w:p w:rsidR="00312E7A" w:rsidRPr="00312E7A" w:rsidRDefault="004F6411" w:rsidP="00B62829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2. The</w:t>
      </w:r>
      <w:r w:rsidR="00312E7A">
        <w:rPr>
          <w:rFonts w:ascii="Times New Roman" w:hAnsi="Times New Roman" w:cs="Times New Roman"/>
          <w:bCs/>
          <w:sz w:val="24"/>
        </w:rPr>
        <w:t xml:space="preserve"> negligence of co-</w:t>
      </w:r>
      <w:r w:rsidR="009103DB" w:rsidRPr="00312E7A">
        <w:rPr>
          <w:rFonts w:ascii="Times New Roman" w:hAnsi="Times New Roman" w:cs="Times New Roman"/>
          <w:bCs/>
          <w:sz w:val="24"/>
        </w:rPr>
        <w:t>w</w:t>
      </w:r>
      <w:r w:rsidR="009103DB">
        <w:rPr>
          <w:rFonts w:ascii="Times New Roman" w:hAnsi="Times New Roman" w:cs="Times New Roman"/>
          <w:bCs/>
          <w:sz w:val="24"/>
        </w:rPr>
        <w:t>orkers. Sometimes</w:t>
      </w:r>
      <w:r w:rsidRPr="004F6411">
        <w:rPr>
          <w:rFonts w:ascii="Minion-Regular" w:hAnsi="Minion-Regular" w:cs="Minion-Regular"/>
          <w:sz w:val="20"/>
          <w:szCs w:val="20"/>
        </w:rPr>
        <w:t xml:space="preserve"> </w:t>
      </w:r>
      <w:r w:rsidR="009103DB">
        <w:rPr>
          <w:rFonts w:ascii="Times New Roman" w:hAnsi="Times New Roman" w:cs="Times New Roman"/>
          <w:bCs/>
          <w:sz w:val="24"/>
        </w:rPr>
        <w:t>i</w:t>
      </w:r>
      <w:r w:rsidRPr="004F6411">
        <w:rPr>
          <w:rFonts w:ascii="Times New Roman" w:hAnsi="Times New Roman" w:cs="Times New Roman"/>
          <w:bCs/>
          <w:sz w:val="24"/>
        </w:rPr>
        <w:t xml:space="preserve">t is </w:t>
      </w:r>
      <w:r>
        <w:rPr>
          <w:rFonts w:ascii="Times New Roman" w:hAnsi="Times New Roman" w:cs="Times New Roman"/>
          <w:bCs/>
          <w:sz w:val="24"/>
        </w:rPr>
        <w:t xml:space="preserve">not practical to reduce the </w:t>
      </w:r>
      <w:r w:rsidRPr="004F6411">
        <w:rPr>
          <w:rFonts w:ascii="Times New Roman" w:hAnsi="Times New Roman" w:cs="Times New Roman"/>
          <w:bCs/>
          <w:sz w:val="24"/>
        </w:rPr>
        <w:t>probability of harm any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F6411">
        <w:rPr>
          <w:rFonts w:ascii="Times New Roman" w:hAnsi="Times New Roman" w:cs="Times New Roman"/>
          <w:bCs/>
          <w:sz w:val="24"/>
        </w:rPr>
        <w:t>further.</w:t>
      </w:r>
    </w:p>
    <w:p w:rsidR="00A77E45" w:rsidRDefault="0099109C" w:rsidP="00B628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2.</w:t>
      </w:r>
      <w:r w:rsidRPr="0099109C">
        <w:rPr>
          <w:rFonts w:ascii="Times New Roman" w:hAnsi="Times New Roman" w:cs="Times New Roman"/>
          <w:b/>
          <w:i/>
          <w:sz w:val="24"/>
        </w:rPr>
        <w:t xml:space="preserve"> </w:t>
      </w:r>
      <w:r w:rsidRPr="00A77E45">
        <w:rPr>
          <w:rFonts w:ascii="Times New Roman" w:hAnsi="Times New Roman" w:cs="Times New Roman"/>
          <w:b/>
          <w:i/>
          <w:sz w:val="28"/>
        </w:rPr>
        <w:t>Voluntary</w:t>
      </w:r>
      <w:r w:rsidR="00B96D91" w:rsidRPr="00A77E45">
        <w:rPr>
          <w:rFonts w:ascii="Times New Roman" w:hAnsi="Times New Roman" w:cs="Times New Roman"/>
          <w:b/>
          <w:i/>
          <w:sz w:val="28"/>
        </w:rPr>
        <w:t xml:space="preserve"> Assumption of Risk and Coercion</w:t>
      </w:r>
      <w:r w:rsidRPr="0099109C">
        <w:rPr>
          <w:rFonts w:ascii="Times New Roman" w:hAnsi="Times New Roman" w:cs="Times New Roman"/>
          <w:sz w:val="24"/>
        </w:rPr>
        <w:t>:</w:t>
      </w:r>
    </w:p>
    <w:p w:rsidR="008653CB" w:rsidRDefault="0099109C" w:rsidP="00B628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109C"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>The</w:t>
      </w:r>
      <w:r w:rsidRPr="0099109C">
        <w:rPr>
          <w:rFonts w:ascii="Times New Roman" w:hAnsi="Times New Roman" w:cs="Times New Roman"/>
          <w:sz w:val="24"/>
        </w:rPr>
        <w:t xml:space="preserve"> employees voluntarily assume the risk inherent in work.</w:t>
      </w:r>
      <w:r w:rsidRPr="0099109C">
        <w:rPr>
          <w:rFonts w:ascii="Minion-Regular" w:hAnsi="Minion-Regular" w:cs="Minion-Regular"/>
          <w:sz w:val="20"/>
          <w:szCs w:val="20"/>
        </w:rPr>
        <w:t xml:space="preserve"> </w:t>
      </w:r>
      <w:r w:rsidRPr="0099109C">
        <w:rPr>
          <w:rFonts w:ascii="Times New Roman" w:hAnsi="Times New Roman" w:cs="Times New Roman"/>
          <w:sz w:val="24"/>
        </w:rPr>
        <w:t>The argument that employees assume the risk of work can be challenged on several</w:t>
      </w:r>
      <w:r>
        <w:rPr>
          <w:rFonts w:ascii="Times New Roman" w:hAnsi="Times New Roman" w:cs="Times New Roman"/>
          <w:sz w:val="24"/>
        </w:rPr>
        <w:t xml:space="preserve"> </w:t>
      </w:r>
      <w:r w:rsidRPr="0099109C">
        <w:rPr>
          <w:rFonts w:ascii="Times New Roman" w:hAnsi="Times New Roman" w:cs="Times New Roman"/>
          <w:sz w:val="24"/>
        </w:rPr>
        <w:t>grounds</w:t>
      </w:r>
      <w:r>
        <w:rPr>
          <w:rFonts w:ascii="Times New Roman" w:hAnsi="Times New Roman" w:cs="Times New Roman"/>
          <w:sz w:val="24"/>
        </w:rPr>
        <w:t>,</w:t>
      </w:r>
      <w:r w:rsidRPr="009910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first </w:t>
      </w:r>
      <w:r w:rsidRPr="0099109C">
        <w:rPr>
          <w:rFonts w:ascii="Times New Roman" w:hAnsi="Times New Roman" w:cs="Times New Roman"/>
          <w:sz w:val="24"/>
        </w:rPr>
        <w:t>employees have adequate information at the time they make a choice, and second, employees’ choices must be truly free. “Do thi</w:t>
      </w:r>
      <w:r w:rsidR="009103DB">
        <w:rPr>
          <w:rFonts w:ascii="Times New Roman" w:hAnsi="Times New Roman" w:cs="Times New Roman"/>
          <w:sz w:val="24"/>
        </w:rPr>
        <w:t>s or be fired (otherwise stay unemployed)</w:t>
      </w:r>
      <w:proofErr w:type="gramStart"/>
      <w:r w:rsidR="009103DB">
        <w:rPr>
          <w:rFonts w:ascii="Times New Roman" w:hAnsi="Times New Roman" w:cs="Times New Roman"/>
          <w:sz w:val="24"/>
        </w:rPr>
        <w:t>!</w:t>
      </w:r>
      <w:r w:rsidR="00B96D91">
        <w:rPr>
          <w:rFonts w:ascii="Times New Roman" w:hAnsi="Times New Roman" w:cs="Times New Roman"/>
          <w:sz w:val="24"/>
        </w:rPr>
        <w:t>.</w:t>
      </w:r>
      <w:proofErr w:type="gramEnd"/>
    </w:p>
    <w:p w:rsidR="008653CB" w:rsidRDefault="008653CB" w:rsidP="00B628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109C">
        <w:rPr>
          <w:rFonts w:ascii="Times New Roman" w:hAnsi="Times New Roman" w:cs="Times New Roman"/>
          <w:b/>
          <w:i/>
          <w:sz w:val="28"/>
        </w:rPr>
        <w:t>Right to</w:t>
      </w:r>
      <w:r w:rsidRPr="008653CB">
        <w:rPr>
          <w:rFonts w:ascii="Times New Roman" w:hAnsi="Times New Roman" w:cs="Times New Roman"/>
          <w:b/>
          <w:i/>
          <w:sz w:val="28"/>
        </w:rPr>
        <w:t xml:space="preserve"> </w:t>
      </w:r>
      <w:r w:rsidRPr="0099109C">
        <w:rPr>
          <w:rFonts w:ascii="Times New Roman" w:hAnsi="Times New Roman" w:cs="Times New Roman"/>
          <w:b/>
          <w:i/>
          <w:sz w:val="28"/>
        </w:rPr>
        <w:t>refuse Unsafe Work</w:t>
      </w:r>
      <w:r w:rsidRPr="008653CB">
        <w:rPr>
          <w:rFonts w:ascii="Times New Roman" w:hAnsi="Times New Roman" w:cs="Times New Roman"/>
          <w:b/>
          <w:i/>
          <w:sz w:val="28"/>
        </w:rPr>
        <w:t xml:space="preserve"> </w:t>
      </w:r>
      <w:r w:rsidRPr="0099109C">
        <w:rPr>
          <w:rFonts w:ascii="Times New Roman" w:hAnsi="Times New Roman" w:cs="Times New Roman"/>
          <w:b/>
          <w:i/>
          <w:sz w:val="28"/>
        </w:rPr>
        <w:t>and Know about</w:t>
      </w:r>
      <w:r>
        <w:rPr>
          <w:rFonts w:ascii="Times New Roman" w:hAnsi="Times New Roman" w:cs="Times New Roman"/>
          <w:sz w:val="24"/>
        </w:rPr>
        <w:t>:</w:t>
      </w:r>
    </w:p>
    <w:p w:rsidR="006058A8" w:rsidRDefault="008653CB" w:rsidP="009103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53CB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right to refuse dangerous</w:t>
      </w:r>
      <w:r w:rsidRPr="008653CB">
        <w:rPr>
          <w:rFonts w:ascii="Times New Roman" w:hAnsi="Times New Roman" w:cs="Times New Roman"/>
          <w:sz w:val="24"/>
        </w:rPr>
        <w:t xml:space="preserve"> work is different from a right to a safe and healthy workplace</w:t>
      </w:r>
      <w:r>
        <w:rPr>
          <w:rFonts w:ascii="Times New Roman" w:hAnsi="Times New Roman" w:cs="Times New Roman"/>
          <w:sz w:val="24"/>
        </w:rPr>
        <w:t>.</w:t>
      </w:r>
      <w:r w:rsidR="00B96D91" w:rsidRPr="0099109C">
        <w:rPr>
          <w:rFonts w:ascii="Times New Roman" w:hAnsi="Times New Roman" w:cs="Times New Roman"/>
          <w:sz w:val="24"/>
        </w:rPr>
        <w:t xml:space="preserve"> </w:t>
      </w:r>
      <w:r w:rsidRPr="008653CB">
        <w:rPr>
          <w:rFonts w:ascii="Times New Roman" w:hAnsi="Times New Roman" w:cs="Times New Roman"/>
          <w:sz w:val="24"/>
        </w:rPr>
        <w:t>A right to refuse hazardous work, however, is only one</w:t>
      </w:r>
      <w:r>
        <w:rPr>
          <w:rFonts w:ascii="Times New Roman" w:hAnsi="Times New Roman" w:cs="Times New Roman"/>
          <w:sz w:val="24"/>
        </w:rPr>
        <w:t xml:space="preserve"> </w:t>
      </w:r>
      <w:r w:rsidRPr="008653CB">
        <w:rPr>
          <w:rFonts w:ascii="Times New Roman" w:hAnsi="Times New Roman" w:cs="Times New Roman"/>
          <w:sz w:val="24"/>
        </w:rPr>
        <w:t>of several alternatives that workers have for securing the right to a safe and healthy workplace.</w:t>
      </w:r>
    </w:p>
    <w:p w:rsidR="008653CB" w:rsidRPr="006058A8" w:rsidRDefault="008653CB" w:rsidP="009103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058A8">
        <w:rPr>
          <w:rFonts w:ascii="Times New Roman" w:hAnsi="Times New Roman" w:cs="Times New Roman"/>
          <w:sz w:val="24"/>
        </w:rPr>
        <w:t>The right to know is actually an aggregation of several rights.</w:t>
      </w:r>
    </w:p>
    <w:p w:rsidR="004F5F52" w:rsidRDefault="00B96D91" w:rsidP="00B6282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5F52">
        <w:rPr>
          <w:rFonts w:ascii="Times New Roman" w:hAnsi="Times New Roman" w:cs="Times New Roman"/>
          <w:sz w:val="24"/>
        </w:rPr>
        <w:t>The duty to reveal information already possessed;</w:t>
      </w:r>
    </w:p>
    <w:p w:rsidR="00EA4DC6" w:rsidRPr="004F5F52" w:rsidRDefault="00B96D91" w:rsidP="00B6282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5F52">
        <w:rPr>
          <w:rFonts w:ascii="Times New Roman" w:hAnsi="Times New Roman" w:cs="Times New Roman"/>
          <w:sz w:val="24"/>
        </w:rPr>
        <w:t>The duty to communicate information about danger through labeling, written communication, and training programs;</w:t>
      </w:r>
    </w:p>
    <w:p w:rsidR="00EA4DC6" w:rsidRPr="00B62829" w:rsidRDefault="00B96D91" w:rsidP="00B62829">
      <w:pPr>
        <w:pStyle w:val="ListParagraph"/>
        <w:numPr>
          <w:ilvl w:val="0"/>
          <w:numId w:val="12"/>
        </w:numPr>
        <w:spacing w:line="360" w:lineRule="auto"/>
        <w:jc w:val="both"/>
      </w:pPr>
      <w:r w:rsidRPr="00B62829">
        <w:rPr>
          <w:rFonts w:eastAsia="+mn-ea"/>
        </w:rPr>
        <w:t xml:space="preserve">The duty to seek out existing information from the </w:t>
      </w:r>
      <w:r w:rsidR="004F5F52" w:rsidRPr="00B62829">
        <w:t xml:space="preserve">scientific literature and other </w:t>
      </w:r>
      <w:r w:rsidRPr="00B62829">
        <w:rPr>
          <w:rFonts w:eastAsia="+mn-ea"/>
        </w:rPr>
        <w:t>sources;</w:t>
      </w:r>
    </w:p>
    <w:p w:rsidR="00EA4DC6" w:rsidRDefault="00B96D91" w:rsidP="00B62829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5F52">
        <w:rPr>
          <w:rFonts w:ascii="Times New Roman" w:hAnsi="Times New Roman" w:cs="Times New Roman"/>
          <w:sz w:val="24"/>
        </w:rPr>
        <w:t>The duty to produce new information relevant to employee health.</w:t>
      </w:r>
    </w:p>
    <w:p w:rsidR="004F5F52" w:rsidRPr="00AE545F" w:rsidRDefault="004F5F52" w:rsidP="00B62829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u w:val="dotDash"/>
        </w:rPr>
      </w:pPr>
      <w:r w:rsidRPr="00AE545F">
        <w:rPr>
          <w:rFonts w:ascii="Times New Roman" w:hAnsi="Times New Roman" w:cs="Times New Roman"/>
          <w:b/>
          <w:i/>
          <w:sz w:val="28"/>
          <w:u w:val="dotDash"/>
        </w:rPr>
        <w:t>Moral Justifications of a Right to Know:</w:t>
      </w:r>
    </w:p>
    <w:p w:rsidR="00EA4DC6" w:rsidRDefault="004F5F52" w:rsidP="00B62829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F5F52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The </w:t>
      </w:r>
      <w:r w:rsidR="00B96D91" w:rsidRPr="004F5F52">
        <w:rPr>
          <w:rFonts w:ascii="Times New Roman" w:hAnsi="Times New Roman" w:cs="Times New Roman"/>
          <w:b/>
          <w:bCs/>
          <w:i/>
          <w:sz w:val="28"/>
          <w:szCs w:val="28"/>
        </w:rPr>
        <w:t>Argument from Autonomy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E22FA9" w:rsidRDefault="004F5F52" w:rsidP="00B6282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4F5F52">
        <w:rPr>
          <w:rFonts w:ascii="Times New Roman" w:hAnsi="Times New Roman" w:cs="Times New Roman"/>
          <w:bCs/>
          <w:sz w:val="24"/>
          <w:szCs w:val="28"/>
        </w:rPr>
        <w:t>The most common argument for the right to know is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4F5F52">
        <w:rPr>
          <w:rFonts w:ascii="Times New Roman" w:hAnsi="Times New Roman" w:cs="Times New Roman"/>
          <w:bCs/>
          <w:sz w:val="24"/>
          <w:szCs w:val="28"/>
        </w:rPr>
        <w:t>one based on autonomy. This argument begins with the premise that autonomous individuals are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4F5F52">
        <w:rPr>
          <w:rFonts w:ascii="Times New Roman" w:hAnsi="Times New Roman" w:cs="Times New Roman"/>
          <w:bCs/>
          <w:sz w:val="24"/>
          <w:szCs w:val="28"/>
        </w:rPr>
        <w:t>those who are able to exercise free choice in matters that</w:t>
      </w:r>
      <w:r>
        <w:rPr>
          <w:rFonts w:ascii="Times New Roman" w:hAnsi="Times New Roman" w:cs="Times New Roman"/>
          <w:bCs/>
          <w:sz w:val="24"/>
          <w:szCs w:val="28"/>
        </w:rPr>
        <w:t xml:space="preserve"> affect their welfare most </w:t>
      </w:r>
      <w:r w:rsidR="00B62829">
        <w:rPr>
          <w:rFonts w:ascii="Times New Roman" w:hAnsi="Times New Roman" w:cs="Times New Roman"/>
          <w:bCs/>
          <w:sz w:val="24"/>
          <w:szCs w:val="28"/>
        </w:rPr>
        <w:t xml:space="preserve">deeply. It is necessary that there should be </w:t>
      </w:r>
      <w:r w:rsidR="00B62829" w:rsidRPr="00B62829">
        <w:rPr>
          <w:rFonts w:ascii="Times New Roman" w:hAnsi="Times New Roman" w:cs="Times New Roman"/>
          <w:bCs/>
          <w:sz w:val="24"/>
          <w:szCs w:val="28"/>
        </w:rPr>
        <w:t xml:space="preserve">Balance between autonomy of workers and cost to </w:t>
      </w:r>
      <w:r w:rsidR="00E22FA9" w:rsidRPr="00B62829">
        <w:rPr>
          <w:rFonts w:ascii="Times New Roman" w:hAnsi="Times New Roman" w:cs="Times New Roman"/>
          <w:bCs/>
          <w:sz w:val="24"/>
          <w:szCs w:val="28"/>
        </w:rPr>
        <w:t>employers</w:t>
      </w:r>
      <w:r w:rsidR="00E22FA9">
        <w:rPr>
          <w:rFonts w:ascii="Times New Roman" w:hAnsi="Times New Roman" w:cs="Times New Roman"/>
          <w:bCs/>
          <w:sz w:val="24"/>
          <w:szCs w:val="28"/>
        </w:rPr>
        <w:t>. And the other argument is employees should not be treated as means, they should be treated as ends.</w:t>
      </w:r>
    </w:p>
    <w:p w:rsidR="00E22FA9" w:rsidRDefault="00E22FA9" w:rsidP="00E22FA9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22FA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The </w:t>
      </w:r>
      <w:r w:rsidR="00B96D91" w:rsidRPr="00E22FA9">
        <w:rPr>
          <w:rFonts w:ascii="Times New Roman" w:hAnsi="Times New Roman" w:cs="Times New Roman"/>
          <w:b/>
          <w:bCs/>
          <w:i/>
          <w:sz w:val="28"/>
          <w:szCs w:val="28"/>
        </w:rPr>
        <w:t>Utilitarian Argument</w:t>
      </w:r>
      <w:r w:rsidRPr="00E22FA9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: </w:t>
      </w:r>
    </w:p>
    <w:p w:rsidR="004F5F52" w:rsidRDefault="00E22FA9" w:rsidP="00E22FA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E22FA9">
        <w:rPr>
          <w:rFonts w:ascii="Times New Roman" w:hAnsi="Times New Roman" w:cs="Times New Roman"/>
          <w:bCs/>
          <w:sz w:val="24"/>
          <w:szCs w:val="28"/>
        </w:rPr>
        <w:t>There are two arguments for the right to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E22FA9">
        <w:rPr>
          <w:rFonts w:ascii="Times New Roman" w:hAnsi="Times New Roman" w:cs="Times New Roman"/>
          <w:bCs/>
          <w:sz w:val="24"/>
          <w:szCs w:val="28"/>
        </w:rPr>
        <w:t>know as a means to greater worker health and safety.</w:t>
      </w:r>
    </w:p>
    <w:p w:rsidR="00E22FA9" w:rsidRDefault="003A61D3" w:rsidP="003A61D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3A61D3">
        <w:rPr>
          <w:rFonts w:ascii="Times New Roman" w:hAnsi="Times New Roman" w:cs="Times New Roman"/>
          <w:bCs/>
          <w:sz w:val="24"/>
          <w:szCs w:val="28"/>
        </w:rPr>
        <w:lastRenderedPageBreak/>
        <w:t>1.</w:t>
      </w:r>
      <w:r>
        <w:rPr>
          <w:bCs/>
          <w:szCs w:val="28"/>
        </w:rPr>
        <w:t xml:space="preserve"> </w:t>
      </w:r>
      <w:r w:rsidR="00E22FA9" w:rsidRPr="003A61D3">
        <w:rPr>
          <w:rFonts w:ascii="Times New Roman" w:hAnsi="Times New Roman" w:cs="Times New Roman"/>
          <w:bCs/>
          <w:sz w:val="24"/>
          <w:szCs w:val="28"/>
        </w:rPr>
        <w:t xml:space="preserve">The </w:t>
      </w:r>
      <w:r w:rsidRPr="003A61D3">
        <w:rPr>
          <w:rFonts w:ascii="Times New Roman" w:hAnsi="Times New Roman" w:cs="Times New Roman"/>
          <w:bCs/>
          <w:sz w:val="24"/>
          <w:szCs w:val="28"/>
        </w:rPr>
        <w:t>workers who are aware of danger</w:t>
      </w:r>
      <w:r w:rsidR="00E22FA9" w:rsidRPr="003A61D3">
        <w:rPr>
          <w:rFonts w:ascii="Times New Roman" w:hAnsi="Times New Roman" w:cs="Times New Roman"/>
          <w:bCs/>
          <w:sz w:val="24"/>
          <w:szCs w:val="28"/>
        </w:rPr>
        <w:t xml:space="preserve"> in the workplace will be </w:t>
      </w:r>
      <w:r w:rsidRPr="003A61D3">
        <w:rPr>
          <w:rFonts w:ascii="Times New Roman" w:hAnsi="Times New Roman" w:cs="Times New Roman"/>
          <w:bCs/>
          <w:sz w:val="24"/>
          <w:szCs w:val="28"/>
        </w:rPr>
        <w:t>in a much more comfortable situation as far well being and happiness is concern.</w:t>
      </w:r>
    </w:p>
    <w:p w:rsidR="003A61D3" w:rsidRPr="003A61D3" w:rsidRDefault="003A61D3" w:rsidP="003A61D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2.</w:t>
      </w:r>
      <w:r w:rsidRPr="003A61D3">
        <w:rPr>
          <w:rFonts w:ascii="Times New Roman" w:hAnsi="Times New Roman" w:cs="Times New Roman"/>
          <w:bCs/>
          <w:sz w:val="24"/>
          <w:szCs w:val="28"/>
        </w:rPr>
        <w:t xml:space="preserve"> Workers</w:t>
      </w:r>
      <w:r w:rsidR="00B96D91" w:rsidRPr="003A61D3">
        <w:rPr>
          <w:rFonts w:ascii="Times New Roman" w:hAnsi="Times New Roman" w:cs="Times New Roman"/>
          <w:bCs/>
          <w:sz w:val="24"/>
          <w:szCs w:val="28"/>
        </w:rPr>
        <w:t xml:space="preserve"> bargain over risk information for less pay that is a trade-off between risk and </w:t>
      </w:r>
      <w:r w:rsidRPr="003A61D3">
        <w:rPr>
          <w:rFonts w:ascii="Times New Roman" w:hAnsi="Times New Roman" w:cs="Times New Roman"/>
          <w:bCs/>
          <w:sz w:val="24"/>
          <w:szCs w:val="28"/>
        </w:rPr>
        <w:t>wages</w:t>
      </w:r>
      <w:r>
        <w:rPr>
          <w:rFonts w:ascii="Times New Roman" w:hAnsi="Times New Roman" w:cs="Times New Roman"/>
          <w:bCs/>
          <w:sz w:val="24"/>
          <w:szCs w:val="28"/>
        </w:rPr>
        <w:t xml:space="preserve">. If we have risk information </w:t>
      </w:r>
      <w:r w:rsidR="00335C6D">
        <w:rPr>
          <w:rFonts w:ascii="Times New Roman" w:hAnsi="Times New Roman" w:cs="Times New Roman"/>
          <w:bCs/>
          <w:sz w:val="24"/>
          <w:szCs w:val="28"/>
        </w:rPr>
        <w:t xml:space="preserve">and getting wages </w:t>
      </w:r>
      <w:r>
        <w:rPr>
          <w:rFonts w:ascii="Times New Roman" w:hAnsi="Times New Roman" w:cs="Times New Roman"/>
          <w:bCs/>
          <w:sz w:val="24"/>
          <w:szCs w:val="28"/>
        </w:rPr>
        <w:t xml:space="preserve">then we can protect our self that will lead to happiness. </w:t>
      </w:r>
    </w:p>
    <w:p w:rsidR="003A61D3" w:rsidRDefault="00432CD0" w:rsidP="003A61D3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32CD0">
        <w:rPr>
          <w:rFonts w:ascii="Times New Roman" w:hAnsi="Times New Roman" w:cs="Times New Roman"/>
          <w:b/>
          <w:bCs/>
          <w:i/>
          <w:sz w:val="28"/>
          <w:szCs w:val="28"/>
        </w:rPr>
        <w:t>Conclusion:</w:t>
      </w:r>
    </w:p>
    <w:p w:rsidR="00432CD0" w:rsidRPr="00432CD0" w:rsidRDefault="00432CD0" w:rsidP="00432CD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The </w:t>
      </w:r>
      <w:r w:rsidRPr="00432CD0">
        <w:rPr>
          <w:rFonts w:ascii="Times New Roman" w:hAnsi="Times New Roman" w:cs="Times New Roman"/>
          <w:bCs/>
          <w:sz w:val="24"/>
          <w:szCs w:val="28"/>
        </w:rPr>
        <w:t>workers have a right to a saf</w:t>
      </w:r>
      <w:r>
        <w:rPr>
          <w:rFonts w:ascii="Times New Roman" w:hAnsi="Times New Roman" w:cs="Times New Roman"/>
          <w:bCs/>
          <w:sz w:val="24"/>
          <w:szCs w:val="28"/>
        </w:rPr>
        <w:t>e and healthy workplace and</w:t>
      </w:r>
      <w:r w:rsidRPr="00432CD0">
        <w:rPr>
          <w:rFonts w:ascii="Times New Roman" w:hAnsi="Times New Roman" w:cs="Times New Roman"/>
          <w:bCs/>
          <w:sz w:val="24"/>
          <w:szCs w:val="28"/>
        </w:rPr>
        <w:t xml:space="preserve"> employers</w:t>
      </w:r>
      <w:r>
        <w:rPr>
          <w:rFonts w:ascii="Times New Roman" w:hAnsi="Times New Roman" w:cs="Times New Roman"/>
          <w:bCs/>
          <w:sz w:val="24"/>
          <w:szCs w:val="28"/>
        </w:rPr>
        <w:t xml:space="preserve"> also </w:t>
      </w:r>
      <w:r w:rsidRPr="00432CD0">
        <w:rPr>
          <w:rFonts w:ascii="Times New Roman" w:hAnsi="Times New Roman" w:cs="Times New Roman"/>
          <w:bCs/>
          <w:sz w:val="24"/>
          <w:szCs w:val="28"/>
        </w:rPr>
        <w:t>have a moral</w:t>
      </w:r>
      <w:r w:rsidR="006058A8">
        <w:rPr>
          <w:rFonts w:ascii="Times New Roman" w:hAnsi="Times New Roman" w:cs="Times New Roman"/>
          <w:bCs/>
          <w:sz w:val="24"/>
          <w:szCs w:val="28"/>
        </w:rPr>
        <w:t xml:space="preserve"> responsibility</w:t>
      </w:r>
      <w:r w:rsidRPr="00432CD0">
        <w:rPr>
          <w:rFonts w:ascii="Times New Roman" w:hAnsi="Times New Roman" w:cs="Times New Roman"/>
          <w:bCs/>
          <w:sz w:val="24"/>
          <w:szCs w:val="28"/>
        </w:rPr>
        <w:t xml:space="preserve"> and, in many cases</w:t>
      </w:r>
      <w:r w:rsidR="006058A8">
        <w:rPr>
          <w:rFonts w:ascii="Times New Roman" w:hAnsi="Times New Roman" w:cs="Times New Roman"/>
          <w:bCs/>
          <w:sz w:val="24"/>
          <w:szCs w:val="28"/>
        </w:rPr>
        <w:t xml:space="preserve">, a legal obligation to secure </w:t>
      </w:r>
      <w:r w:rsidRPr="00432CD0">
        <w:rPr>
          <w:rFonts w:ascii="Times New Roman" w:hAnsi="Times New Roman" w:cs="Times New Roman"/>
          <w:bCs/>
          <w:sz w:val="24"/>
          <w:szCs w:val="28"/>
        </w:rPr>
        <w:t>his right</w:t>
      </w:r>
      <w:r>
        <w:rPr>
          <w:rFonts w:ascii="Times New Roman" w:hAnsi="Times New Roman" w:cs="Times New Roman"/>
          <w:bCs/>
          <w:sz w:val="24"/>
          <w:szCs w:val="28"/>
        </w:rPr>
        <w:t>.</w:t>
      </w:r>
      <w:r w:rsidRPr="00432CD0">
        <w:rPr>
          <w:rFonts w:ascii="Minion-Regular" w:hAnsi="Minion-Regular" w:cs="Minion-Regular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T</w:t>
      </w:r>
      <w:r w:rsidRPr="00432CD0">
        <w:rPr>
          <w:rFonts w:ascii="Times New Roman" w:hAnsi="Times New Roman" w:cs="Times New Roman"/>
          <w:bCs/>
          <w:sz w:val="24"/>
          <w:szCs w:val="28"/>
        </w:rPr>
        <w:t>he level of health and safety usually involves trade-offs with other goods,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432CD0">
        <w:rPr>
          <w:rFonts w:ascii="Times New Roman" w:hAnsi="Times New Roman" w:cs="Times New Roman"/>
          <w:bCs/>
          <w:sz w:val="24"/>
          <w:szCs w:val="28"/>
        </w:rPr>
        <w:t xml:space="preserve">including higher wages for employees and greater profits for </w:t>
      </w:r>
      <w:r w:rsidR="004872A0" w:rsidRPr="00432CD0">
        <w:rPr>
          <w:rFonts w:ascii="Times New Roman" w:hAnsi="Times New Roman" w:cs="Times New Roman"/>
          <w:bCs/>
          <w:sz w:val="24"/>
          <w:szCs w:val="28"/>
        </w:rPr>
        <w:t>employers</w:t>
      </w:r>
      <w:r w:rsidR="004872A0">
        <w:rPr>
          <w:rFonts w:ascii="Times New Roman" w:hAnsi="Times New Roman" w:cs="Times New Roman"/>
          <w:bCs/>
          <w:sz w:val="24"/>
          <w:szCs w:val="28"/>
        </w:rPr>
        <w:t>.</w:t>
      </w:r>
      <w:r w:rsidR="004872A0" w:rsidRPr="00432CD0">
        <w:rPr>
          <w:rFonts w:ascii="Times New Roman" w:hAnsi="Times New Roman" w:cs="Times New Roman"/>
          <w:bCs/>
          <w:sz w:val="24"/>
          <w:szCs w:val="28"/>
        </w:rPr>
        <w:t xml:space="preserve"> The</w:t>
      </w:r>
      <w:r w:rsidRPr="00432CD0">
        <w:rPr>
          <w:rFonts w:ascii="Times New Roman" w:hAnsi="Times New Roman" w:cs="Times New Roman"/>
          <w:bCs/>
          <w:sz w:val="24"/>
          <w:szCs w:val="28"/>
        </w:rPr>
        <w:t xml:space="preserve"> right to a healthy and safe workplace cannot be justified merely by appealing to a right not to be injured or killed. It must be understood in the broad sense of overall wellbeing of people in the workplace.</w:t>
      </w:r>
    </w:p>
    <w:p w:rsidR="003A61D3" w:rsidRPr="003A61D3" w:rsidRDefault="003A61D3" w:rsidP="003A61D3"/>
    <w:p w:rsidR="004F5F52" w:rsidRPr="004F5F52" w:rsidRDefault="004F5F52" w:rsidP="004F5F52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4F5F52" w:rsidRPr="0099109C" w:rsidRDefault="004F5F52" w:rsidP="008653CB">
      <w:pPr>
        <w:spacing w:line="360" w:lineRule="auto"/>
        <w:rPr>
          <w:rFonts w:ascii="Times New Roman" w:hAnsi="Times New Roman" w:cs="Times New Roman"/>
          <w:sz w:val="24"/>
        </w:rPr>
      </w:pPr>
    </w:p>
    <w:p w:rsidR="0099109C" w:rsidRPr="0099109C" w:rsidRDefault="0099109C" w:rsidP="0099109C">
      <w:pPr>
        <w:spacing w:line="360" w:lineRule="auto"/>
        <w:rPr>
          <w:rFonts w:ascii="Times New Roman" w:hAnsi="Times New Roman" w:cs="Times New Roman"/>
          <w:sz w:val="24"/>
        </w:rPr>
      </w:pPr>
    </w:p>
    <w:p w:rsidR="009576C0" w:rsidRPr="009576C0" w:rsidRDefault="009576C0" w:rsidP="009576C0">
      <w:pPr>
        <w:spacing w:line="360" w:lineRule="auto"/>
        <w:rPr>
          <w:rFonts w:ascii="Times New Roman" w:hAnsi="Times New Roman" w:cs="Times New Roman"/>
          <w:sz w:val="28"/>
        </w:rPr>
      </w:pPr>
    </w:p>
    <w:p w:rsidR="009E5972" w:rsidRPr="009E5972" w:rsidRDefault="009E5972" w:rsidP="009E597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A4113" w:rsidRPr="002D36CA" w:rsidRDefault="006A4113" w:rsidP="006A411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A4113" w:rsidRPr="002D36CA" w:rsidSect="002D36CA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C02"/>
    <w:multiLevelType w:val="hybridMultilevel"/>
    <w:tmpl w:val="B1221700"/>
    <w:lvl w:ilvl="0" w:tplc="AAEA5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A1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44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CA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C9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42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4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440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23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A77194"/>
    <w:multiLevelType w:val="hybridMultilevel"/>
    <w:tmpl w:val="0152E9CC"/>
    <w:lvl w:ilvl="0" w:tplc="B874C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2F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5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A8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4A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C1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E7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66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42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1B7C11"/>
    <w:multiLevelType w:val="hybridMultilevel"/>
    <w:tmpl w:val="E99A764A"/>
    <w:lvl w:ilvl="0" w:tplc="7A908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AF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46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CC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C9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6E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8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26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6E2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920F8"/>
    <w:multiLevelType w:val="hybridMultilevel"/>
    <w:tmpl w:val="E584B798"/>
    <w:lvl w:ilvl="0" w:tplc="D430E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2A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A2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40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E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1E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AA8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23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42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4E7686F"/>
    <w:multiLevelType w:val="hybridMultilevel"/>
    <w:tmpl w:val="6FDC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01F66"/>
    <w:multiLevelType w:val="hybridMultilevel"/>
    <w:tmpl w:val="6AB2893A"/>
    <w:lvl w:ilvl="0" w:tplc="D7687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2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6E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64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2D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400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45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67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E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4E4EEC"/>
    <w:multiLevelType w:val="hybridMultilevel"/>
    <w:tmpl w:val="D8B09048"/>
    <w:lvl w:ilvl="0" w:tplc="7C7AB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2E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5C2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E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0E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BE0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AD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8D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4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B6D75D9"/>
    <w:multiLevelType w:val="hybridMultilevel"/>
    <w:tmpl w:val="9BC414C6"/>
    <w:lvl w:ilvl="0" w:tplc="77186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01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2A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68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A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6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60E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D65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A2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9B140CB"/>
    <w:multiLevelType w:val="hybridMultilevel"/>
    <w:tmpl w:val="B6F8EB1A"/>
    <w:lvl w:ilvl="0" w:tplc="0D96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229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AA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B65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49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AD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E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1C3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AE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F023580"/>
    <w:multiLevelType w:val="hybridMultilevel"/>
    <w:tmpl w:val="7CE2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F2276B"/>
    <w:multiLevelType w:val="hybridMultilevel"/>
    <w:tmpl w:val="F740DAA6"/>
    <w:lvl w:ilvl="0" w:tplc="D6063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40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0D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07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5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4B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8A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4B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8F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FFE5ED4"/>
    <w:multiLevelType w:val="hybridMultilevel"/>
    <w:tmpl w:val="4B36D09C"/>
    <w:lvl w:ilvl="0" w:tplc="6BC4D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182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67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6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6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E1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E2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48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6E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E6574FA"/>
    <w:multiLevelType w:val="hybridMultilevel"/>
    <w:tmpl w:val="CA86EEB0"/>
    <w:lvl w:ilvl="0" w:tplc="74020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C9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E8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3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EE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C1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E0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E7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41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3579E9"/>
    <w:multiLevelType w:val="hybridMultilevel"/>
    <w:tmpl w:val="AF8C0C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023DC1"/>
    <w:multiLevelType w:val="hybridMultilevel"/>
    <w:tmpl w:val="8F9CE32C"/>
    <w:lvl w:ilvl="0" w:tplc="AECE87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B845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44A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676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A78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26B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4E61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4A0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E63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E0196B"/>
    <w:multiLevelType w:val="hybridMultilevel"/>
    <w:tmpl w:val="3048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74A71"/>
    <w:multiLevelType w:val="hybridMultilevel"/>
    <w:tmpl w:val="3F284470"/>
    <w:lvl w:ilvl="0" w:tplc="D4704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65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281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2B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0E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6E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CC6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A4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0C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12"/>
  </w:num>
  <w:num w:numId="11">
    <w:abstractNumId w:val="9"/>
  </w:num>
  <w:num w:numId="12">
    <w:abstractNumId w:val="13"/>
  </w:num>
  <w:num w:numId="13">
    <w:abstractNumId w:val="2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36CA"/>
    <w:rsid w:val="00116245"/>
    <w:rsid w:val="001A3968"/>
    <w:rsid w:val="00203E24"/>
    <w:rsid w:val="002D36CA"/>
    <w:rsid w:val="002F7237"/>
    <w:rsid w:val="00312E7A"/>
    <w:rsid w:val="003308A3"/>
    <w:rsid w:val="00335C6D"/>
    <w:rsid w:val="003800F0"/>
    <w:rsid w:val="003A61D3"/>
    <w:rsid w:val="00432CD0"/>
    <w:rsid w:val="004872A0"/>
    <w:rsid w:val="004F5F52"/>
    <w:rsid w:val="004F6411"/>
    <w:rsid w:val="006058A8"/>
    <w:rsid w:val="006A4113"/>
    <w:rsid w:val="007C77C9"/>
    <w:rsid w:val="008653CB"/>
    <w:rsid w:val="009103DB"/>
    <w:rsid w:val="00932823"/>
    <w:rsid w:val="009576C0"/>
    <w:rsid w:val="0099109C"/>
    <w:rsid w:val="009A593C"/>
    <w:rsid w:val="009E5972"/>
    <w:rsid w:val="00A77E45"/>
    <w:rsid w:val="00AE545F"/>
    <w:rsid w:val="00B62829"/>
    <w:rsid w:val="00B96D91"/>
    <w:rsid w:val="00D23723"/>
    <w:rsid w:val="00D53FDE"/>
    <w:rsid w:val="00D60504"/>
    <w:rsid w:val="00E22FA9"/>
    <w:rsid w:val="00EA4DC6"/>
    <w:rsid w:val="00EE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6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6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76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7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91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9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5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1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579">
          <w:marLeft w:val="115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5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7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2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6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2020-05-12T16:37:00Z</dcterms:created>
  <dcterms:modified xsi:type="dcterms:W3CDTF">2020-05-27T04:44:00Z</dcterms:modified>
</cp:coreProperties>
</file>