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A5B4FC"/>
          <w:sz w:val="18"/>
          <w:szCs w:val="18"/>
        </w:rPr>
        <w:t xml:space="preserve">DEBALES AI  ·  ENGINEERING BRIEF</w:t>
      </w:r>
    </w:p>
    <w:p>
      <w:pPr>
        <w:pBdr>
          <w:bottom w:val="single" w:color="6366F1" w:sz="10"/>
        </w:pBdr>
        <w:spacing w:after="0" w:before="0"/>
      </w:pPr>
      <w:r>
        <w:rPr>
          <w:rFonts w:ascii="Arial" w:cs="Arial" w:eastAsia="Arial" w:hAnsi="Arial"/>
          <w:b/>
          <w:bCs/>
          <w:color w:val="0F172A"/>
          <w:sz w:val="48"/>
          <w:szCs w:val="48"/>
        </w:rPr>
        <w:t xml:space="preserve">Build an Async Webhook Automation Engine</w:t>
      </w:r>
    </w:p>
    <w:p>
      <w:pPr>
        <w:spacing w:after="0" w:before="100"/>
      </w:pPr>
      <w:r>
        <w:rPr>
          <w:rFonts w:ascii="Arial" w:cs="Arial" w:eastAsia="Arial" w:hAnsi="Arial"/>
          <w:color w:val="6B7280"/>
          <w:sz w:val="22"/>
          <w:szCs w:val="22"/>
        </w:rPr>
        <w:t xml:space="preserve">Full-Time Full Stack Developer  ·  NestJS · BullMQ · Redis · MongoDB</w:t>
      </w:r>
    </w:p>
    <w:p>
      <w:pPr>
        <w:spacing w:after="0" w:before="20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The Problem</w:t>
      </w:r>
    </w:p>
    <w:p>
      <w:pPr>
        <w:spacing w:after="100" w:before="80"/>
      </w:pPr>
      <w:r>
        <w:rPr>
          <w:rFonts w:ascii="Arial" w:cs="Arial" w:eastAsia="Arial" w:hAnsi="Arial"/>
          <w:color w:val="374151"/>
          <w:sz w:val="22"/>
          <w:szCs w:val="22"/>
        </w:rPr>
        <w:t xml:space="preserve">Debales connects to dozens of external platforms — Shopify stores, CRMs, payment processors, custom apps. Each of these platforms sends us webhook events when something happens: an order is placed, a deal is updated, a payment fails.</w:t>
      </w:r>
    </w:p>
    <w:p>
      <w:pPr>
        <w:spacing w:after="0" w:before="60"/>
      </w:pPr>
      <w:r>
        <w:t xml:space="preserve"/>
      </w:r>
    </w:p>
    <w:p>
      <w:pPr>
        <w:spacing w:after="100" w:before="80"/>
      </w:pPr>
      <w:r>
        <w:rPr>
          <w:rFonts w:ascii="Arial" w:cs="Arial" w:eastAsia="Arial" w:hAnsi="Arial"/>
          <w:color w:val="374151"/>
          <w:sz w:val="22"/>
          <w:szCs w:val="22"/>
        </w:rPr>
        <w:t xml:space="preserve">We need a system that receives those events and triggers automation workflows in response. A tenant (a company using Debales) should be able to say: "when a Shopify order is created for more than $500, notify our sales team and update our CRM." They configure the rule once. The system handles it reliably from then on.</w:t>
      </w:r>
    </w:p>
    <w:p>
      <w:pPr>
        <w:spacing w:after="0" w:before="80"/>
      </w:pPr>
      <w:r>
        <w:t xml:space="preserve"/>
      </w:r>
    </w:p>
    <w:p>
      <w:pPr>
        <w:spacing w:after="100" w:before="80"/>
      </w:pPr>
      <w:r>
        <w:rPr>
          <w:rFonts w:ascii="Arial" w:cs="Arial" w:eastAsia="Arial" w:hAnsi="Arial"/>
          <w:color w:val="374151"/>
          <w:sz w:val="22"/>
          <w:szCs w:val="22"/>
        </w:rPr>
        <w:t xml:space="preserve">The hard part is not the happy path. The hard part is making it reliable:</w:t>
      </w:r>
    </w:p>
    <w:p>
      <w:pPr>
        <w:pStyle w:val="ListParagraph"/>
        <w:numPr>
          <w:ilvl w:val="0"/>
          <w:numId w:val="2"/>
        </w:numPr>
        <w:spacing w:after="80" w:before="60"/>
      </w:pPr>
      <w:r>
        <w:rPr>
          <w:rFonts w:ascii="Arial" w:cs="Arial" w:eastAsia="Arial" w:hAnsi="Arial"/>
          <w:color w:val="374151"/>
          <w:sz w:val="22"/>
          <w:szCs w:val="22"/>
        </w:rPr>
        <w:t xml:space="preserve">External platforms re-deliver webhooks when they do not get a fast 200 response.</w:t>
      </w:r>
    </w:p>
    <w:p>
      <w:pPr>
        <w:pStyle w:val="ListParagraph"/>
        <w:numPr>
          <w:ilvl w:val="0"/>
          <w:numId w:val="2"/>
        </w:numPr>
        <w:spacing w:after="80" w:before="60"/>
      </w:pPr>
      <w:r>
        <w:rPr>
          <w:rFonts w:ascii="Arial" w:cs="Arial" w:eastAsia="Arial" w:hAnsi="Arial"/>
          <w:color w:val="374151"/>
          <w:sz w:val="22"/>
          <w:szCs w:val="22"/>
        </w:rPr>
        <w:t xml:space="preserve">Workers crash. Jobs get interrupted. The same event must not process twice.</w:t>
      </w:r>
    </w:p>
    <w:p>
      <w:pPr>
        <w:pStyle w:val="ListParagraph"/>
        <w:numPr>
          <w:ilvl w:val="0"/>
          <w:numId w:val="2"/>
        </w:numPr>
        <w:spacing w:after="80" w:before="60"/>
      </w:pPr>
      <w:r>
        <w:rPr>
          <w:rFonts w:ascii="Arial" w:cs="Arial" w:eastAsia="Arial" w:hAnsi="Arial"/>
          <w:color w:val="374151"/>
          <w:sz w:val="22"/>
          <w:szCs w:val="22"/>
        </w:rPr>
        <w:t xml:space="preserve">Downstream actions fail. An automation that silently drops events is worse than one that fails loudly.</w:t>
      </w:r>
    </w:p>
    <w:p>
      <w:pPr>
        <w:pStyle w:val="ListParagraph"/>
        <w:numPr>
          <w:ilvl w:val="0"/>
          <w:numId w:val="2"/>
        </w:numPr>
        <w:spacing w:after="80" w:before="60"/>
      </w:pPr>
      <w:r>
        <w:rPr>
          <w:rFonts w:ascii="Arial" w:cs="Arial" w:eastAsia="Arial" w:hAnsi="Arial"/>
          <w:color w:val="374151"/>
          <w:sz w:val="22"/>
          <w:szCs w:val="22"/>
        </w:rPr>
        <w:t xml:space="preserve">Tenants need visibility into what ran, what failed, and why — and the ability to fix and re-run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14"/>
              <w:bottom w:val="none" w:color="FFFFFF" w:sz="0"/>
              <w:right w:val="none" w:color="FFFFFF" w:sz="0"/>
            </w:tcBorders>
            <w:shd w:fill="EEF2FF" w:val="clear"/>
            <w:tcMar>
              <w:top w:type="dxa" w:w="140"/>
              <w:left w:type="dxa" w:w="240"/>
              <w:bottom w:type="dxa" w:w="140"/>
              <w:right w:type="dxa" w:w="240"/>
            </w:tcMar>
          </w:tcPr>
          <w:p>
            <w:pPr>
              <w:spacing w:after="80" w:before="0"/>
            </w:pPr>
            <w:r>
              <w:rPr>
                <w:rFonts w:ascii="Arial" w:cs="Arial" w:eastAsia="Arial" w:hAnsi="Arial"/>
                <w:b/>
                <w:bCs/>
                <w:color w:val="6366F1"/>
                <w:sz w:val="20"/>
                <w:szCs w:val="20"/>
              </w:rPr>
              <w:t xml:space="preserve">Your job</w:t>
            </w:r>
          </w:p>
          <w:p>
            <w:pPr>
              <w:spacing w:after="0" w:before="0"/>
            </w:pPr>
            <w:r>
              <w:rPr>
                <w:rFonts w:ascii="Arial" w:cs="Arial" w:eastAsia="Arial" w:hAnsi="Arial"/>
                <w:color w:val="374151"/>
                <w:sz w:val="20"/>
                <w:szCs w:val="20"/>
              </w:rPr>
              <w:t xml:space="preserve">Design and build this system. We have not told you what the schema should look like, which endpoints to create, or how to structure your modules. Those are your decisions. We want to see how you think, not just whether you can follow a spec.</w:t>
            </w:r>
          </w:p>
        </w:tc>
      </w:tr>
    </w:tbl>
    <w:p>
      <w:pPr>
        <w:spacing w:after="0" w:before="16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Constraints</w:t>
      </w:r>
    </w:p>
    <w:p>
      <w:pPr>
        <w:spacing w:after="100" w:before="80"/>
      </w:pPr>
      <w:r>
        <w:rPr>
          <w:rFonts w:ascii="Arial" w:cs="Arial" w:eastAsia="Arial" w:hAnsi="Arial"/>
          <w:color w:val="374151"/>
          <w:sz w:val="22"/>
          <w:szCs w:val="22"/>
        </w:rPr>
        <w:t xml:space="preserve">These are fixed. Everything else is up to you.</w:t>
      </w:r>
    </w:p>
    <w:p>
      <w:pPr>
        <w:spacing w:after="0" w:before="80"/>
      </w:pPr>
      <w:r>
        <w:t xml:space="preserve"/>
      </w:r>
    </w:p>
    <w:p>
      <w:pPr>
        <w:pStyle w:val="ListParagraph"/>
        <w:numPr>
          <w:ilvl w:val="0"/>
          <w:numId w:val="2"/>
        </w:numPr>
        <w:spacing w:after="80" w:before="60"/>
      </w:pPr>
      <w:r>
        <w:rPr>
          <w:rFonts w:ascii="Arial" w:cs="Arial" w:eastAsia="Arial" w:hAnsi="Arial"/>
          <w:color w:val="374151"/>
          <w:sz w:val="22"/>
          <w:szCs w:val="22"/>
        </w:rPr>
        <w:t xml:space="preserve">Backend must be NestJS. This is our production stack and we need to see you work in it naturally.</w:t>
      </w:r>
    </w:p>
    <w:p>
      <w:pPr>
        <w:pStyle w:val="ListParagraph"/>
        <w:numPr>
          <w:ilvl w:val="0"/>
          <w:numId w:val="2"/>
        </w:numPr>
        <w:spacing w:after="80" w:before="60"/>
      </w:pPr>
      <w:r>
        <w:rPr>
          <w:rFonts w:ascii="Arial" w:cs="Arial" w:eastAsia="Arial" w:hAnsi="Arial"/>
          <w:color w:val="374151"/>
          <w:sz w:val="22"/>
          <w:szCs w:val="22"/>
        </w:rPr>
        <w:t xml:space="preserve">Queue processing must use BullMQ with Redis. Do not simulate async with setTimeout.</w:t>
      </w:r>
    </w:p>
    <w:p>
      <w:pPr>
        <w:pStyle w:val="ListParagraph"/>
        <w:numPr>
          <w:ilvl w:val="0"/>
          <w:numId w:val="2"/>
        </w:numPr>
        <w:spacing w:after="80" w:before="60"/>
      </w:pPr>
      <w:r>
        <w:rPr>
          <w:rFonts w:ascii="Arial" w:cs="Arial" w:eastAsia="Arial" w:hAnsi="Arial"/>
          <w:color w:val="374151"/>
          <w:sz w:val="22"/>
          <w:szCs w:val="22"/>
        </w:rPr>
        <w:t xml:space="preserve">Data must persist in MongoDB. Use Mongoose.</w:t>
      </w:r>
    </w:p>
    <w:p>
      <w:pPr>
        <w:pStyle w:val="ListParagraph"/>
        <w:numPr>
          <w:ilvl w:val="0"/>
          <w:numId w:val="2"/>
        </w:numPr>
        <w:spacing w:after="80" w:before="60"/>
      </w:pPr>
      <w:r>
        <w:rPr>
          <w:rFonts w:ascii="Arial" w:cs="Arial" w:eastAsia="Arial" w:hAnsi="Arial"/>
          <w:color w:val="374151"/>
          <w:sz w:val="22"/>
          <w:szCs w:val="22"/>
        </w:rPr>
        <w:t xml:space="preserve">The system must be multi-tenant. One deployment serves many companies; their data must never mix.</w:t>
      </w:r>
    </w:p>
    <w:p>
      <w:pPr>
        <w:pStyle w:val="ListParagraph"/>
        <w:numPr>
          <w:ilvl w:val="0"/>
          <w:numId w:val="2"/>
        </w:numPr>
        <w:spacing w:after="80" w:before="60"/>
      </w:pPr>
      <w:r>
        <w:rPr>
          <w:rFonts w:ascii="Arial" w:cs="Arial" w:eastAsia="Arial" w:hAnsi="Arial"/>
          <w:color w:val="374151"/>
          <w:sz w:val="22"/>
          <w:szCs w:val="22"/>
        </w:rPr>
        <w:t xml:space="preserve">A minimal read-only UI is required — enough for a reviewer to watch the system work without a REST client. Framework is your choice; do not over-invest here.</w:t>
      </w:r>
    </w:p>
    <w:p>
      <w:pPr>
        <w:spacing w:after="0" w:before="16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What We Want to See Working</w:t>
      </w:r>
    </w:p>
    <w:p>
      <w:pPr>
        <w:spacing w:after="100" w:before="80"/>
      </w:pPr>
      <w:r>
        <w:rPr>
          <w:rFonts w:ascii="Arial" w:cs="Arial" w:eastAsia="Arial" w:hAnsi="Arial"/>
          <w:color w:val="374151"/>
          <w:sz w:val="22"/>
          <w:szCs w:val="22"/>
        </w:rPr>
        <w:t xml:space="preserve">These are outcomes, not instructions. How you achieve them is your call.</w:t>
      </w:r>
    </w:p>
    <w:p>
      <w:pPr>
        <w:spacing w:after="0" w:before="80"/>
      </w:pPr>
      <w:r>
        <w:t xml:space="preserve"/>
      </w:r>
    </w:p>
    <w:p>
      <w:pPr>
        <w:pStyle w:val="Heading3"/>
        <w:spacing w:after="80" w:before="240"/>
      </w:pPr>
      <w:r>
        <w:rPr>
          <w:rFonts w:ascii="Arial" w:cs="Arial" w:eastAsia="Arial" w:hAnsi="Arial"/>
          <w:b/>
          <w:bCs/>
          <w:color w:val="374151"/>
          <w:sz w:val="23"/>
          <w:szCs w:val="23"/>
        </w:rPr>
        <w:t xml:space="preserve">Reliable ingestion</w:t>
      </w:r>
    </w:p>
    <w:p>
      <w:pPr>
        <w:spacing w:after="100" w:before="80"/>
      </w:pPr>
      <w:r>
        <w:rPr>
          <w:rFonts w:ascii="Arial" w:cs="Arial" w:eastAsia="Arial" w:hAnsi="Arial"/>
          <w:color w:val="374151"/>
          <w:sz w:val="22"/>
          <w:szCs w:val="22"/>
        </w:rPr>
        <w:t xml:space="preserve">An incoming webhook should be acknowledged fast. The same event delivered twice — which happens constantly in production — should process exactly once. Spoofed or malformed requests should be rejected before they touch your database.</w:t>
      </w:r>
    </w:p>
    <w:p>
      <w:pPr>
        <w:spacing w:after="0" w:before="80"/>
      </w:pPr>
      <w:r>
        <w:t xml:space="preserve"/>
      </w:r>
    </w:p>
    <w:p>
      <w:pPr>
        <w:pStyle w:val="Heading3"/>
        <w:spacing w:after="80" w:before="240"/>
      </w:pPr>
      <w:r>
        <w:rPr>
          <w:rFonts w:ascii="Arial" w:cs="Arial" w:eastAsia="Arial" w:hAnsi="Arial"/>
          <w:b/>
          <w:bCs/>
          <w:color w:val="374151"/>
          <w:sz w:val="23"/>
          <w:szCs w:val="23"/>
        </w:rPr>
        <w:t xml:space="preserve">Async processing pipeline</w:t>
      </w:r>
    </w:p>
    <w:p>
      <w:pPr>
        <w:spacing w:after="100" w:before="80"/>
      </w:pPr>
      <w:r>
        <w:rPr>
          <w:rFonts w:ascii="Arial" w:cs="Arial" w:eastAsia="Arial" w:hAnsi="Arial"/>
          <w:color w:val="374151"/>
          <w:sz w:val="22"/>
          <w:szCs w:val="22"/>
        </w:rPr>
        <w:t xml:space="preserve">The work of evaluating rules and dispatching actions should happen outside the HTTP request. If the worker is killed mid-job and restarted, the job should recover correctly — not silently disappear, and not run twice.</w:t>
      </w:r>
    </w:p>
    <w:p>
      <w:pPr>
        <w:spacing w:after="0" w:before="80"/>
      </w:pPr>
      <w:r>
        <w:t xml:space="preserve"/>
      </w:r>
    </w:p>
    <w:p>
      <w:pPr>
        <w:pStyle w:val="Heading3"/>
        <w:spacing w:after="80" w:before="240"/>
      </w:pPr>
      <w:r>
        <w:rPr>
          <w:rFonts w:ascii="Arial" w:cs="Arial" w:eastAsia="Arial" w:hAnsi="Arial"/>
          <w:b/>
          <w:bCs/>
          <w:color w:val="374151"/>
          <w:sz w:val="23"/>
          <w:szCs w:val="23"/>
        </w:rPr>
        <w:t xml:space="preserve">Automation rule evaluation</w:t>
      </w:r>
    </w:p>
    <w:p>
      <w:pPr>
        <w:spacing w:after="100" w:before="80"/>
      </w:pPr>
      <w:r>
        <w:rPr>
          <w:rFonts w:ascii="Arial" w:cs="Arial" w:eastAsia="Arial" w:hAnsi="Arial"/>
          <w:color w:val="374151"/>
          <w:sz w:val="22"/>
          <w:szCs w:val="22"/>
        </w:rPr>
        <w:t xml:space="preserve">A tenant configures rules: "when event type X arrives from source Y, and the payload matches condition Z, do action A." The system should evaluate those rules against incoming events and dispatch the configured actions. Show at least two action types. Show what happens when an action fails.</w:t>
      </w:r>
    </w:p>
    <w:p>
      <w:pPr>
        <w:spacing w:after="0" w:before="80"/>
      </w:pPr>
      <w:r>
        <w:t xml:space="preserve"/>
      </w:r>
    </w:p>
    <w:p>
      <w:pPr>
        <w:pStyle w:val="Heading3"/>
        <w:spacing w:after="80" w:before="240"/>
      </w:pPr>
      <w:r>
        <w:rPr>
          <w:rFonts w:ascii="Arial" w:cs="Arial" w:eastAsia="Arial" w:hAnsi="Arial"/>
          <w:b/>
          <w:bCs/>
          <w:color w:val="374151"/>
          <w:sz w:val="23"/>
          <w:szCs w:val="23"/>
        </w:rPr>
        <w:t xml:space="preserve">Visibility and recovery</w:t>
      </w:r>
    </w:p>
    <w:p>
      <w:pPr>
        <w:spacing w:after="100" w:before="80"/>
      </w:pPr>
      <w:r>
        <w:rPr>
          <w:rFonts w:ascii="Arial" w:cs="Arial" w:eastAsia="Arial" w:hAnsi="Arial"/>
          <w:color w:val="374151"/>
          <w:sz w:val="22"/>
          <w:szCs w:val="22"/>
        </w:rPr>
        <w:t xml:space="preserve">A tenant should be able to see every job that ran, what status it is in, why it failed if it failed, and trigger a replay of a failed job. This is not a bonus — an automation system with no observability is not finished.</w:t>
      </w:r>
    </w:p>
    <w:p>
      <w:pPr>
        <w:spacing w:after="0" w:before="80"/>
      </w:pPr>
      <w:r>
        <w:t xml:space="preserve"/>
      </w:r>
    </w:p>
    <w:p>
      <w:pPr>
        <w:pStyle w:val="Heading3"/>
        <w:spacing w:after="80" w:before="240"/>
      </w:pPr>
      <w:r>
        <w:rPr>
          <w:rFonts w:ascii="Arial" w:cs="Arial" w:eastAsia="Arial" w:hAnsi="Arial"/>
          <w:b/>
          <w:bCs/>
          <w:color w:val="374151"/>
          <w:sz w:val="23"/>
          <w:szCs w:val="23"/>
        </w:rPr>
        <w:t xml:space="preserve">Tenant isolation</w:t>
      </w:r>
    </w:p>
    <w:p>
      <w:pPr>
        <w:spacing w:after="100" w:before="80"/>
      </w:pPr>
      <w:r>
        <w:rPr>
          <w:rFonts w:ascii="Arial" w:cs="Arial" w:eastAsia="Arial" w:hAnsi="Arial"/>
          <w:color w:val="374151"/>
          <w:sz w:val="22"/>
          <w:szCs w:val="22"/>
        </w:rPr>
        <w:t xml:space="preserve">One tenant's data, rules, and job history must be completely invisible to another. This should be enforced on the server — not just filtered in the UI.</w:t>
      </w:r>
    </w:p>
    <w:p>
      <w:pPr>
        <w:spacing w:after="0" w:before="16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What We Are Not Testing</w:t>
      </w:r>
    </w:p>
    <w:p>
      <w:pPr>
        <w:spacing w:after="100" w:before="80"/>
      </w:pPr>
      <w:r>
        <w:rPr>
          <w:rFonts w:ascii="Arial" w:cs="Arial" w:eastAsia="Arial" w:hAnsi="Arial"/>
          <w:color w:val="374151"/>
          <w:sz w:val="22"/>
          <w:szCs w:val="22"/>
        </w:rPr>
        <w:t xml:space="preserve">Be deliberate about where you spend your time.</w:t>
      </w:r>
    </w:p>
    <w:p>
      <w:pPr>
        <w:spacing w:after="0" w:before="80"/>
      </w:pPr>
      <w:r>
        <w:t xml:space="preserve"/>
      </w:r>
    </w:p>
    <w:p>
      <w:pPr>
        <w:pStyle w:val="ListParagraph"/>
        <w:numPr>
          <w:ilvl w:val="0"/>
          <w:numId w:val="2"/>
        </w:numPr>
        <w:spacing w:after="80" w:before="60"/>
      </w:pPr>
      <w:r>
        <w:rPr>
          <w:rFonts w:ascii="Arial" w:cs="Arial" w:eastAsia="Arial" w:hAnsi="Arial"/>
          <w:color w:val="374151"/>
          <w:sz w:val="22"/>
          <w:szCs w:val="22"/>
        </w:rPr>
        <w:t xml:space="preserve">UI polish. A plain table with a replay button is enough.</w:t>
      </w:r>
    </w:p>
    <w:p>
      <w:pPr>
        <w:pStyle w:val="ListParagraph"/>
        <w:numPr>
          <w:ilvl w:val="0"/>
          <w:numId w:val="2"/>
        </w:numPr>
        <w:spacing w:after="80" w:before="60"/>
      </w:pPr>
      <w:r>
        <w:rPr>
          <w:rFonts w:ascii="Arial" w:cs="Arial" w:eastAsia="Arial" w:hAnsi="Arial"/>
          <w:color w:val="374151"/>
          <w:sz w:val="22"/>
          <w:szCs w:val="22"/>
        </w:rPr>
        <w:t xml:space="preserve">Full authentication. A simple "login as user X" stub is fine.</w:t>
      </w:r>
    </w:p>
    <w:p>
      <w:pPr>
        <w:pStyle w:val="ListParagraph"/>
        <w:numPr>
          <w:ilvl w:val="0"/>
          <w:numId w:val="2"/>
        </w:numPr>
        <w:spacing w:after="80" w:before="60"/>
      </w:pPr>
      <w:r>
        <w:rPr>
          <w:rFonts w:ascii="Arial" w:cs="Arial" w:eastAsia="Arial" w:hAnsi="Arial"/>
          <w:color w:val="374151"/>
          <w:sz w:val="22"/>
          <w:szCs w:val="22"/>
        </w:rPr>
        <w:t xml:space="preserve">Every edge case in rule evaluation. A working engine with three operators beats a broken one with ten.</w:t>
      </w:r>
    </w:p>
    <w:p>
      <w:pPr>
        <w:pStyle w:val="ListParagraph"/>
        <w:numPr>
          <w:ilvl w:val="0"/>
          <w:numId w:val="2"/>
        </w:numPr>
        <w:spacing w:after="80" w:before="60"/>
      </w:pPr>
      <w:r>
        <w:rPr>
          <w:rFonts w:ascii="Arial" w:cs="Arial" w:eastAsia="Arial" w:hAnsi="Arial"/>
          <w:color w:val="374151"/>
          <w:sz w:val="22"/>
          <w:szCs w:val="22"/>
        </w:rPr>
        <w:t xml:space="preserve">Production DevOps. A working docker-compose is sufficient.</w:t>
      </w:r>
    </w:p>
    <w:p>
      <w:pPr>
        <w:spacing w:after="0" w:before="16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The Scaling Question</w:t>
      </w:r>
    </w:p>
    <w:p>
      <w:pPr>
        <w:spacing w:after="100" w:before="80"/>
      </w:pPr>
      <w:r>
        <w:rPr>
          <w:rFonts w:ascii="Arial" w:cs="Arial" w:eastAsia="Arial" w:hAnsi="Arial"/>
          <w:color w:val="374151"/>
          <w:sz w:val="22"/>
          <w:szCs w:val="22"/>
        </w:rPr>
        <w:t xml:space="preserve">This is part of the assessment. Include your answer in the README — one to two pages, written as if you are presenting to the Debales engineering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4"/>
              <w:bottom w:val="none" w:color="FFFFFF" w:sz="0"/>
              <w:right w:val="none" w:color="FFFFFF" w:sz="0"/>
            </w:tcBorders>
            <w:shd w:fill="FEF3C7" w:val="clear"/>
            <w:tcMar>
              <w:top w:type="dxa" w:w="140"/>
              <w:left w:type="dxa" w:w="240"/>
              <w:bottom w:type="dxa" w:w="140"/>
              <w:right w:type="dxa" w:w="240"/>
            </w:tcMar>
          </w:tcPr>
          <w:p>
            <w:pPr>
              <w:spacing w:after="80" w:before="0"/>
            </w:pPr>
            <w:r>
              <w:rPr>
                <w:rFonts w:ascii="Arial" w:cs="Arial" w:eastAsia="Arial" w:hAnsi="Arial"/>
                <w:b/>
                <w:bCs/>
                <w:color w:val="92400E"/>
                <w:sz w:val="20"/>
                <w:szCs w:val="20"/>
              </w:rPr>
              <w:t xml:space="preserve">The question</w:t>
            </w:r>
          </w:p>
          <w:p>
            <w:pPr>
              <w:spacing w:after="0" w:before="0"/>
            </w:pPr>
            <w:r>
              <w:rPr>
                <w:rFonts w:ascii="Arial" w:cs="Arial" w:eastAsia="Arial" w:hAnsi="Arial"/>
                <w:color w:val="374151"/>
                <w:sz w:val="20"/>
                <w:szCs w:val="20"/>
              </w:rPr>
              <w:t xml:space="preserve">We are onboarding a large enterprise tenant. They process 500,000 orders a day on Shopify. Every order triggers three webhooks. That is ~1,500 webhook events per day from one tenant alone — with spikes of 10x during flash sales.</w:t>
            </w:r>
          </w:p>
          <w:p>
            <w:pPr>
              <w:spacing w:after="0" w:before="0"/>
            </w:pPr>
            <w:r>
              <w:rPr>
                <w:rFonts w:ascii="Arial" w:cs="Arial" w:eastAsia="Arial" w:hAnsi="Arial"/>
                <w:color w:val="374151"/>
                <w:sz w:val="20"/>
                <w:szCs w:val="20"/>
              </w:rPr>
              <w:t xml:space="preserve"/>
            </w:r>
          </w:p>
          <w:p>
            <w:pPr>
              <w:spacing w:after="0" w:before="0"/>
            </w:pPr>
            <w:r>
              <w:rPr>
                <w:rFonts w:ascii="Arial" w:cs="Arial" w:eastAsia="Arial" w:hAnsi="Arial"/>
                <w:color w:val="374151"/>
                <w:sz w:val="20"/>
                <w:szCs w:val="20"/>
              </w:rPr>
              <w:t xml:space="preserve">Walk us through how your current design handles this load. Where does it break first? What would you change, and in what order? Be specific — "add more workers" is not an answer; "add more workers because the bottleneck is X and here is how I would measure it" is.</w:t>
            </w:r>
          </w:p>
        </w:tc>
      </w:tr>
    </w:tbl>
    <w:p>
      <w:pPr>
        <w:spacing w:after="0" w:before="80"/>
      </w:pPr>
      <w:r>
        <w:t xml:space="preserve"/>
      </w:r>
    </w:p>
    <w:p>
      <w:pPr>
        <w:spacing w:after="100" w:before="80"/>
      </w:pPr>
      <w:r>
        <w:rPr>
          <w:rFonts w:ascii="Arial" w:cs="Arial" w:eastAsia="Arial" w:hAnsi="Arial"/>
          <w:color w:val="374151"/>
          <w:sz w:val="22"/>
          <w:szCs w:val="22"/>
        </w:rPr>
        <w:t xml:space="preserve">We are not looking for the correct answer. We are looking for how you reason about it — whether you can identify the actual bottlenecks in your own design, and whether your proposed solutions are grounded in the tradeoffs of the tools you used.</w:t>
      </w:r>
    </w:p>
    <w:p>
      <w:pPr>
        <w:spacing w:after="0" w:before="16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What to Submit</w:t>
      </w:r>
    </w:p>
    <w:p>
      <w:pPr>
        <w:spacing w:after="0" w:before="80"/>
      </w:pPr>
      <w:r>
        <w:t xml:space="preserve"/>
      </w:r>
    </w:p>
    <w:p>
      <w:pPr>
        <w:pStyle w:val="Heading3"/>
        <w:spacing w:after="80" w:before="240"/>
      </w:pPr>
      <w:r>
        <w:rPr>
          <w:rFonts w:ascii="Arial" w:cs="Arial" w:eastAsia="Arial" w:hAnsi="Arial"/>
          <w:b/>
          <w:bCs/>
          <w:color w:val="374151"/>
          <w:sz w:val="23"/>
          <w:szCs w:val="23"/>
        </w:rPr>
        <w:t xml:space="preserve">Git repository</w:t>
      </w:r>
    </w:p>
    <w:p>
      <w:pPr>
        <w:spacing w:after="100" w:before="80"/>
      </w:pPr>
      <w:r>
        <w:rPr>
          <w:rFonts w:ascii="Arial" w:cs="Arial" w:eastAsia="Arial" w:hAnsi="Arial"/>
          <w:color w:val="374151"/>
          <w:sz w:val="22"/>
          <w:szCs w:val="22"/>
        </w:rPr>
        <w:t xml:space="preserve">Public link or zip. Include a .env.example with every variable needed to run the project.</w:t>
      </w:r>
    </w:p>
    <w:p>
      <w:pPr>
        <w:spacing w:after="0" w:before="80"/>
      </w:pPr>
      <w:r>
        <w:t xml:space="preserve"/>
      </w:r>
    </w:p>
    <w:p>
      <w:pPr>
        <w:pStyle w:val="Heading3"/>
        <w:spacing w:after="80" w:before="240"/>
      </w:pPr>
      <w:r>
        <w:rPr>
          <w:rFonts w:ascii="Arial" w:cs="Arial" w:eastAsia="Arial" w:hAnsi="Arial"/>
          <w:b/>
          <w:bCs/>
          <w:color w:val="374151"/>
          <w:sz w:val="23"/>
          <w:szCs w:val="23"/>
        </w:rPr>
        <w:t xml:space="preserve">README</w:t>
      </w:r>
    </w:p>
    <w:p>
      <w:pPr>
        <w:pStyle w:val="ListParagraph"/>
        <w:numPr>
          <w:ilvl w:val="0"/>
          <w:numId w:val="2"/>
        </w:numPr>
        <w:spacing w:after="80" w:before="60"/>
      </w:pPr>
      <w:r>
        <w:rPr>
          <w:rFonts w:ascii="Arial" w:cs="Arial" w:eastAsia="Arial" w:hAnsi="Arial"/>
          <w:color w:val="374151"/>
          <w:sz w:val="22"/>
          <w:szCs w:val="22"/>
        </w:rPr>
        <w:t xml:space="preserve">How to set up and run the project from scratch.</w:t>
      </w:r>
    </w:p>
    <w:p>
      <w:pPr>
        <w:pStyle w:val="ListParagraph"/>
        <w:numPr>
          <w:ilvl w:val="0"/>
          <w:numId w:val="2"/>
        </w:numPr>
        <w:spacing w:after="80" w:before="60"/>
      </w:pPr>
      <w:r>
        <w:rPr>
          <w:rFonts w:ascii="Arial" w:cs="Arial" w:eastAsia="Arial" w:hAnsi="Arial"/>
          <w:color w:val="374151"/>
          <w:sz w:val="22"/>
          <w:szCs w:val="22"/>
        </w:rPr>
        <w:t xml:space="preserve">A brief description of the data model you chose and why.</w:t>
      </w:r>
    </w:p>
    <w:p>
      <w:pPr>
        <w:pStyle w:val="ListParagraph"/>
        <w:numPr>
          <w:ilvl w:val="0"/>
          <w:numId w:val="2"/>
        </w:numPr>
        <w:spacing w:after="80" w:before="60"/>
      </w:pPr>
      <w:r>
        <w:rPr>
          <w:rFonts w:ascii="Arial" w:cs="Arial" w:eastAsia="Arial" w:hAnsi="Arial"/>
          <w:color w:val="374151"/>
          <w:sz w:val="22"/>
          <w:szCs w:val="22"/>
        </w:rPr>
        <w:t xml:space="preserve">A brief description of your queue design — what a job looks like, what happens on failure.</w:t>
      </w:r>
    </w:p>
    <w:p>
      <w:pPr>
        <w:pStyle w:val="ListParagraph"/>
        <w:numPr>
          <w:ilvl w:val="0"/>
          <w:numId w:val="2"/>
        </w:numPr>
        <w:spacing w:after="80" w:before="60"/>
      </w:pPr>
      <w:r>
        <w:rPr>
          <w:rFonts w:ascii="Arial" w:cs="Arial" w:eastAsia="Arial" w:hAnsi="Arial"/>
          <w:color w:val="374151"/>
          <w:sz w:val="22"/>
          <w:szCs w:val="22"/>
        </w:rPr>
        <w:t xml:space="preserve">How to simulate an incoming webhook (a curl command or a test script is ideal).</w:t>
      </w:r>
    </w:p>
    <w:p>
      <w:pPr>
        <w:pStyle w:val="ListParagraph"/>
        <w:numPr>
          <w:ilvl w:val="0"/>
          <w:numId w:val="2"/>
        </w:numPr>
        <w:spacing w:after="80" w:before="60"/>
      </w:pPr>
      <w:r>
        <w:rPr>
          <w:rFonts w:ascii="Arial" w:cs="Arial" w:eastAsia="Arial" w:hAnsi="Arial"/>
          <w:color w:val="374151"/>
          <w:sz w:val="22"/>
          <w:szCs w:val="22"/>
        </w:rPr>
        <w:t xml:space="preserve">How to trigger a failure and replay it.</w:t>
      </w:r>
    </w:p>
    <w:p>
      <w:pPr>
        <w:pStyle w:val="ListParagraph"/>
        <w:numPr>
          <w:ilvl w:val="0"/>
          <w:numId w:val="2"/>
        </w:numPr>
        <w:spacing w:after="80" w:before="60"/>
      </w:pPr>
      <w:r>
        <w:rPr>
          <w:rFonts w:ascii="Arial" w:cs="Arial" w:eastAsia="Arial" w:hAnsi="Arial"/>
          <w:color w:val="374151"/>
          <w:sz w:val="22"/>
          <w:szCs w:val="22"/>
        </w:rPr>
        <w:t xml:space="preserve">Your answer to the scaling question.</w:t>
      </w:r>
    </w:p>
    <w:p>
      <w:pPr>
        <w:spacing w:after="0" w:before="80"/>
      </w:pPr>
      <w:r>
        <w:t xml:space="preserve"/>
      </w:r>
    </w:p>
    <w:p>
      <w:pPr>
        <w:pStyle w:val="Heading3"/>
        <w:spacing w:after="80" w:before="240"/>
      </w:pPr>
      <w:r>
        <w:rPr>
          <w:rFonts w:ascii="Arial" w:cs="Arial" w:eastAsia="Arial" w:hAnsi="Arial"/>
          <w:b/>
          <w:bCs/>
          <w:color w:val="374151"/>
          <w:sz w:val="23"/>
          <w:szCs w:val="23"/>
        </w:rPr>
        <w:t xml:space="preserve">Loom recording (5–10 minutes)</w:t>
      </w:r>
    </w:p>
    <w:p>
      <w:pPr>
        <w:pStyle w:val="ListParagraph"/>
        <w:numPr>
          <w:ilvl w:val="0"/>
          <w:numId w:val="2"/>
        </w:numPr>
        <w:spacing w:after="80" w:before="60"/>
      </w:pPr>
      <w:r>
        <w:rPr>
          <w:rFonts w:ascii="Arial" w:cs="Arial" w:eastAsia="Arial" w:hAnsi="Arial"/>
          <w:color w:val="374151"/>
          <w:sz w:val="22"/>
          <w:szCs w:val="22"/>
        </w:rPr>
        <w:t xml:space="preserve">Send a webhook — show it gets acknowledged fast and a job appears.</w:t>
      </w:r>
    </w:p>
    <w:p>
      <w:pPr>
        <w:pStyle w:val="ListParagraph"/>
        <w:numPr>
          <w:ilvl w:val="0"/>
          <w:numId w:val="2"/>
        </w:numPr>
        <w:spacing w:after="80" w:before="60"/>
      </w:pPr>
      <w:r>
        <w:rPr>
          <w:rFonts w:ascii="Arial" w:cs="Arial" w:eastAsia="Arial" w:hAnsi="Arial"/>
          <w:color w:val="374151"/>
          <w:sz w:val="22"/>
          <w:szCs w:val="22"/>
        </w:rPr>
        <w:t xml:space="preserve">Show a job completing and its result visible in the UI.</w:t>
      </w:r>
    </w:p>
    <w:p>
      <w:pPr>
        <w:pStyle w:val="ListParagraph"/>
        <w:numPr>
          <w:ilvl w:val="0"/>
          <w:numId w:val="2"/>
        </w:numPr>
        <w:spacing w:after="80" w:before="60"/>
      </w:pPr>
      <w:r>
        <w:rPr>
          <w:rFonts w:ascii="Arial" w:cs="Arial" w:eastAsia="Arial" w:hAnsi="Arial"/>
          <w:color w:val="374151"/>
          <w:sz w:val="22"/>
          <w:szCs w:val="22"/>
        </w:rPr>
        <w:t xml:space="preserve">Send the same webhook again — show it does not double-process.</w:t>
      </w:r>
    </w:p>
    <w:p>
      <w:pPr>
        <w:pStyle w:val="ListParagraph"/>
        <w:numPr>
          <w:ilvl w:val="0"/>
          <w:numId w:val="2"/>
        </w:numPr>
        <w:spacing w:after="80" w:before="60"/>
      </w:pPr>
      <w:r>
        <w:rPr>
          <w:rFonts w:ascii="Arial" w:cs="Arial" w:eastAsia="Arial" w:hAnsi="Arial"/>
          <w:color w:val="374151"/>
          <w:sz w:val="22"/>
          <w:szCs w:val="22"/>
        </w:rPr>
        <w:t xml:space="preserve">Crash the worker mid-job, restart it, show the job recovers.</w:t>
      </w:r>
    </w:p>
    <w:p>
      <w:pPr>
        <w:pStyle w:val="ListParagraph"/>
        <w:numPr>
          <w:ilvl w:val="0"/>
          <w:numId w:val="2"/>
        </w:numPr>
        <w:spacing w:after="80" w:before="60"/>
      </w:pPr>
      <w:r>
        <w:rPr>
          <w:rFonts w:ascii="Arial" w:cs="Arial" w:eastAsia="Arial" w:hAnsi="Arial"/>
          <w:color w:val="374151"/>
          <w:sz w:val="22"/>
          <w:szCs w:val="22"/>
        </w:rPr>
        <w:t xml:space="preserve">Trigger a failure, show it in the UI, replay it.</w:t>
      </w:r>
    </w:p>
    <w:p>
      <w:pPr>
        <w:pStyle w:val="ListParagraph"/>
        <w:numPr>
          <w:ilvl w:val="0"/>
          <w:numId w:val="2"/>
        </w:numPr>
        <w:spacing w:after="80" w:before="60"/>
      </w:pPr>
      <w:r>
        <w:rPr>
          <w:rFonts w:ascii="Arial" w:cs="Arial" w:eastAsia="Arial" w:hAnsi="Arial"/>
          <w:color w:val="374151"/>
          <w:sz w:val="22"/>
          <w:szCs w:val="22"/>
        </w:rPr>
        <w:t xml:space="preserve">Spend two minutes walking through one decision you made that you are proud of — a guard, a schema choice, a retry strategy. Tell us why.</w:t>
      </w:r>
    </w:p>
    <w:p>
      <w:pPr>
        <w:spacing w:after="0" w:before="160"/>
      </w:pPr>
      <w:r>
        <w:t xml:space="preserve"/>
      </w:r>
    </w:p>
    <w:p>
      <w:pPr>
        <w:pStyle w:val="Heading2"/>
        <w:pBdr>
          <w:bottom w:val="single" w:color="6366F1" w:sz="4" w:space="4"/>
        </w:pBdr>
        <w:spacing w:after="140" w:before="360"/>
      </w:pPr>
      <w:r>
        <w:rPr>
          <w:rFonts w:ascii="Arial" w:cs="Arial" w:eastAsia="Arial" w:hAnsi="Arial"/>
          <w:b/>
          <w:bCs/>
          <w:color w:val="6366F1"/>
          <w:sz w:val="28"/>
          <w:szCs w:val="28"/>
        </w:rPr>
        <w:t xml:space="preserve">How We Evaluate</w:t>
      </w:r>
    </w:p>
    <w:p>
      <w:pPr>
        <w:spacing w:after="0" w:before="80"/>
      </w:pPr>
      <w:r>
        <w:t xml:space="preserve"/>
      </w:r>
    </w:p>
    <w:p>
      <w:pPr>
        <w:spacing w:after="100" w:before="80"/>
      </w:pPr>
      <w:r>
        <w:rPr>
          <w:rFonts w:ascii="Arial" w:cs="Arial" w:eastAsia="Arial" w:hAnsi="Arial"/>
          <w:color w:val="374151"/>
          <w:sz w:val="22"/>
          <w:szCs w:val="22"/>
        </w:rPr>
        <w:t xml:space="preserve">We do not use a rigid rubric. We read the code, watch the Loom, and ask ourselves these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E293B" w:val="clear"/>
            <w:tcMar>
              <w:top w:type="dxa" w:w="120"/>
              <w:left w:type="dxa" w:w="180"/>
              <w:bottom w:type="dxa" w:w="120"/>
              <w:right w:type="dxa" w:w="180"/>
            </w:tcMar>
          </w:tcPr>
          <w:p>
            <w:pPr>
              <w:spacing w:after="0" w:before="0"/>
            </w:pPr>
            <w:r>
              <w:rPr>
                <w:rFonts w:ascii="Arial" w:cs="Arial" w:eastAsia="Arial" w:hAnsi="Arial"/>
                <w:b/>
                <w:bCs/>
                <w:color w:val="FFFFFF"/>
                <w:sz w:val="20"/>
                <w:szCs w:val="20"/>
              </w:rPr>
              <w:t xml:space="preserve">What We Evaluate</w:t>
            </w:r>
          </w:p>
        </w:tc>
        <w:tc>
          <w:tcPr>
            <w:tcW w:type="dxa" w:w="6360"/>
            <w:tcBorders>
              <w:top w:val="single" w:color="E2E8F0" w:sz="1"/>
              <w:left w:val="single" w:color="E2E8F0" w:sz="1"/>
              <w:bottom w:val="single" w:color="E2E8F0" w:sz="1"/>
              <w:right w:val="single" w:color="E2E8F0" w:sz="1"/>
            </w:tcBorders>
            <w:shd w:fill="1E293B" w:val="clear"/>
            <w:tcMar>
              <w:top w:type="dxa" w:w="120"/>
              <w:left w:type="dxa" w:w="180"/>
              <w:bottom w:type="dxa" w:w="120"/>
              <w:right w:type="dxa" w:w="180"/>
            </w:tcMar>
          </w:tcPr>
          <w:p>
            <w:pPr>
              <w:spacing w:after="0" w:before="0"/>
            </w:pPr>
            <w:r>
              <w:rPr>
                <w:rFonts w:ascii="Arial" w:cs="Arial" w:eastAsia="Arial" w:hAnsi="Arial"/>
                <w:color w:val="FFFFFF"/>
                <w:sz w:val="20"/>
                <w:szCs w:val="20"/>
              </w:rPr>
              <w:t xml:space="preserve">The Signal We Are Looking For</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0" w:before="0"/>
            </w:pPr>
            <w:r>
              <w:rPr>
                <w:rFonts w:ascii="Arial" w:cs="Arial" w:eastAsia="Arial" w:hAnsi="Arial"/>
                <w:b/>
                <w:bCs/>
                <w:color w:val="0F172A"/>
                <w:sz w:val="20"/>
                <w:szCs w:val="20"/>
              </w:rPr>
              <w:t xml:space="preserve">Architecture &amp; NestJS depth</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Do their module boundaries make sense? Do they reach for guards, interceptors, and pipes naturally — or bolt them on as an afterthought?</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0" w:before="0"/>
            </w:pPr>
            <w:r>
              <w:rPr>
                <w:rFonts w:ascii="Arial" w:cs="Arial" w:eastAsia="Arial" w:hAnsi="Arial"/>
                <w:b/>
                <w:bCs/>
                <w:color w:val="0F172A"/>
                <w:sz w:val="20"/>
                <w:szCs w:val="20"/>
              </w:rPr>
              <w:t xml:space="preserve">Reliability thinking</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Did they consider what happens when things fail — duplicate delivery, worker crash, downstream timeout? Is that thinking visible in their design decisions?</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0" w:before="0"/>
            </w:pPr>
            <w:r>
              <w:rPr>
                <w:rFonts w:ascii="Arial" w:cs="Arial" w:eastAsia="Arial" w:hAnsi="Arial"/>
                <w:b/>
                <w:bCs/>
                <w:color w:val="0F172A"/>
                <w:sz w:val="20"/>
                <w:szCs w:val="20"/>
              </w:rPr>
              <w:t xml:space="preserve">Data model choices</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Can they justify why they designed their schema the way they did? Are there obvious gaps they did not notice?</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0" w:before="0"/>
            </w:pPr>
            <w:r>
              <w:rPr>
                <w:rFonts w:ascii="Arial" w:cs="Arial" w:eastAsia="Arial" w:hAnsi="Arial"/>
                <w:b/>
                <w:bCs/>
                <w:color w:val="0F172A"/>
                <w:sz w:val="20"/>
                <w:szCs w:val="20"/>
              </w:rPr>
              <w:t xml:space="preserve">Queue &amp; async design</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Do they understand the tradeoffs of their chosen queue approach? Do they know what BullMQ gives them versus a naive implementation?</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0" w:before="0"/>
            </w:pPr>
            <w:r>
              <w:rPr>
                <w:rFonts w:ascii="Arial" w:cs="Arial" w:eastAsia="Arial" w:hAnsi="Arial"/>
                <w:b/>
                <w:bCs/>
                <w:color w:val="0F172A"/>
                <w:sz w:val="20"/>
                <w:szCs w:val="20"/>
              </w:rPr>
              <w:t xml:space="preserve">Scaling writeup</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Is their answer concrete and honest — or is it a list of buzzwords? Do they identify the right bottlenecks for this specific problem?</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pPr>
              <w:spacing w:after="0" w:before="0"/>
            </w:pPr>
            <w:r>
              <w:rPr>
                <w:rFonts w:ascii="Arial" w:cs="Arial" w:eastAsia="Arial" w:hAnsi="Arial"/>
                <w:b/>
                <w:bCs/>
                <w:color w:val="0F172A"/>
                <w:sz w:val="20"/>
                <w:szCs w:val="20"/>
              </w:rPr>
              <w:t xml:space="preserve">Code quality</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Is the code readable by someone who did not write it? Are the hard decisions documented in comments or ADRs?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4"/>
              <w:bottom w:val="none" w:color="FFFFFF" w:sz="0"/>
              <w:right w:val="none" w:color="FFFFFF" w:sz="0"/>
            </w:tcBorders>
            <w:shd w:fill="D1FAE5" w:val="clear"/>
            <w:tcMar>
              <w:top w:type="dxa" w:w="140"/>
              <w:left w:type="dxa" w:w="240"/>
              <w:bottom w:type="dxa" w:w="140"/>
              <w:right w:type="dxa" w:w="240"/>
            </w:tcMar>
          </w:tcPr>
          <w:p>
            <w:pPr>
              <w:spacing w:after="80" w:before="0"/>
            </w:pPr>
            <w:r>
              <w:rPr>
                <w:rFonts w:ascii="Arial" w:cs="Arial" w:eastAsia="Arial" w:hAnsi="Arial"/>
                <w:b/>
                <w:bCs/>
                <w:color w:val="065F46"/>
                <w:sz w:val="20"/>
                <w:szCs w:val="20"/>
              </w:rPr>
              <w:t xml:space="preserve">One thing to keep in mind</w:t>
            </w:r>
          </w:p>
          <w:p>
            <w:pPr>
              <w:spacing w:after="0" w:before="0"/>
            </w:pPr>
            <w:r>
              <w:rPr>
                <w:rFonts w:ascii="Arial" w:cs="Arial" w:eastAsia="Arial" w:hAnsi="Arial"/>
                <w:color w:val="374151"/>
                <w:sz w:val="20"/>
                <w:szCs w:val="20"/>
              </w:rPr>
              <w:t xml:space="preserve">A system that reliably handles three event types — with correct deduplication, proper failure recovery, and a clear scaling answer — will score higher than one that handles ten event types unreliably with a vague "use Kubernetes" scaling answer. Depth over breadth.</w:t>
            </w:r>
          </w:p>
        </w:tc>
      </w:tr>
    </w:tbl>
    <w:p>
      <w:pPr>
        <w:spacing w:after="0" w:before="160"/>
      </w:pPr>
      <w:r>
        <w:t xml:space="preserve"/>
      </w:r>
    </w:p>
    <w:p>
      <w:pPr>
        <w:pBdr>
          <w:bottom w:val="single" w:color="E2E8F0" w:sz="2"/>
        </w:pBdr>
        <w:spacing w:after="280" w:before="280"/>
      </w:pPr>
      <w:r>
        <w:t xml:space="preserve"/>
      </w:r>
    </w:p>
    <w:p>
      <w:pPr>
        <w:spacing w:after="0" w:before="140"/>
        <w:jc w:val="center"/>
      </w:pPr>
      <w:r>
        <w:rPr>
          <w:rFonts w:ascii="Arial" w:cs="Arial" w:eastAsia="Arial" w:hAnsi="Arial"/>
          <w:color w:val="6B7280"/>
          <w:sz w:val="19"/>
          <w:szCs w:val="19"/>
        </w:rPr>
        <w:t xml:space="preserve">Questions before you start are welcome. Questions after you submit are not.</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2026-06-30T10:27:41.577Z</dcterms:created>
  <dcterms:modified xsi:type="dcterms:W3CDTF">2026-06-30T10:27:41.590Z</dcterms:modified>
</cp:coreProperties>
</file>

<file path=docProps/custom.xml><?xml version="1.0" encoding="utf-8"?>
<Properties xmlns="http://schemas.openxmlformats.org/officeDocument/2006/custom-properties" xmlns:vt="http://schemas.openxmlformats.org/officeDocument/2006/docPropsVTypes"/>
</file>