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00" w:lineRule="auto"/>
        <w:rPr/>
      </w:pPr>
      <w:r w:rsidDel="00000000" w:rsidR="00000000" w:rsidRPr="00000000">
        <w:rPr>
          <w:b w:val="1"/>
          <w:bCs w:val="1"/>
          <w:color w:val="107a7b"/>
          <w:sz w:val="32"/>
          <w:szCs w:val="32"/>
          <w:rtl w:val="0"/>
        </w:rPr>
        <w:t xml:space="preserve">TSPI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LINE OA × TSPI Clinical Platform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เอกสารข้อกำหนดเพื่อแก้ปัญหาการระบุตัวตนผู้ป่วย การเชื่อมบัญชี และการจัดเก็บบทสนทนา</w:t>
      </w:r>
    </w:p>
    <w:p w:rsidR="00000000" w:rsidDel="00000000" w:rsidP="00000000" w:rsidRDefault="00000000" w:rsidRPr="00000000" w14:paraId="00000004">
      <w:pPr>
        <w:pStyle w:val="Subtitle"/>
        <w:rPr/>
      </w:pPr>
      <w:r w:rsidDel="00000000" w:rsidR="00000000" w:rsidRPr="00000000">
        <w:rPr>
          <w:rtl w:val="0"/>
        </w:rPr>
        <w:t xml:space="preserve">Developer Implementation Specification • Level 2: Patient Identity &amp; Conversation Hub™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d5d9" w:space="0" w:sz="4" w:val="single"/>
              <w:left w:color="b8d5d9" w:space="0" w:sz="4" w:val="single"/>
              <w:bottom w:color="b8d5d9" w:space="0" w:sz="4" w:val="single"/>
              <w:right w:color="b8d5d9" w:space="0" w:sz="4" w:val="single"/>
            </w:tcBorders>
            <w:shd w:fill="eaf4f6" w:val="clear"/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07a7b"/>
                <w:sz w:val="20"/>
                <w:szCs w:val="20"/>
                <w:rtl w:val="0"/>
              </w:rPr>
              <w:t xml:space="preserve">เอกสารส่งมอบสำหรับ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จัดทำจากข้อหารือ TSPI เรื่องปัญหา LINE OA มีชื่อผู้ใช้ที่ไม่ตรงกับเวชระเบียน ผู้ติดต่อหนึ่งบัญชีอาจเกี่ยวข้องกับผู้ป่วยหลายราย และการนำข้อความเข้า EMR โดยต้องไม่จับคู่ผิดคน</w:t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1.0" w:type="dxa"/>
        <w:jc w:val="center"/>
        <w:tblLayout w:type="fixed"/>
        <w:tblLook w:val="0400"/>
      </w:tblPr>
      <w:tblGrid>
        <w:gridCol w:w="2268"/>
        <w:gridCol w:w="6973"/>
        <w:tblGridChange w:id="0">
          <w:tblGrid>
            <w:gridCol w:w="2268"/>
            <w:gridCol w:w="69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เวอร์ชัน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1.0 – สำหรับกำหนดขอบเขตงานและประเมินการพัฒนา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23 ตุลาคม 2569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ผลิตภัณฑ์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TSPI Clinical Access™ – Level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ขอบเขต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Messaging API / Account Linking / LIFF / Unified Inbox / EMR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สำหรับ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Product Owner • Software Architect • Backend • Frontend • QA • Security •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ข้อกำหนดเสนอให้พัฒนา (Proposed Specification) ยังไม่ใช่คำยืนยันว่าระบบพร้อมใช้งาน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หมายเหตุ: ข้อมูลตัวอย่าง LINE User ID, Patient ID และข้อความผู้ป่วยในเอกสารนี้เป็นข้อมูลสมมติ ไม่ใช่ข้อมูลผู้ป่วยจริง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จดหมายถึงทีม Developer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เรื่อง: ขอพัฒนา TSPI Patient Identity &amp; Conversation Hub เพื่อแก้ปัญหาการเชื่อม LINE OA กับเวชระเบียนผู้ป่วย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ปัญหาที่ตรวจพบในระบบคลินิกทั่วไปคือชื่อผู้ใช้ LINE OA ไม่ใช่ตัวตนเดียวกับ HN/Patient ID ในระบบเวชระเบียน การเชื่อม LINE OA แบบส่งเตือนนัดหรือรับแชทอย่างเดียวจึงไม่เพียงพอสำหรับ TSPI เราต้องมีระบบที่ระบุตัวผู้ป่วยผ่านกระบวนการยืนยันตัวตน เก็บข้อความแยกรายบุคคล และสามารถส่งข้อมูลที่ผ่านการตรวจสอบเข้าบันทึกทางคลินิกได้โดยไม่ทำให้เวชระเบียนปะปนหรือข้อมูลรั่วไหล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ขอให้ทีมพัฒนาใช้เอกสารฉบับนี้เป็นฐานกำหนดสถาปัตยกรรม Data Model, API Contract, Permission, Audit และ Test Cases รวมถึงสำรวจข้อจำกัดของ LINE OA เดิมที่คลินิกกำลังใช้ โดยห้ามสมมติว่าสามารถดึงประวัติแชทย้อนหลังจาก LINE ได้ครบทั้งหมดหรือระบุตัวผู้ป่วยจากชื่อเล่นโดยอัตโนมัติ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เป้าหมายของ Level 2 คือระบบดำเนินงานจริงแบบ deterministic workflow ไม่ใช้ Generative AI เพื่อจับคู่ตัวตนหรือเขียนเวชระเบียนอัตโนมัติ ส่วน AI Clinical Open Chat และการสรุปข้อความด้วย OpenAI ให้สงวนไว้ที่ Level 3 ซึ่งต้องใช้ข้อมูลต้นทางที่ผ่านการตรวจสอบและควบคุมสิทธิแล้ว</w:t>
      </w:r>
    </w:p>
    <w:tbl>
      <w:tblPr>
        <w:tblStyle w:val="Table3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d5d9" w:space="0" w:sz="4" w:val="single"/>
              <w:left w:color="b8d5d9" w:space="0" w:sz="4" w:val="single"/>
              <w:bottom w:color="b8d5d9" w:space="0" w:sz="4" w:val="single"/>
              <w:right w:color="b8d5d9" w:space="0" w:sz="4" w:val="single"/>
            </w:tcBorders>
            <w:shd w:fill="eaf4f6" w:val="clear"/>
          </w:tcPr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07a7b"/>
                <w:sz w:val="20"/>
                <w:szCs w:val="20"/>
                <w:rtl w:val="0"/>
              </w:rPr>
              <w:t xml:space="preserve">คำสั่งหลักของโครงการ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ห้ามนำ LINE Display Name / ชื่อเล่น / เบอร์โทรในแชทมาใช้เป็น Primary Patient Identifier; ห้ามเชื่อม Patient ID เมื่อยังไม่ผ่านขั้นยืนยันตัวตน; ห้ามเขียนข้อความใหม่ลง EMR อัตโนมัติ; และต้องรองรับ 1 LINE Contact ต่อผู้ป่วยหลายรายเมื่อเป็นผู้ดูแล</w:t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1. Executive Summary และความสำเร็จที่ต้องได้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คลินิกเชื่อม LINE OA ของตนเองกับ TSPI Level 2 ได้โดยไม่จำเป็นต้องเปลี่ยนมาใช้ LINE OA ส่วนกลาง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ข้อความใหม่ที่ Messaging API รองรับเข้าสู่ระบบแยกตามคลินิก/LINE Channel/LINE User ID พร้อมเวลาและ Message 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ผู้ใช้ LINE ผ่านกระบวนการ Account Linking และยืนยันตัวตนกับบัญชีผู้ป่วยได้อย่างปลอดภัย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ผู้ดูแลหนึ่งคนดูแลผู้ป่วยหลายรายได้ โดยแยกบริบทของแต่ละบทสนทนา ไม่เดารายการผู้ป่วย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เจ้าหน้าที่ตอบกลับจาก TSPI Unified Inbox และบันทึกข้อความขาออกพร้อมผู้ส่งได้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ข้อความที่เกี่ยวข้องกับการดูแลถูกเสนอให้บันทึกเป็น Clinical Entry และต้องผ่านผู้มีสิทธิอนุมัติก่อน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มีการแบ่งสิทธิตามบทบาท เก็บ Audit Log จัดการยกเลิกการเชื่อม และรองรับการส่งออกข้อมูล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ผ่าน Acceptance Tests ในส่วนท้ายเอกสาร ก่อนเปิดใช้กับข้อมูลผู้ป่วยจริง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2. Pain Points ที่ต้องแก้</w:t>
      </w:r>
    </w:p>
    <w:tbl>
      <w:tblPr>
        <w:tblStyle w:val="Table4"/>
        <w:tblW w:w="9241.0" w:type="dxa"/>
        <w:jc w:val="center"/>
        <w:tblLayout w:type="fixed"/>
        <w:tblLook w:val="0400"/>
      </w:tblPr>
      <w:tblGrid>
        <w:gridCol w:w="879"/>
        <w:gridCol w:w="4025"/>
        <w:gridCol w:w="4337"/>
        <w:tblGridChange w:id="0">
          <w:tblGrid>
            <w:gridCol w:w="879"/>
            <w:gridCol w:w="4025"/>
            <w:gridCol w:w="433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ปัญหาปัจจุบัน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ผลกระทบ/ความเสี่ยง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ชื่อ LINE เป็นชื่อเล่น แตกต่างจากชื่อใน 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จับคู่ผู้ป่วยผิดราย และเปิดเผยข้อมูลสุขภาพผิดคน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บทสนทนาอยู่ใน LINE OA Manager แยกจาก 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ประวัติการติดตามผลไม่ต่อเนื่องและค้นย้อนหลังยาก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หนึ่งบัญชีติดต่อแทนคนไข้หลายคน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ข้อมูลคุณพ่อ/คุณแม่/ลูกอาจถูกปะปนกัน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หลายคลินิกมี LINE OA และ Provider ของตนเอง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ไม่อาจถือ LINE User ID เดียวกันข้ามทุก Channel โดยปริยาย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ข้อมูลแชทก่อนเชื่อม API ไม่มีวิธีย้อนดึงมาตรฐานให้ครบ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ไม่สามารถสัญญาว่าข้อมูลเก่าจะเข้าระบบทั้งหมด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เจ้าหน้าที่ตอบใน OA Manager แทน TSPI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ข้อความขาออกอาจไม่ปรากฏในระบบ TSPI ครบ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ข้อความสุขภาพ/รูปผลตรวจอยู่ในแชททั่วไป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ต้องแยก Communication Record ออกจากเวชระเบียนจริง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การเข้าถึงข้อมูลไม่มีขอบเขตสม่ำเสมอ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ความเสี่ยงข้อมูลอ่อนไหวและการละเมิดสิทธิผู้ป่วย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3. ขอบเขตโครงการ (Scope)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3.1 In Scope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การเชื่อม LINE OA ต่อคลินิกและตรวจสถานะ Webhook/Channel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รับข้อความ Webhook ใหม่และจัดเก็บแบบแยกรายผู้ติดต่อ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เชื่อม LINE Account กับ TSPI Patient Account ผ่านขั้นตอนปลอดภัย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Unified Inbox ของเจ้าหน้าที่ พร้อมส่งข้อความผ่าน API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จัดการไฟล์ภาพ เสียง เอกสาร ภายใต้ข้อจำกัดของ LINE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1 LINE Contact เชื่อมผู้ป่วยได้หลายรายผ่านบทบาทและสิทธิ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ส่งเรื่องเข้าสู่ clinical review queue และบันทึกเวชระเบียนหลังอนุมัติ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RBAC, audit, monitoring, unlink, export และ retention policy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3.2 Out of Scope ใน Level 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AI จับคู่ LINE กับ HN จากชื่อเล่น/ภาพ/ข้อความโดยอัตโนมัติ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AI สรุปแชท วิเคราะห์ผลเลือด MRI หรือให้คำแนะนำการรักษา (วางไว้ Level 3)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ดึงข้อความเก่าทั้งหมดจาก OA Manager ผ่าน API ทั้งที่ LINE ไม่ได้รองรับ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การรวมเวชระเบียนข้ามคลินิกโดยไม่มีฐานกฎหมายและสิทธิที่เหมาะสม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การวินิจฉัยทางคลินิกอัตโนมัติ และการส่งข้อมูลสุขภาพออกไปยังผู้รับภายนอกโดยอัตโนมัติ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4. ข้อเท็จจริงและข้อจำกัดของ LINE ที่ต้องออกแบบตาม</w:t>
      </w:r>
    </w:p>
    <w:tbl>
      <w:tblPr>
        <w:tblStyle w:val="Table5"/>
        <w:tblW w:w="9241.0" w:type="dxa"/>
        <w:jc w:val="center"/>
        <w:tblLayout w:type="fixed"/>
        <w:tblLook w:val="0400"/>
      </w:tblPr>
      <w:tblGrid>
        <w:gridCol w:w="2353"/>
        <w:gridCol w:w="6888"/>
        <w:tblGridChange w:id="0">
          <w:tblGrid>
            <w:gridCol w:w="2353"/>
            <w:gridCol w:w="68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ความสามารถ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ข้อเท็จจริงทาง API / เงื่อนไข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Webhook ของข้อความใหม่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ส่ง Event เมื่อผู้ใช้ส่งข้อความเข้า LINE OA ที่ตั้งค่า Messaging API; มี source.userId สำหรับแชทที่รองรับ พร้อม message.id, timestamp, webhookEventId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displayName เป็นชื่อที่เปลี่ยนได้ ไม่ใช่ชื่อผู้ป่วยหรือ HN; LINE User ID ผูกกับ provider scope ไม่ใช่ Global Patient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ข้อความย้อนหลัง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 Text ต้องรับจาก Webhook ในขณะเกิดเหตุการณ์; Messaging API ไม่มี endpoint มาตรฐานสำหรับดึงข้อความ Text เก่าทั้งหมด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ไฟล์แนบ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Image/Video/Audio/File ดึงด้วย message.id ได้ตาม API ที่รองรับ แต่ข้อมูลอาจหมดอายุและต้องดึงอย่างทันท่วงที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Account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มี User Account Linking (Link Token ใช้ครั้งเดียว อายุ 10 นาที); หลัง Link Event ต้องตรวจ result และ nonce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LIFF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ฝั่ง Server ต้องตรวจ ID Token/Access Token กับ LINE ห้ามเชื่อ userId จากฝั่ง Client อย่างเดียว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OA Manager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อย่าสัญญาว่าสามารถอ่าน/ซิงก์ประวัติข้อความตอบจาก OA Manager ได้ครบ ต้องใช้ TSPI Inbox เป็นจุดส่งหลักถ้าต้องการ Outbound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Webhook redelivery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Event อาจมาซ้ำหรือสลับลำดับเวลา ต้องทำ idempotency ด้วย webhookEventId และเรียงตาม event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Unsend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ต้องจัดการข้อความที่ถูกยกเลิกอย่างระมัดระวัง สอดคล้อง LINE policy และนโยบายการเก็บเวชระเบียนที่เกี่ยวข้อง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แหล่งอ้างอิง API ทางการอยู่ในภาคผนวก A; ให้ทีมตรวจเอกสารเวอร์ชันปัจจุบันอีกครั้งก่อน Implementation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5. สถาปัตยกรรมเป้าหมาย (High-level Architecture)</w:t>
      </w:r>
    </w:p>
    <w:tbl>
      <w:tblPr>
        <w:tblStyle w:val="Table6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3f7fa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LINE Official Account (คลินิก A/B/C)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↓  Webhook events / Messaging API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[TSPI Channel Gateway + HMAC Signature Verification]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↓  Event Queue / Idempotency / Object Storage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[LINE Contact Registry] → [Patient Identity Linking Engine]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↓ (unknown / verified / delegated / revoked)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[Unified Inbox + Conversation Assignment]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↓ (only selected clinical-relevant messages)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[Clinical Review Queue + Authorized Approval]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[Patient EMR / Follow-up / Appointment]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↘ Access Control • Audit • Monitoring • Export</w:t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ทุกเหตุการณ์ต้องได้รับ clinic_id และ channel_id จาก Mapping ที่ตรวจสอบแล้วก่อนอ่าน/เขียนฐานข้อมูล; หากแยก Tenant ไม่ได้ ให้ปฏิเสธหรือพัก Event ไม่ให้นำไปเชื่อมผู้ป่วย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6. Data Model: โครงสร้างฐานข้อมูลที่ต้องมี</w:t>
      </w:r>
    </w:p>
    <w:tbl>
      <w:tblPr>
        <w:tblStyle w:val="Table7"/>
        <w:tblW w:w="9241.0" w:type="dxa"/>
        <w:jc w:val="center"/>
        <w:tblLayout w:type="fixed"/>
        <w:tblLook w:val="0400"/>
      </w:tblPr>
      <w:tblGrid>
        <w:gridCol w:w="1757"/>
        <w:gridCol w:w="4167"/>
        <w:gridCol w:w="3317"/>
        <w:tblGridChange w:id="0">
          <w:tblGrid>
            <w:gridCol w:w="1757"/>
            <w:gridCol w:w="4167"/>
            <w:gridCol w:w="331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Entity/Table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Key fields ที่เสนอ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clinic_id (PK), name,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Tenant หลักของระบบ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line_channels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channel_pk, clinic_id, channel_id, provider_id, credential_ref, webhook_status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เก็บ Secret/Token ใน Vault ไม่เก็บ 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line_contacts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contact_id, clinic_id, channel_pk, line_user_id, display_name, current_status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unique(clinic_id, channel_pk, line_user_id)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patient_id, clinic_id, hn, demographics_ref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ข้อมูลผู้ป่วยหลักแยกจาก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patient_line_links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link_id, contact_id, patient_id, relation_type, verification_method, verified_at, revoked_at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รองรับ 1 Contact → หลาย Patients และผู้ดูแล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delegate_permissions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link_id, allowed_scopes, approved_by, valid_from, 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จำกัดสิทธิตามผู้ป่วยรายกรณี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conversation_id, contact_id, assigned_staff, state, opened_at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ห้องสนทนาแยกต่อ Contact/Channel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internal_msg_id, line_message_id, webhook_event_id, direction, event_time, content_ref,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ลง Timestamp เป็น UTC พร้อม timezone แสดงผล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message_patient_context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message_id, patient_id, context_status, verified_by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ห้ามเดา Patient หากเชื่อมหลายราย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clinical_entries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entry_id, patient_id, source_message_ref, proposed_by, approved_by,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ต้องตรวจโดยผู้ประกอบวิชาชีพ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consent_legal_basis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record_id, clinic_id, subject_id, purpose, basis, status, captured_at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ฐานกฎหมาย/ยินยอมตามวัตถุประสงค์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audit_events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audit_id, actor_id, action, resource_id, clinic_id, event_time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append-only + ปกป้องการแก้ไข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ต้องมี Foreign Key, Tenant-scoped queries, Encryption, Index, Data retention และ Database Migration Plan; ไม่ควรใช้ display_name หรือ HN เพียงอย่างเดียวเป็น Foreign Key ของข้อความ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7. Identity Linking: วิธีจับคู่ที่ยืนยันแล้วเท่านั้น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7.1 ขั้นตอนหลัก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ผู้ใช้ส่งข้อความใหม่ → LINE Webhook ระบุ line_user_id → สร้าง LINE Contact แบบ Unverified หากยังไม่เคยพบ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TSPI ส่งปุ่ม “เชื่อมบัญชีผู้ป่วย” ผ่าน LINE OA จาก Messaging API โดยใช้ Account Linking หรือ LIFF ตามรูปแบบที่เลือก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ผู้ใช้ลงชื่อเข้า TSPI Patient Portal และผ่านการยืนยันตัวตนของคลินิก; ห้ามใช้ HN + วันเกิดเพียงอย่างเดียวเป็นตัวตัดสิน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เมื่อใช้ Account Linking: ออก one-time linkToken, สร้าง nonce แบบ random ที่ผูกกับ session และ Patient Account; เก็บ nonce แบบมีอายุสั้นและใช้ครั้งเดียว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รับ accountLink webhook ตรวจ signature, channel, line_user_id, nonce, result=ok และ transaction state; จึงบันทึก Verified Link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แสดงผู้มีสิทธิรับข้อมูล การยินยอม/ฐานกฎหมาย และวิธียกเลิกบัญชีที่เชื่อม; ผู้ใช้สามารถ unlink ได้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หลังผ่านการยืนยันแล้วจึงแสดงว่า LINE contact นี้เกี่ยวข้องกับ Patient ID ใด ตามขอบเขตสิทธิ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7.2 States ที่ต้องรองรับ</w:t>
      </w:r>
    </w:p>
    <w:tbl>
      <w:tblPr>
        <w:tblStyle w:val="Table8"/>
        <w:tblW w:w="9241.0" w:type="dxa"/>
        <w:jc w:val="center"/>
        <w:tblLayout w:type="fixed"/>
        <w:tblLook w:val="0400"/>
      </w:tblPr>
      <w:tblGrid>
        <w:gridCol w:w="1786"/>
        <w:gridCol w:w="3685"/>
        <w:gridCol w:w="3770"/>
        <w:tblGridChange w:id="0">
          <w:tblGrid>
            <w:gridCol w:w="1786"/>
            <w:gridCol w:w="3685"/>
            <w:gridCol w:w="37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UNVERIFIED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ได้รับ LINE Event แต่ยังไม่ยืนยันผู้ป่วย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Inbox ทั่วไป ห้ามเปิด EMR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LINK_PENDING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เริ่มการเชื่อมแต่ยังไม่ได้รับผล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หมดอายุได้ ลองใหม่โดยไม่เกิดข้อมูลซ้ำ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VERIFIED_SELF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ยืนยันว่าเป็นเจ้าของบัญชีผู้ป่วย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สื่อสารตามสิทธิของตน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VERIFIED_DELEGATE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เป็นผู้ดูแลที่ตรวจสิทธิแล้ว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เข้าถึงเฉพาะผู้ป่วยและขอบเขตที่อนุญาต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เพิกถอนการเชื่อม/ความยินยอม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ยุติการใช้ Link ในกระบวนการต่อไป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หนึ่งผู้ติดต่อมีผู้ป่วยหลายรายและข้อความไม่ระบุรายใด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ต้องเลือกบริบท ก่อนเขียน Clinical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8. กรณีผู้ดูแลติดต่อแทนผู้ป่วยหลายราย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กรณีสำคัญ: ลูกสาวใช้ LINE เดียวติดต่อเรื่องโรคเบาหวานของแม่ เรื่องโรคไตของพ่อ และเรื่องของตัวเอง ระบบต้องไม่ถือว่า line_user_id = patient_id เสมอไป</w:t>
      </w:r>
    </w:p>
    <w:tbl>
      <w:tblPr>
        <w:tblStyle w:val="Table9"/>
        <w:tblW w:w="9241.0" w:type="dxa"/>
        <w:jc w:val="center"/>
        <w:tblLayout w:type="fixed"/>
        <w:tblLook w:val="0400"/>
      </w:tblPr>
      <w:tblGrid>
        <w:gridCol w:w="1701"/>
        <w:gridCol w:w="2154"/>
        <w:gridCol w:w="1701"/>
        <w:gridCol w:w="3685"/>
        <w:tblGridChange w:id="0">
          <w:tblGrid>
            <w:gridCol w:w="1701"/>
            <w:gridCol w:w="2154"/>
            <w:gridCol w:w="1701"/>
            <w:gridCol w:w="36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LINE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ขอบเขตสิทธิ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U-BBB…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PAT-002 (แม่)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ผู้ดูแล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ติดต่อ/นัดหมาย; ดูข้อมูลคลินิกเฉพาะที่อนุญาต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U-BBB…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PAT-003 (พ่อ)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ผู้ดูแล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ติดต่อ/นัดหมาย; สิทธิอาจแตกต่างจากแม่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U-BBB…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PAT-004 (ตนเอง)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เจ้าของบัญชี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สิทธิตามการยืนยันตัวตน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ก่อนบันทึกข้อความจาก U-BBB… เข้าคนไข้รายใด เจ้าหน้าที่ต้องเลือก Clinical Context หรือให้ผู้ติดต่อระบุเรื่องใครผ่านเมนูที่เหมาะสม หากยังไม่ชัดให้พักไว้ใน “Unassigned / Ambiguous” ห้าม AI และ rule เดาเลือกผู้ป่วยเอง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9. Webhook Pipeline และ Message Lifecycle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9.1 ลำดับประมวลผล</w:t>
      </w:r>
    </w:p>
    <w:tbl>
      <w:tblPr>
        <w:tblStyle w:val="Table10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3f7fa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 /webhooks/line/{channel_route}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Read raw body; verify x-line-signature using channel secret (HMAC-SHA256)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Resolve clinic_id / channel_id; reject unknown or mismatched destination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Parse events; record webhookEventId to deduplicate; enqueue asynchronously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Resolve source.userId + channel to line_contact (or create UNVERIFIED)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Save message meta (id, type, event timestamp, direction)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If media: fetch via supported endpoint promptly, malware-scan, encrypt and store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Determine conversation; never infer Patient ID from displayName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 Deliver to Inbox; mark ambiguous links where necessary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 Process follow / unfollow / postback / accountLink / unsend separately</w:t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9.2 กรณี Outbound Messaging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เจ้าหน้าที่ควรตอบจาก TSPI Inbox เพื่อให้เก็บ Message Content, Operator, Timestamp, Patient Context และ API Send Result ใน Transaction เดียวกัน ด้วย Outbox Pattern (PENDING → SENT_TO_LINE_API / FAILED / RETRYING) โดยต้องแยกคำว่า API Accepted ออกจากข้อความที่ผู้ป่วยเปิดอ่านแล้ว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ข้อความที่เจ้าหน้าที่ส่งจาก LINE OA Manager โดยตรงอาจอยู่นอกข้อมูลที่ API ส่งกลับให้ TSPI อย่างครบถ้วน จึงต้องมี SOP ให้เจ้าหน้าที่ตอบผ่าน TSPI เป็นหลัก หากยังใช้ OA Manager ต้องแสดงคำเตือนเรื่องความไม่ครบของประวัติขาออก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9.3 ข้อความย้อนหลังและ Unsend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ก่อนวันเปิด Webhook: ไม่รับประกันว่าจะนำเข้าประวัติข้อความย้อนหลังได้ครบ; หากคลินิกมีวิธี Export ที่ได้รับอนุญาตให้ตรวจคุณภาพและ provenance แยกเป็นโครงการ Migration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Unsend: เมื่อได้รับ event ให้หยุดแสดง/ใช้ข้อความที่ถูกยกเลิก และจัดการสำเนาตามนโยบายที่ได้รับการพิจารณาทางกฎหมาย; หากข้อมูลใดถูกนำเข้าบันทึกทางคลินิกไปแล้ว ต้องใช้ขั้นตอนแก้ไขเวชระเบียนที่ตรวจสอบได้ ไม่ลบประวัติทางคลินิกโดยพลการ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Webhook loss/outage: แสดง Gap Indicator และ Incident Record เพราะ LINE ไม่รับประกันการส่ง Event ซ้ำได้ทุกกรณี</w:t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10. Unified Inbox: รายละเอียดหน้าจอและสิทธิ</w:t>
      </w:r>
    </w:p>
    <w:tbl>
      <w:tblPr>
        <w:tblStyle w:val="Table11"/>
        <w:tblW w:w="9241.0" w:type="dxa"/>
        <w:jc w:val="center"/>
        <w:tblLayout w:type="fixed"/>
        <w:tblLook w:val="0400"/>
      </w:tblPr>
      <w:tblGrid>
        <w:gridCol w:w="2551"/>
        <w:gridCol w:w="6690"/>
        <w:tblGridChange w:id="0">
          <w:tblGrid>
            <w:gridCol w:w="2551"/>
            <w:gridCol w:w="66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องค์ประกอบ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Contact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ชื่อที่แสดงใน LINE, LINE ID แบบย่อ, Clinic/Channel, Verified badge, สถานะผู้ดูแล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Patient Context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เลือกผู้ป่วยที่เชื่อมอย่างถูกต้อง; ถ้ามากกว่า 1 ราย ต้องแสดงสถานะ Ambiguous ก่อนเลือก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Conversation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ข้อความเข้า/ออก, ไฟล์แนบ, เวลา, เจ้าหน้าที่ผู้ตอบ, สถานะจัดส่ง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Work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มอบหมายผู้รับผิดชอบ ติด Tag และสถานะงาน เช่น New/In Progress/Waiting/Closed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Quick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ข้อความมาตรฐานที่ผ่านการอนุมัติ ไม่อ้างสรรพคุณรักษาเกินหลักฐาน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Clinical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ทำเครื่องหมายข้อความสำคัญ ส่งผู้ประกอบวิชาชีพทบทวน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Clinical Entry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คัดข้อความ/ไฟล์ → Review → Approve → Save to EMR พร้อม Source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Search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ค้นข้อความตาม Contact/Date/Status/Keyword และสิทธิเข้าถึง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Opt-out / Unlink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จัดการหยุดข้อความและถอนการเชื่อมในหน้า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ส่งออกประวัติเฉพาะที่มีสิทธิและบันทึกเหตุผลการส่งออก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11. Clinical Record Boundary: บทสนทนาไม่ใช่เวชระเบียนโดยอัตโนมัติ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TSPI จะเก็บ Communication Record ในระบบแชทและให้ผู้มีสิทธิคัดเลือกเนื้อหาที่เกี่ยวข้องกับการดูแลเข้าสู่ Clinical Review Queue ตัวอย่างเช่น รายงานอาการหลังยา ผลตรวจที่ส่งเพิ่ม หรืออาการไม่พึงประสงค์ที่ต้องติดตาม</w:t>
      </w:r>
    </w:p>
    <w:tbl>
      <w:tblPr>
        <w:tblStyle w:val="Table12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3f7fa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LINE message received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→ Communication Record (unverified/verified)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→ Mark as clinically relevant by authorized staff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→ Choose and verify Patient Context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→ Submit Draft Clinical Entry (references original source)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→ Authorized Practitioner reviews/edits/approves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5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5365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→ Final EMR Entry with author/time/audit</w:t>
            </w:r>
          </w:p>
        </w:tc>
      </w:tr>
    </w:tbl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41.0" w:type="dxa"/>
        <w:jc w:val="left"/>
        <w:tblInd w:w="-115.0" w:type="dxa"/>
        <w:tblLayout w:type="fixed"/>
        <w:tblLook w:val="0400"/>
      </w:tblPr>
      <w:tblGrid>
        <w:gridCol w:w="9241"/>
        <w:tblGridChange w:id="0">
          <w:tblGrid>
            <w:gridCol w:w="9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d5d9" w:space="0" w:sz="4" w:val="single"/>
              <w:left w:color="b8d5d9" w:space="0" w:sz="4" w:val="single"/>
              <w:bottom w:color="b8d5d9" w:space="0" w:sz="4" w:val="single"/>
              <w:right w:color="b8d5d9" w:space="0" w:sz="4" w:val="single"/>
            </w:tcBorders>
            <w:shd w:fill="eaf4f6" w:val="clear"/>
          </w:tcPr>
          <w:p w:rsidR="00000000" w:rsidDel="00000000" w:rsidP="00000000" w:rsidRDefault="00000000" w:rsidRPr="00000000" w14:paraId="000001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07a7b"/>
                <w:sz w:val="20"/>
                <w:szCs w:val="20"/>
                <w:rtl w:val="0"/>
              </w:rPr>
              <w:t xml:space="preserve">Business Rule ที่ห้ามละเมิด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ห้ามเปิดเผยผลตรวจผ่าน LINE ให้ผู้ติดต่อที่ไม่ได้รับอนุญาต • ห้ามนำบทสนทนาทั่วไปเข้า EMR อัตโนมัติ • ห้ามให้ทีมการตลาดเห็นผลเลือดหรือข้อความเกี่ยวกับโรคโดยสิทธิเริ่มต้น • ต้องสามารถย้อนดูข้อความต้นทางที่ยังเก็บได้ตามนโยบาย</w:t>
            </w:r>
          </w:p>
        </w:tc>
      </w:tr>
    </w:tbl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12. Security, Privacy &amp; Compliance by Design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Tenant isolation: ทุก Query รวม clinic_id, channel_id และตรวจสิทธิระดับบริการ/ฐานข้อมูล; ทดสอบป้องกัน cross-tenant data leak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Secrets: Channel Secret/Access Token ต้องอยู่ใน Secret Manager; rotation, least privilege และห้าม log ค่า credential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Webhook: ตรวจ x-line-signature จาก raw body ก่อน parse; rate limit, replay/idempotency และ monitoring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Identity: nonce/token เก็บสั้น ใช้ครั้งเดียว; audit link/unlink; รองรับผู้ดูแลและสิทธิรายผู้ป่วย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Data minimization: แยกข้อมูล Inbox กับ EMR; เก็บเฉพาะข้อมูลที่จำเป็นตามวัตถุประสงค์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RBAC/MFA: จำกัดการเข้าถึงผลสุขภาพ; Admin เทคนิคไม่เห็น Clinical Content โดยปริยาย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Attachments: ตรวจชนิดและขนาดไฟล์, antivirus, encrypted object storage, pre-signed URLs อายุสั้น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Consent/legal basis: บันทึกวัตถุประสงค์และฐานกฎหมายให้คลินิกเลือกใช้ตามการประเมินของฝ่ายกฎหมาย; แยกความยินยอมรับการตลาดจากการดูแลรักษา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Retention and Unsend: กำหนดนโยบายกับฝ่ายกฎหมายและสถานพยาบาล; อย่าลบเวชระเบียนยืนยันแล้วแบบไร้หลักฐาน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Incident response: รองรับ breach alerts, access log review, backup/restore, export and termination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เนื่องจากเป็นข้อมูลสุขภาพอ่อนไหวตามกรอบ PDPA จำเป็นต้องให้ทีมกฎหมายและผู้รับผิดชอบข้อมูลร่วมตรวจแบบฟอร์มการแจ้ง การใช้งาน การเก็บรักษา และสัญญากับผู้ประมวลผลข้อมูลก่อนใช้งานจริง</w:t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13. ขอบเขต Level 2 / Level 3 แบบไม่ปะปน</w:t>
      </w:r>
    </w:p>
    <w:tbl>
      <w:tblPr>
        <w:tblStyle w:val="Table14"/>
        <w:tblW w:w="9241.0" w:type="dxa"/>
        <w:jc w:val="center"/>
        <w:tblLayout w:type="fixed"/>
        <w:tblLook w:val="0400"/>
      </w:tblPr>
      <w:tblGrid>
        <w:gridCol w:w="3118"/>
        <w:gridCol w:w="2948"/>
        <w:gridCol w:w="3175"/>
        <w:tblGridChange w:id="0">
          <w:tblGrid>
            <w:gridCol w:w="3118"/>
            <w:gridCol w:w="2948"/>
            <w:gridCol w:w="31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ความสามารถ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Level 2 — Clinical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Level 3 — AI Clinical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รับ/ส่ง LINE และ Unified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รวมจาก Level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ยืนยันตัวตน + Patient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รวมจาก Level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จัดเก็บแชท/เอกสาร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รวมจาก Level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ค้นหาตามคำสำคัญ/เวลา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ต้องมี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รวมจาก Level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คัดเข้า 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มนุษย์คัดเลือกและอนุมัติ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มนุษย์ยังเป็นผู้อนุมัติ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สรุปแชทด้วย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พัฒนาเพิ่มหลังผ่าน 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ถาม AI จากข้อมูลเคส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Open Clinical Chat ตามสิทธิและอ้างอิงแหล่งข้อมูล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อ่านผลเลือด/MRI ด้วย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ไม่มี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เฉพาะฟังก์ชันที่ผ่านการตรวจสอบและอยู่ในขอบเขตที่อนุญาต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rtl w:val="0"/>
        </w:rPr>
        <w:t xml:space="preserve">14. Internal API Contract (ตัวอย่างชื่อ Endpoint)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Endpoint ด้านล่างเป็นข้อเสนอของ TSPI ไม่ใช่ API จริงของ LINE; Developer สามารถปรับชื่อได้โดยรักษาพฤติกรรมและ Security Contract</w:t>
      </w:r>
    </w:p>
    <w:tbl>
      <w:tblPr>
        <w:tblStyle w:val="Table15"/>
        <w:tblW w:w="9241.0" w:type="dxa"/>
        <w:jc w:val="center"/>
        <w:tblLayout w:type="fixed"/>
        <w:tblLook w:val="0400"/>
      </w:tblPr>
      <w:tblGrid>
        <w:gridCol w:w="3061"/>
        <w:gridCol w:w="3005"/>
        <w:gridCol w:w="3175"/>
        <w:tblGridChange w:id="0">
          <w:tblGrid>
            <w:gridCol w:w="3061"/>
            <w:gridCol w:w="3005"/>
            <w:gridCol w:w="31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Method /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หลักควบคุม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/integrations/line/channels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เชื่อม LINE OA กับคลินิก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 Admin + secure credential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/webhooks/line/{route}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รับ Event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Raw signature verification + dedup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/contacts/{id}/link-session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เริ่ม Account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Patient authentication; one-time nonce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/contacts/{id}/unlink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ยกเลิกการเชื่อม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Authenticated request +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GET /inbox/conversations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ดึงกล่องข้อความ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Tenant-scoped RBAC + 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/inbox/conversations/{id}/reply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เจ้าหน้าที่ส่งข้อความ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Record sender before calling LINE; outbox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/messages/{id}/patient-context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กำหนดว่าข้อความเป็นเรื่องของผู้ป่วยใด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Verified relationship + 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/messages/{id}/clinical-review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เสนอข้อมูลเข้าเวชระเบียน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Authorized staff + source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POST /clinical-review/{id}/approve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ผู้ประกอบวิชาชีพอนุมัติ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Role + e-sign/approval +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15. Acceptance Test Cases — ต้องผ่านก่อน Go-Live</w:t>
      </w:r>
    </w:p>
    <w:tbl>
      <w:tblPr>
        <w:tblStyle w:val="Table16"/>
        <w:tblW w:w="9241.0" w:type="dxa"/>
        <w:jc w:val="center"/>
        <w:tblLayout w:type="fixed"/>
        <w:tblLook w:val="0400"/>
      </w:tblPr>
      <w:tblGrid>
        <w:gridCol w:w="1191"/>
        <w:gridCol w:w="3798"/>
        <w:gridCol w:w="4252"/>
        <w:tblGridChange w:id="0">
          <w:tblGrid>
            <w:gridCol w:w="1191"/>
            <w:gridCol w:w="3798"/>
            <w:gridCol w:w="425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เหตุการณ์ที่ต้องทดสอบ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ผลที่ยอมรับได้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ชื่อ “คุณป้าแดง” แต่เวชระเบียนชื่อจริงต่างกัน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ไม่จับคู่จากชื่อ; จนกว่าจะยืนยันตัวตน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User ID สองคนชื่อเหมือนกัน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แยกเป็น 2 Contacts เสมอ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คนเดียวใช้ LINE ติดต่อตัวเองและพ่อแม่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เชื่อมหลาย Patients และข้อความ ambiguous ต้องเลือกบริบท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ผู้ดูแลถูกถอนสิทธิของผู้ป่วยหนึ่งราย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หยุดการเข้าถึงเฉพาะรายนั้น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Account Link token หมดอายุ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ไม่มี Verified Link และต้องเริ่มใหม่ได้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ปลอม signature ใน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ถูกปฏิเสธ ไม่เขียนข้อมูล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LINE ส่ง webhookEventId ซ้ำ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บันทึกเหตุการณ์เพียงหนึ่งครั้ง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Event มาสลับลำดับ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แสดงตาม event timestamp และไม่สูญข้อมูล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มีข้อความจาก Channel ของคลินิกอื่น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ไม่ข้าม Tenant และไม่จับคู่ผู้ป่วยผิดคลินิก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ไม่เคยเชื่อมผู้ป่วย แต่ส่งข้อความใหม่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เก็บใน Unverified Inbox เท่านั้น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มีข้อความภาพผลเลือดส่งเข้า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จัดเก็บไฟล์ตามสิทธิ; ไม่ตีความ/ใส่ EMR 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ไฟล์แนบหมดอายุก่อนดึง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แสดง Fetch Failed พร้อม Audit และ Retry ที่เหมาะสม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เจ้าหน้าที่ส่งจาก TSPI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บันทึกผู้ส่ง/ข้อความ/เวลา/API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เจ้าหน้าที่ส่งจาก OA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แสดงคำเตือนว่า outbound history อาจไม่ครบ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ผู้ป่วยยกเลิกข้อความ (Unsend)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ปฏิบัติตาม unsend handling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Reception พยายามอ่านผลเลือด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ถูกปฏิเสธสิทธิ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Admin เทคนิคพยายามอ่าน 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ไม่อ่านได้โดยปริยาย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ส่ง Clinical Entry โดยไม่มีผู้อนุมัติ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ไม่สามารถ Finalize EMR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Unlink แล้วผู้ป่วยส่งข้อความใหม่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ไม่ผูก Patient ID เดิมอย่างเงียบ 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คลินิกตัดต่อ API ขณะยังมีระบบ OA 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มี migration plan และ test webhook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ส่งข้อความในช่วง LINE API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Outbox retry และไม่ส่งซ้ำเมื่อ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ผู้ป่วยขอ Export/ข้อมูลตามสิทธิ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ทำตาม Data Rights Process และ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ทดสอบ Backup/Restore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ข้อความและ Link State ไม่สับสนหลัง 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ปิดบัญชี/ยกเลิกสัญญาคลินิก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ส่งออกข้อมูลตามสิทธิและลบ/คงเก็บตามนโยบาย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/>
      </w:pPr>
      <w:r w:rsidDel="00000000" w:rsidR="00000000" w:rsidRPr="00000000">
        <w:rPr>
          <w:rtl w:val="0"/>
        </w:rPr>
        <w:t xml:space="preserve">16. Deliverables ที่ Developer ต้องส่งมอบ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System Architecture Diagram + Data Flow Diagram ครอบคลุมข้อมูลที่ไหลจาก LINE ถึง EMR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ERD/Database Schema และ Migration Scripts รวมดัชนีและ Constraints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API Specification (OpenAPI/Swagger) สำหรับ Endpoint ภายในทั้งหมด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LINE Channel Onboarding Guide สำหรับเจ้าของคลินิก/ผู้ดูแลระบบ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Account Linking + Unlink Screens และกระบวนการยืนยันตัวตนพร้อมหลักฐานทดสอบ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Unified Inbox Web UI สำหรับ 15 Named Users ตาม RBAC Level 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Webhook Processing Service, Queue, Monitoring, Dashboard และ Alerting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Clinical Review Workflow และ Audit Report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Automated Tests + Security Tests + UAT Report อ้างอิง AT-01 ถึง AT-24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Runbook: Backup/Restore, Incident Response, Token Rotation, Message Replay, Data Export</w:t>
      </w:r>
    </w:p>
    <w:p w:rsidR="00000000" w:rsidDel="00000000" w:rsidP="00000000" w:rsidRDefault="00000000" w:rsidRPr="00000000" w14:paraId="000001B8">
      <w:pPr>
        <w:pStyle w:val="Heading1"/>
        <w:rPr/>
      </w:pPr>
      <w:r w:rsidDel="00000000" w:rsidR="00000000" w:rsidRPr="00000000">
        <w:rPr>
          <w:rtl w:val="0"/>
        </w:rPr>
        <w:t xml:space="preserve">17. Milestones และเกณฑ์อนุมัติโครงการ</w:t>
      </w:r>
    </w:p>
    <w:tbl>
      <w:tblPr>
        <w:tblStyle w:val="Table17"/>
        <w:tblW w:w="9241.0" w:type="dxa"/>
        <w:jc w:val="center"/>
        <w:tblLayout w:type="fixed"/>
        <w:tblLook w:val="0400"/>
      </w:tblPr>
      <w:tblGrid>
        <w:gridCol w:w="1814"/>
        <w:gridCol w:w="4309"/>
        <w:gridCol w:w="3118"/>
        <w:tblGridChange w:id="0">
          <w:tblGrid>
            <w:gridCol w:w="1814"/>
            <w:gridCol w:w="4309"/>
            <w:gridCol w:w="31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ผลผลิต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เงื่อนไขผ่าน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A — Identity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Webhook, Channel registry, Contact, Account Linking, Unlink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ผ่าน AT-01–AT-10, AT-19–AT-20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B — Unified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รับ/ส่งข้อความใหม่, attachment, assignment, history, 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ผ่าน AT-11–AT-15, AT-21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 — Clinical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patient context, clinical review, EMR reference,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ผ่าน AT-16–AT-18, AT-22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D — Production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Monitoring, backup/restore, export, SOP,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ผ่าน AT-23–AT-24 และ security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ก่อนเริ่ม Sprint ให้ Product Owner อนุมัติ Scope, Acceptance Criteria, การเลือกวิธี Account Linking และหน้าที่แต่ละบทบาท หลังผ่าน UAT ให้ใช้กับข้อมูลทดสอบ/บัญชีทดลองก่อนข้อมูลผู้ป่วยจริง</w:t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tl w:val="0"/>
        </w:rPr>
        <w:t xml:space="preserve">18. ข้อมูลที่ทีม TSPI ต้องจัดหาให้ Developer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บัญชี LINE OA นำร่องของคลินิกและผู้มีสิทธิ Admin (ส่ง Secrets ผ่านช่องทางปลอดภัยเท่านั้น)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รายการคลินิกที่ใช้ระบบ LINE OA Manager, Chatbot หรือ CRM อื่นอยู่แล้ว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ตัวอย่างทะเบียนผู้ป่วยจำลองและผู้ดูแลหลายรายเพื่อทดสอบการเชื่อมตัวตน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บทบาทผู้ใช้: แพทย์/ผู้ประกอบวิชาชีพ, Reception, Clinical Assistant, Manager, System Admin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นโยบาย Privacy Notice, Consent/Legal Basis, Retention และ Unsend/Clinical Record Preservation ที่ผ่านผู้รับผิดชอบข้อมูลและกฎหมาย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2c3b48"/>
          <w:sz w:val="19"/>
          <w:szCs w:val="19"/>
          <w:u w:val="none"/>
          <w:shd w:fill="auto" w:val="clear"/>
          <w:vertAlign w:val="baseline"/>
          <w:rtl w:val="0"/>
        </w:rPr>
        <w:t xml:space="preserve">ข้อความ Quick Reply, รูปแบบ Clinical Review และเงื่อนไขการติดตามผลที่ได้รับอนุมัติ</w:t>
      </w:r>
    </w:p>
    <w:p w:rsidR="00000000" w:rsidDel="00000000" w:rsidP="00000000" w:rsidRDefault="00000000" w:rsidRPr="00000000" w14:paraId="000001D1">
      <w:pPr>
        <w:pStyle w:val="Heading1"/>
        <w:rPr/>
      </w:pPr>
      <w:r w:rsidDel="00000000" w:rsidR="00000000" w:rsidRPr="00000000">
        <w:rPr>
          <w:rtl w:val="0"/>
        </w:rPr>
        <w:t xml:space="preserve">ภาคผนวก A — LINE Official Developer Documentation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Messaging API – Receive messages / Webhook</w:t>
        <w:br w:type="textWrapping"/>
        <w:t xml:space="preserve">  https://developers.line.biz/en/docs/messaging-api/receiving-messages/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– User account linking (Link token, nonce, unlink)</w:t>
        <w:br w:type="textWrapping"/>
        <w:t xml:space="preserve">  https://developers.line.biz/en/docs/messaging-api/linking-accounts/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– Verify Webhook Signature</w:t>
        <w:br w:type="textWrapping"/>
        <w:t xml:space="preserve">  https://developers.line.biz/en/docs/messaging-api/verify-webhook-signature/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– LIFF profile / using tokens securely</w:t>
        <w:br w:type="textWrapping"/>
        <w:t xml:space="preserve">  https://developers.line.biz/en/docs/liff/using-user-profile/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– FAQ: userId and Provider scope</w:t>
        <w:br w:type="textWrapping"/>
        <w:t xml:space="preserve">  https://developers.line.biz/en/faq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– Messaging API reference / attachment endpoints</w:t>
        <w:br w:type="textWrapping"/>
        <w:t xml:space="preserve">  https://developers.line.biz/en/reference/messaging-api/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76" w:lineRule="auto"/>
        <w:ind w:left="0" w:right="0" w:firstLine="0"/>
        <w:jc w:val="left"/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i w:val="0"/>
          <w:iCs w:val="0"/>
          <w:smallCaps w:val="0"/>
          <w:strike w:val="0"/>
          <w:color w:val="64717e"/>
          <w:sz w:val="17"/>
          <w:szCs w:val="17"/>
          <w:u w:val="none"/>
          <w:shd w:fill="auto" w:val="clear"/>
          <w:vertAlign w:val="baseline"/>
          <w:rtl w:val="0"/>
        </w:rPr>
        <w:t xml:space="preserve">• LINE – Module Channel (สำหรับผู้ให้บริการที่มีสิทธิ)</w:t>
        <w:br w:type="textWrapping"/>
        <w:t xml:space="preserve">  https://developers.line.biz/en/docs/partner-docs/module/</w:t>
      </w:r>
    </w:p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rtl w:val="0"/>
        </w:rPr>
        <w:t xml:space="preserve">ภาคผนวก B — Key Decisions สำหรับอนุมัติก่อนพัฒนา</w:t>
      </w:r>
    </w:p>
    <w:tbl>
      <w:tblPr>
        <w:tblStyle w:val="Table18"/>
        <w:tblW w:w="9240.0" w:type="dxa"/>
        <w:jc w:val="center"/>
        <w:tblLayout w:type="fixed"/>
        <w:tblLook w:val="0400"/>
      </w:tblPr>
      <w:tblGrid>
        <w:gridCol w:w="2324"/>
        <w:gridCol w:w="4592"/>
        <w:gridCol w:w="2324"/>
        <w:tblGridChange w:id="0">
          <w:tblGrid>
            <w:gridCol w:w="2324"/>
            <w:gridCol w:w="4592"/>
            <w:gridCol w:w="23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ประเด็น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ข้อเสนอเบื้องต้น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e7eff5" w:val="clear"/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1"/>
                <w:bCs w:val="1"/>
                <w:color w:val="153653"/>
                <w:sz w:val="16"/>
                <w:szCs w:val="16"/>
                <w:rtl w:val="0"/>
              </w:rPr>
              <w:t xml:space="preserve">ผู้อนุมัติ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Link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Messaging API Account Linking (หรือ LIFF ที่ตรวจ Token ฝั่ง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Product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Operator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ให้ตอบกลับหลักผ่าน TSPI Unified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1 Contact → N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รองรับผู้ดูแลและเลือก context รายข้อความ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Clinical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Message-to-EMR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Review และ Approval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Clinical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Historical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แยกโครงการหากมีข้อมูลที่ส่งออกได้อย่างถูกต้อง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Product +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Data Retention / Unsend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กำหนดแยก Communication และ Clinical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shd w:fill="fafcfe" w:val="clear"/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DPO + Legal +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Level 3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ไม่รวมใน Level 2; พัฒนาเมื่อข้อมูลเชื่อมถูกต้องแล้ว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1ea" w:space="0" w:sz="4" w:val="single"/>
              <w:left w:color="d7e1ea" w:space="0" w:sz="4" w:val="single"/>
              <w:bottom w:color="d7e1ea" w:space="0" w:sz="4" w:val="single"/>
              <w:right w:color="d7e1ea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="254" w:lineRule="auto"/>
              <w:rPr/>
            </w:pPr>
            <w:r w:rsidDel="00000000" w:rsidR="00000000" w:rsidRPr="00000000">
              <w:rPr>
                <w:rFonts w:ascii="Noto Sans Thai" w:cs="Noto Sans Thai" w:eastAsia="Noto Sans Thai" w:hAnsi="Noto Sans Thai"/>
                <w:b w:val="0"/>
                <w:bCs w:val="0"/>
                <w:color w:val="2c3b48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4" w:top="1276" w:left="1276" w:right="1219" w:header="510" w:footer="4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oto Sans Thai"/>
  <w:font w:name="Calibri"/>
  <w:font w:name="Verdan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2c3b48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64717e"/>
        <w:sz w:val="15"/>
        <w:szCs w:val="15"/>
        <w:u w:val="none"/>
        <w:shd w:fill="auto" w:val="clear"/>
        <w:vertAlign w:val="baseline"/>
        <w:rtl w:val="0"/>
      </w:rPr>
      <w:t xml:space="preserve">TSPI CONFIDENTIAL – สำหรับทีมพัฒนาและผู้รับผิดชอบโครงการ   •   หน้า </w:t>
    </w: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2c3b48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6" w:before="0" w:line="276" w:lineRule="auto"/>
      <w:ind w:left="0" w:right="0" w:firstLine="0"/>
      <w:jc w:val="right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64717e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135c93"/>
        <w:sz w:val="17"/>
        <w:szCs w:val="17"/>
        <w:u w:val="none"/>
        <w:shd w:fill="auto" w:val="clear"/>
        <w:vertAlign w:val="baseline"/>
        <w:rtl w:val="0"/>
      </w:rPr>
      <w:t xml:space="preserve">TSPI  |  PRODUCT &amp; ENGINEERING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color w:val="2c3b48"/>
        <w:sz w:val="19"/>
        <w:szCs w:val="19"/>
        <w:lang w:val="en"/>
      </w:rPr>
    </w:rPrDefault>
    <w:pPrDefault>
      <w:pPr>
        <w:spacing w:after="116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00" w:lineRule="auto"/>
    </w:pPr>
    <w:rPr>
      <w:rFonts w:ascii="Noto Sans Thai" w:cs="Noto Sans Thai" w:eastAsia="Noto Sans Thai" w:hAnsi="Noto Sans Thai"/>
      <w:b w:val="1"/>
      <w:bCs w:val="1"/>
      <w:color w:val="135c93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Noto Sans Thai" w:cs="Noto Sans Thai" w:eastAsia="Noto Sans Thai" w:hAnsi="Noto Sans Thai"/>
      <w:b w:val="1"/>
      <w:bCs w:val="1"/>
      <w:color w:val="107a7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Noto Sans Thai" w:cs="Noto Sans Thai" w:eastAsia="Noto Sans Thai" w:hAnsi="Noto Sans Thai"/>
      <w:b w:val="1"/>
      <w:bCs w:val="1"/>
      <w:color w:val="15365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80" w:before="0" w:line="240" w:lineRule="auto"/>
    </w:pPr>
    <w:rPr>
      <w:rFonts w:ascii="Noto Sans Thai" w:cs="Noto Sans Thai" w:eastAsia="Noto Sans Thai" w:hAnsi="Noto Sans Thai"/>
      <w:b w:val="1"/>
      <w:bCs w:val="1"/>
      <w:color w:val="153653"/>
      <w:sz w:val="50"/>
      <w:szCs w:val="50"/>
    </w:rPr>
  </w:style>
  <w:style w:type="paragraph" w:styleId="Subtitle">
    <w:name w:val="Subtitle"/>
    <w:basedOn w:val="Normal"/>
    <w:next w:val="Normal"/>
    <w:pPr/>
    <w:rPr>
      <w:rFonts w:ascii="Noto Sans Thai" w:cs="Noto Sans Thai" w:eastAsia="Noto Sans Thai" w:hAnsi="Noto Sans Thai"/>
      <w:i w:val="1"/>
      <w:iCs w:val="1"/>
      <w:color w:val="107a7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