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АГРОВЕКТОР</w:t>
      </w:r>
    </w:p>
    <w:p>
      <w:pPr>
        <w:pStyle w:val="Subtitle"/>
      </w:pPr>
      <w:r>
        <w:t>БИЗНЕС-ПЛАН</w:t>
      </w:r>
    </w:p>
    <w:p>
      <w:pPr>
        <w:pStyle w:val="Subtitle"/>
      </w:pPr>
      <w:r>
        <w:t>Сервис применения сельскохозяйственных дронов для мониторинга посевов и точечного внесения удобрений, средств защиты растений и биопрепаратов</w:t>
      </w:r>
    </w:p>
    <w:p>
      <w:r>
        <w:t>Полная версия с финансовой моделью, организационным планом и расчетными приложениями</w:t>
      </w:r>
    </w:p>
    <w:p>
      <w:r>
        <w:t>Горизонт планирования: 2027–2031</w:t>
        <w:br/>
        <w:t>Версия исходных данных: 05.09.2026</w:t>
        <w:br/>
        <w:t>Автор: Даниил Ваздаев</w:t>
      </w:r>
    </w:p>
    <w:p>
      <w:r>
        <w:t>Для рассмотрения агропартнером или инвестором. Проект ранней стадии; финансирование, контракты и разрешения не объявляются полученными.</w:t>
      </w:r>
    </w:p>
    <w:p>
      <w:r>
        <w:br w:type="page"/>
      </w:r>
    </w:p>
    <w:p>
      <w:pPr>
        <w:pStyle w:val="Heading1"/>
      </w:pPr>
      <w:r>
        <w:t>Содержание</w:t>
      </w:r>
    </w:p>
    <w:p>
      <w:r>
        <w:t>1. Резюме</w:t>
      </w:r>
    </w:p>
    <w:p>
      <w:r>
        <w:t>2. SMART-цели</w:t>
      </w:r>
    </w:p>
    <w:p>
      <w:r>
        <w:t>3. Описание продукта и стратегическая канва</w:t>
      </w:r>
    </w:p>
    <w:p>
      <w:r>
        <w:t>4. Business Model Canvas</w:t>
      </w:r>
    </w:p>
    <w:p>
      <w:r>
        <w:t>5. Маркетинговый план</w:t>
      </w:r>
    </w:p>
    <w:p>
      <w:r>
        <w:t>6. Анализ конкурентов</w:t>
      </w:r>
    </w:p>
    <w:p>
      <w:r>
        <w:t>7. Развернутый SWOT</w:t>
      </w:r>
    </w:p>
    <w:p>
      <w:r>
        <w:t>8. Пять сил Портера</w:t>
      </w:r>
    </w:p>
    <w:p>
      <w:r>
        <w:t>9. Организационно-правовая форма и регуляторный контур</w:t>
      </w:r>
    </w:p>
    <w:p>
      <w:r>
        <w:t>10. Стейкхолдеры: власть и интерес</w:t>
      </w:r>
    </w:p>
    <w:p>
      <w:r>
        <w:t>11. Производственный план</w:t>
      </w:r>
    </w:p>
    <w:p>
      <w:r>
        <w:t>12. Организационный план</w:t>
      </w:r>
    </w:p>
    <w:p>
      <w:r>
        <w:t>13. WBS / иерархическая структура работ</w:t>
      </w:r>
    </w:p>
    <w:p>
      <w:r>
        <w:t>14. Диаграмма Ганта</w:t>
      </w:r>
    </w:p>
    <w:p>
      <w:r>
        <w:t>15. Сетевой график</w:t>
      </w:r>
    </w:p>
    <w:p>
      <w:r>
        <w:t>16. Матрица ответственности RACI</w:t>
      </w:r>
    </w:p>
    <w:p>
      <w:r>
        <w:t>17. Финансовая модель</w:t>
      </w:r>
    </w:p>
    <w:p>
      <w:r>
        <w:t>18. NPV и окупаемость</w:t>
      </w:r>
    </w:p>
    <w:p>
      <w:r>
        <w:t>19. Потребность в инвестициях</w:t>
      </w:r>
    </w:p>
    <w:p>
      <w:r>
        <w:t>20. Структура источников инвестиций</w:t>
      </w:r>
    </w:p>
    <w:p>
      <w:r>
        <w:t>21. Основные технико-экономические показатели</w:t>
      </w:r>
    </w:p>
    <w:p>
      <w:r>
        <w:t>22. Анализ рисков</w:t>
      </w:r>
    </w:p>
    <w:p>
      <w:r>
        <w:t>Источники</w:t>
      </w:r>
    </w:p>
    <w:p>
      <w:r>
        <w:t>Приложение А. Полная финансовая модель</w:t>
      </w:r>
    </w:p>
    <w:p>
      <w:r>
        <w:t>Приложение Б. Помесячный денежный поток</w:t>
      </w:r>
    </w:p>
    <w:p>
      <w:r>
        <w:t>Приложение В. Детальная единичная экономика</w:t>
      </w:r>
    </w:p>
    <w:p>
      <w:r>
        <w:t>Приложение Г. Расчет всех стресс-сценариев</w:t>
      </w:r>
    </w:p>
    <w:p>
      <w:r>
        <w:t>Приложение Д. Реестр параметров и допущений</w:t>
      </w:r>
    </w:p>
    <w:p>
      <w:r>
        <w:t>Приложение Е. Инвестиционная проверка и открытые вопросы</w:t>
      </w:r>
    </w:p>
    <w:p>
      <w:pPr>
        <w:pStyle w:val="Heading1"/>
      </w:pPr>
      <w:r>
        <w:t>Правила чтения документа</w:t>
      </w:r>
    </w:p>
    <w:p>
      <w:r>
        <w:t>[ФАКТ] — проверенный источник; [РАСЧЕТ] — результат вычислений; [ДОПУЩЕНИЕ] — проектная гипотеза. Маркер перед абзацем или таблицей относится ко всему блоку, если строка не имеет отдельного маркера. Ссылки [n] раскрыты в разделе «Источники».</w:t>
      </w:r>
    </w:p>
    <w:p>
      <w:r>
        <w:t>Денежные значения приводятся в рублях РФ, если прямо не указаны миллионы. Га-проходы и га-обследования — разные оплаченные операции, не сумма уникальных гектаров. Числа округляются только для представления; финансовая модель пересчитывается без промежуточного округления.</w:t>
      </w:r>
    </w:p>
    <w:p>
      <w:pPr>
        <w:pStyle w:val="Heading1"/>
      </w:pPr>
      <w:r>
        <w:t>1. Резюме</w:t>
      </w:r>
    </w:p>
    <w:p>
      <w:r>
        <w:t>[ДОПУЩЕНИЕ] АгроВектор — мобильный сервис для малых и средних сельхозпредприятий и фермерских хозяйств. Клиент покупает не дрон, а согласованное обследование, карту проблемных зон, точечное внесение жидких удобрений, СЗР, биопрепаратов или энтомофагов и отчет о работе. Агрохолдинги рассматриваются как вторичный сегмент. Полноценное водное орошение исключено: конструкция сервиса ориентирована на малые объемы технологических составов, а не доставку поливной воды.</w:t>
      </w:r>
    </w:p>
    <w:p>
      <w:r>
        <w:t>[ДОПУЩЕНИЕ] Базовый кластер — Татарстан, радиус до 150 км, только после проверки полетной и агрохимической доступности конкретных участков. Одна бригада, основной и резервный агродроны, отдельный мониторинговый аппарат. Первый коммерческий сезон — апрель–сентябрь 2027; подготовка начинается осенью 2026. Контракты, разрешения, поставщики и инвестиции пока не подтверждены.</w:t>
      </w:r>
    </w:p>
    <w:p>
      <w:r>
        <w:t>[ДОПУЩЕНИЕ] Социальная составляющая — добровольная гражданская переподготовка людей с опытом управления БПЛА после СВО для работы в АПК. Общие требования к компетенциям, безопасности и допускам одинаковы для всех сотрудников; прежний опыт не заменяет профессиональную подготовку.</w:t>
      </w:r>
    </w:p>
    <w:p>
      <w:r>
        <w:t>[РАСЧЕТ] Ключевые показатели условного базового сценария:</w:t>
      </w:r>
    </w:p>
    <w:p>
      <w:pPr>
        <w:pStyle w:val="Caption"/>
        <w:keepNext/>
      </w:pPr>
      <w:r>
        <w:t>Таблица 1. Данные раздела 1</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Показатель</w:t>
            </w:r>
          </w:p>
        </w:tc>
        <w:tc>
          <w:tcPr>
            <w:tcW w:type="dxa" w:w="4819"/>
            <w:shd w:fill="EAF2EC"/>
          </w:tcPr>
          <w:p>
            <w:pPr>
              <w:spacing w:line="240" w:lineRule="auto" w:after="60"/>
            </w:pPr>
            <w:r>
              <w:rPr>
                <w:rFonts w:ascii="Times New Roman" w:hAnsi="Times New Roman"/>
                <w:b/>
                <w:sz w:val="22"/>
              </w:rPr>
              <w:t>Значение</w:t>
            </w:r>
          </w:p>
        </w:tc>
      </w:tr>
      <w:tr>
        <w:trPr>
          <w:cantSplit/>
        </w:trPr>
        <w:tc>
          <w:tcPr>
            <w:tcW w:type="dxa" w:w="4819"/>
          </w:tcPr>
          <w:p>
            <w:pPr>
              <w:spacing w:line="240" w:lineRule="auto" w:after="60"/>
            </w:pPr>
            <w:r>
              <w:rPr>
                <w:rFonts w:ascii="Times New Roman" w:hAnsi="Times New Roman"/>
                <w:b w:val="0"/>
                <w:sz w:val="22"/>
              </w:rPr>
              <w:t>Начальная потребность</w:t>
            </w:r>
          </w:p>
        </w:tc>
        <w:tc>
          <w:tcPr>
            <w:tcW w:type="dxa" w:w="4819"/>
          </w:tcPr>
          <w:p>
            <w:pPr>
              <w:spacing w:line="240" w:lineRule="auto" w:after="60"/>
            </w:pPr>
            <w:r>
              <w:rPr>
                <w:rFonts w:ascii="Times New Roman" w:hAnsi="Times New Roman"/>
                <w:b w:val="0"/>
                <w:sz w:val="22"/>
              </w:rPr>
              <w:t>9 500 000 руб.</w:t>
            </w:r>
          </w:p>
        </w:tc>
      </w:tr>
      <w:tr>
        <w:trPr>
          <w:cantSplit/>
        </w:trPr>
        <w:tc>
          <w:tcPr>
            <w:tcW w:type="dxa" w:w="4819"/>
          </w:tcPr>
          <w:p>
            <w:pPr>
              <w:spacing w:line="240" w:lineRule="auto" w:after="60"/>
            </w:pPr>
            <w:r>
              <w:rPr>
                <w:rFonts w:ascii="Times New Roman" w:hAnsi="Times New Roman"/>
                <w:b w:val="0"/>
                <w:sz w:val="22"/>
              </w:rPr>
              <w:t>CAPEX / запуск / ликвидность</w:t>
            </w:r>
          </w:p>
        </w:tc>
        <w:tc>
          <w:tcPr>
            <w:tcW w:type="dxa" w:w="4819"/>
          </w:tcPr>
          <w:p>
            <w:pPr>
              <w:spacing w:line="240" w:lineRule="auto" w:after="60"/>
            </w:pPr>
            <w:r>
              <w:rPr>
                <w:rFonts w:ascii="Times New Roman" w:hAnsi="Times New Roman"/>
                <w:b w:val="0"/>
                <w:sz w:val="22"/>
              </w:rPr>
              <w:t>7 000 000 / 500 000 / 2 000 000 руб.</w:t>
            </w:r>
          </w:p>
        </w:tc>
      </w:tr>
      <w:tr>
        <w:trPr>
          <w:cantSplit/>
        </w:trPr>
        <w:tc>
          <w:tcPr>
            <w:tcW w:type="dxa" w:w="4819"/>
          </w:tcPr>
          <w:p>
            <w:pPr>
              <w:spacing w:line="240" w:lineRule="auto" w:after="60"/>
            </w:pPr>
            <w:r>
              <w:rPr>
                <w:rFonts w:ascii="Times New Roman" w:hAnsi="Times New Roman"/>
                <w:b w:val="0"/>
                <w:sz w:val="22"/>
              </w:rPr>
              <w:t>Выручка 2027 / EBITDA2027</w:t>
            </w:r>
          </w:p>
        </w:tc>
        <w:tc>
          <w:tcPr>
            <w:tcW w:type="dxa" w:w="4819"/>
          </w:tcPr>
          <w:p>
            <w:pPr>
              <w:spacing w:line="240" w:lineRule="auto" w:after="60"/>
            </w:pPr>
            <w:r>
              <w:rPr>
                <w:rFonts w:ascii="Times New Roman" w:hAnsi="Times New Roman"/>
                <w:b w:val="0"/>
                <w:sz w:val="22"/>
              </w:rPr>
              <w:t>8 800 000 / 1 960 000 руб.</w:t>
            </w:r>
          </w:p>
        </w:tc>
      </w:tr>
      <w:tr>
        <w:trPr>
          <w:cantSplit/>
        </w:trPr>
        <w:tc>
          <w:tcPr>
            <w:tcW w:type="dxa" w:w="4819"/>
          </w:tcPr>
          <w:p>
            <w:pPr>
              <w:spacing w:line="240" w:lineRule="auto" w:after="60"/>
            </w:pPr>
            <w:r>
              <w:rPr>
                <w:rFonts w:ascii="Times New Roman" w:hAnsi="Times New Roman"/>
                <w:b w:val="0"/>
                <w:sz w:val="22"/>
              </w:rPr>
              <w:t>NPV за 5 лет, ставка 24%</w:t>
            </w:r>
          </w:p>
        </w:tc>
        <w:tc>
          <w:tcPr>
            <w:tcW w:type="dxa" w:w="4819"/>
          </w:tcPr>
          <w:p>
            <w:pPr>
              <w:spacing w:line="240" w:lineRule="auto" w:after="60"/>
            </w:pPr>
            <w:r>
              <w:rPr>
                <w:rFonts w:ascii="Times New Roman" w:hAnsi="Times New Roman"/>
                <w:b w:val="0"/>
                <w:sz w:val="22"/>
              </w:rPr>
              <w:t>3 946 443 руб.</w:t>
            </w:r>
          </w:p>
        </w:tc>
      </w:tr>
      <w:tr>
        <w:trPr>
          <w:cantSplit/>
        </w:trPr>
        <w:tc>
          <w:tcPr>
            <w:tcW w:type="dxa" w:w="4819"/>
          </w:tcPr>
          <w:p>
            <w:pPr>
              <w:spacing w:line="240" w:lineRule="auto" w:after="60"/>
            </w:pPr>
            <w:r>
              <w:rPr>
                <w:rFonts w:ascii="Times New Roman" w:hAnsi="Times New Roman"/>
                <w:b w:val="0"/>
                <w:sz w:val="22"/>
              </w:rPr>
              <w:t>Простая / дисконтированная окупаемость</w:t>
            </w:r>
          </w:p>
        </w:tc>
        <w:tc>
          <w:tcPr>
            <w:tcW w:type="dxa" w:w="4819"/>
          </w:tcPr>
          <w:p>
            <w:pPr>
              <w:spacing w:line="240" w:lineRule="auto" w:after="60"/>
            </w:pPr>
            <w:r>
              <w:rPr>
                <w:rFonts w:ascii="Times New Roman" w:hAnsi="Times New Roman"/>
                <w:b w:val="0"/>
                <w:sz w:val="22"/>
              </w:rPr>
              <w:t>2,68 / 3,88 года</w:t>
            </w:r>
          </w:p>
        </w:tc>
      </w:tr>
    </w:tbl>
    <w:p/>
    <w:p>
      <w:r>
        <w:t>[ДОПУЩЕНИЕ] Рекомендация инвестору — условное поэтапное финансирование. Не закупать весь парк без юридического заключения по региону, подтверждения кадрового бюджета и коммерческого портфеля. Положительная NPV не компенсирует отсутствие права на работы. Мониторинг без внесения не объявляется равноценной финансовой заменой: такой вариант требует отдельной малокапитальной модели.</w:t>
      </w:r>
    </w:p>
    <w:p>
      <w:pPr>
        <w:pStyle w:val="Heading1"/>
      </w:pPr>
      <w:r>
        <w:t>2. SMART-цели</w:t>
      </w:r>
    </w:p>
    <w:p>
      <w:r>
        <w:t>[ДОПУЩЕНИЕ] Цель «АгроВектора» — подготовить к весне 2027 года юридически допустимый сервис агромониторинга и точечного внесения, проверить платежеспособный спрос и провести первый сезон без расширения команды сверх подтвержденной загрузки. Татарстан и радиус обслуживания до 150 км рассматриваются условно: окончательная территория определяется после юридической проверки конкретных работ и маршрутов.</w:t>
      </w:r>
    </w:p>
    <w:p>
      <w:pPr>
        <w:pStyle w:val="Caption"/>
        <w:keepNext/>
      </w:pPr>
      <w:r>
        <w:t>Таблица 2. Данные раздела 2</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SMART-цель</w:t>
            </w:r>
          </w:p>
        </w:tc>
        <w:tc>
          <w:tcPr>
            <w:tcW w:type="dxa" w:w="3213"/>
            <w:shd w:fill="EAF2EC"/>
          </w:tcPr>
          <w:p>
            <w:pPr>
              <w:spacing w:line="240" w:lineRule="auto" w:after="60"/>
            </w:pPr>
            <w:r>
              <w:rPr>
                <w:rFonts w:ascii="Times New Roman" w:hAnsi="Times New Roman"/>
                <w:b/>
                <w:sz w:val="22"/>
              </w:rPr>
              <w:t>Измеримый результат</w:t>
            </w:r>
          </w:p>
        </w:tc>
        <w:tc>
          <w:tcPr>
            <w:tcW w:type="dxa" w:w="3213"/>
            <w:shd w:fill="EAF2EC"/>
          </w:tcPr>
          <w:p>
            <w:pPr>
              <w:spacing w:line="240" w:lineRule="auto" w:after="60"/>
            </w:pPr>
            <w:r>
              <w:rPr>
                <w:rFonts w:ascii="Times New Roman" w:hAnsi="Times New Roman"/>
                <w:b/>
                <w:sz w:val="22"/>
              </w:rPr>
              <w:t>Срок и подтверждение</w:t>
            </w:r>
          </w:p>
        </w:tc>
      </w:tr>
      <w:tr>
        <w:trPr>
          <w:cantSplit/>
        </w:trPr>
        <w:tc>
          <w:tcPr>
            <w:tcW w:type="dxa" w:w="3213"/>
          </w:tcPr>
          <w:p>
            <w:pPr>
              <w:spacing w:line="240" w:lineRule="auto" w:after="60"/>
            </w:pPr>
            <w:r>
              <w:rPr>
                <w:rFonts w:ascii="Times New Roman" w:hAnsi="Times New Roman"/>
                <w:b w:val="0"/>
                <w:sz w:val="22"/>
              </w:rPr>
              <w:t>Проверить применимость модели</w:t>
            </w:r>
          </w:p>
        </w:tc>
        <w:tc>
          <w:tcPr>
            <w:tcW w:type="dxa" w:w="3213"/>
          </w:tcPr>
          <w:p>
            <w:pPr>
              <w:spacing w:line="240" w:lineRule="auto" w:after="60"/>
            </w:pPr>
            <w:r>
              <w:rPr>
                <w:rFonts w:ascii="Times New Roman" w:hAnsi="Times New Roman"/>
                <w:b w:val="0"/>
                <w:sz w:val="22"/>
              </w:rPr>
              <w:t>Письменная карта разрешений, ограничений и оснований отказа</w:t>
            </w:r>
          </w:p>
        </w:tc>
        <w:tc>
          <w:tcPr>
            <w:tcW w:type="dxa" w:w="3213"/>
          </w:tcPr>
          <w:p>
            <w:pPr>
              <w:spacing w:line="240" w:lineRule="auto" w:after="60"/>
            </w:pPr>
            <w:r>
              <w:rPr>
                <w:rFonts w:ascii="Times New Roman" w:hAnsi="Times New Roman"/>
                <w:b w:val="0"/>
                <w:sz w:val="22"/>
              </w:rPr>
              <w:t>До go/no-go в 2026 году; заключение юриста</w:t>
            </w:r>
          </w:p>
        </w:tc>
      </w:tr>
      <w:tr>
        <w:trPr>
          <w:cantSplit/>
        </w:trPr>
        <w:tc>
          <w:tcPr>
            <w:tcW w:type="dxa" w:w="3213"/>
          </w:tcPr>
          <w:p>
            <w:pPr>
              <w:spacing w:line="240" w:lineRule="auto" w:after="60"/>
            </w:pPr>
            <w:r>
              <w:rPr>
                <w:rFonts w:ascii="Times New Roman" w:hAnsi="Times New Roman"/>
                <w:b w:val="0"/>
                <w:sz w:val="22"/>
              </w:rPr>
              <w:t>Подтвердить спрос</w:t>
            </w:r>
          </w:p>
        </w:tc>
        <w:tc>
          <w:tcPr>
            <w:tcW w:type="dxa" w:w="3213"/>
          </w:tcPr>
          <w:p>
            <w:pPr>
              <w:spacing w:line="240" w:lineRule="auto" w:after="60"/>
            </w:pPr>
            <w:r>
              <w:rPr>
                <w:rFonts w:ascii="Times New Roman" w:hAnsi="Times New Roman"/>
                <w:b w:val="0"/>
                <w:sz w:val="22"/>
              </w:rPr>
              <w:t>20 интервью; предварительные заявки на 6000 га-проходов</w:t>
            </w:r>
          </w:p>
        </w:tc>
        <w:tc>
          <w:tcPr>
            <w:tcW w:type="dxa" w:w="3213"/>
          </w:tcPr>
          <w:p>
            <w:pPr>
              <w:spacing w:line="240" w:lineRule="auto" w:after="60"/>
            </w:pPr>
            <w:r>
              <w:rPr>
                <w:rFonts w:ascii="Times New Roman" w:hAnsi="Times New Roman"/>
                <w:b w:val="0"/>
                <w:sz w:val="22"/>
              </w:rPr>
              <w:t>До финансирования; реестр контактов и заявок</w:t>
            </w:r>
          </w:p>
        </w:tc>
      </w:tr>
      <w:tr>
        <w:trPr>
          <w:cantSplit/>
        </w:trPr>
        <w:tc>
          <w:tcPr>
            <w:tcW w:type="dxa" w:w="3213"/>
          </w:tcPr>
          <w:p>
            <w:pPr>
              <w:spacing w:line="240" w:lineRule="auto" w:after="60"/>
            </w:pPr>
            <w:r>
              <w:rPr>
                <w:rFonts w:ascii="Times New Roman" w:hAnsi="Times New Roman"/>
                <w:b w:val="0"/>
                <w:sz w:val="22"/>
              </w:rPr>
              <w:t>Сформировать портфель</w:t>
            </w:r>
          </w:p>
        </w:tc>
        <w:tc>
          <w:tcPr>
            <w:tcW w:type="dxa" w:w="3213"/>
          </w:tcPr>
          <w:p>
            <w:pPr>
              <w:spacing w:line="240" w:lineRule="auto" w:after="60"/>
            </w:pPr>
            <w:r>
              <w:rPr>
                <w:rFonts w:ascii="Times New Roman" w:hAnsi="Times New Roman"/>
                <w:b w:val="0"/>
                <w:sz w:val="22"/>
              </w:rPr>
              <w:t>10 клиентов со средним объемом 600 га-проходов</w:t>
            </w:r>
          </w:p>
        </w:tc>
        <w:tc>
          <w:tcPr>
            <w:tcW w:type="dxa" w:w="3213"/>
          </w:tcPr>
          <w:p>
            <w:pPr>
              <w:spacing w:line="240" w:lineRule="auto" w:after="60"/>
            </w:pPr>
            <w:r>
              <w:rPr>
                <w:rFonts w:ascii="Times New Roman" w:hAnsi="Times New Roman"/>
                <w:b w:val="0"/>
                <w:sz w:val="22"/>
              </w:rPr>
              <w:t>До старта сезона; договоры и согласованные окна</w:t>
            </w:r>
          </w:p>
        </w:tc>
      </w:tr>
      <w:tr>
        <w:trPr>
          <w:cantSplit/>
        </w:trPr>
        <w:tc>
          <w:tcPr>
            <w:tcW w:type="dxa" w:w="3213"/>
          </w:tcPr>
          <w:p>
            <w:pPr>
              <w:spacing w:line="240" w:lineRule="auto" w:after="60"/>
            </w:pPr>
            <w:r>
              <w:rPr>
                <w:rFonts w:ascii="Times New Roman" w:hAnsi="Times New Roman"/>
                <w:b w:val="0"/>
                <w:sz w:val="22"/>
              </w:rPr>
              <w:t>Обеспечить готовность</w:t>
            </w:r>
          </w:p>
        </w:tc>
        <w:tc>
          <w:tcPr>
            <w:tcW w:type="dxa" w:w="3213"/>
          </w:tcPr>
          <w:p>
            <w:pPr>
              <w:spacing w:line="240" w:lineRule="auto" w:after="60"/>
            </w:pPr>
            <w:r>
              <w:rPr>
                <w:rFonts w:ascii="Times New Roman" w:hAnsi="Times New Roman"/>
                <w:b w:val="0"/>
                <w:sz w:val="22"/>
              </w:rPr>
              <w:t>Техника принята, два оператора обучены, регламенты проверены</w:t>
            </w:r>
          </w:p>
        </w:tc>
        <w:tc>
          <w:tcPr>
            <w:tcW w:type="dxa" w:w="3213"/>
          </w:tcPr>
          <w:p>
            <w:pPr>
              <w:spacing w:line="240" w:lineRule="auto" w:after="60"/>
            </w:pPr>
            <w:r>
              <w:rPr>
                <w:rFonts w:ascii="Times New Roman" w:hAnsi="Times New Roman"/>
                <w:b w:val="0"/>
                <w:sz w:val="22"/>
              </w:rPr>
              <w:t>До 12 апреля 2027 года; акты, проверка компетенций, разрешительная готовность</w:t>
            </w:r>
          </w:p>
        </w:tc>
      </w:tr>
      <w:tr>
        <w:trPr>
          <w:cantSplit/>
        </w:trPr>
        <w:tc>
          <w:tcPr>
            <w:tcW w:type="dxa" w:w="3213"/>
          </w:tcPr>
          <w:p>
            <w:pPr>
              <w:spacing w:line="240" w:lineRule="auto" w:after="60"/>
            </w:pPr>
            <w:r>
              <w:rPr>
                <w:rFonts w:ascii="Times New Roman" w:hAnsi="Times New Roman"/>
                <w:b w:val="0"/>
                <w:sz w:val="22"/>
              </w:rPr>
              <w:t>Выполнить первый сезон</w:t>
            </w:r>
          </w:p>
        </w:tc>
        <w:tc>
          <w:tcPr>
            <w:tcW w:type="dxa" w:w="3213"/>
          </w:tcPr>
          <w:p>
            <w:pPr>
              <w:spacing w:line="240" w:lineRule="auto" w:after="60"/>
            </w:pPr>
            <w:r>
              <w:rPr>
                <w:rFonts w:ascii="Times New Roman" w:hAnsi="Times New Roman"/>
                <w:b w:val="0"/>
                <w:sz w:val="22"/>
              </w:rPr>
              <w:t>6000 га-проходов внесения и 4000 га-обследований</w:t>
            </w:r>
          </w:p>
        </w:tc>
        <w:tc>
          <w:tcPr>
            <w:tcW w:type="dxa" w:w="3213"/>
          </w:tcPr>
          <w:p>
            <w:pPr>
              <w:spacing w:line="240" w:lineRule="auto" w:after="60"/>
            </w:pPr>
            <w:r>
              <w:rPr>
                <w:rFonts w:ascii="Times New Roman" w:hAnsi="Times New Roman"/>
                <w:b w:val="0"/>
                <w:sz w:val="22"/>
              </w:rPr>
              <w:t>Сезон 2027 года; подписанные акты и журналы</w:t>
            </w:r>
          </w:p>
        </w:tc>
      </w:tr>
      <w:tr>
        <w:trPr>
          <w:cantSplit/>
        </w:trPr>
        <w:tc>
          <w:tcPr>
            <w:tcW w:type="dxa" w:w="3213"/>
          </w:tcPr>
          <w:p>
            <w:pPr>
              <w:spacing w:line="240" w:lineRule="auto" w:after="60"/>
            </w:pPr>
            <w:r>
              <w:rPr>
                <w:rFonts w:ascii="Times New Roman" w:hAnsi="Times New Roman"/>
                <w:b w:val="0"/>
                <w:sz w:val="22"/>
              </w:rPr>
              <w:t>Проверить социальную модель</w:t>
            </w:r>
          </w:p>
        </w:tc>
        <w:tc>
          <w:tcPr>
            <w:tcW w:type="dxa" w:w="3213"/>
          </w:tcPr>
          <w:p>
            <w:pPr>
              <w:spacing w:line="240" w:lineRule="auto" w:after="60"/>
            </w:pPr>
            <w:r>
              <w:rPr>
                <w:rFonts w:ascii="Times New Roman" w:hAnsi="Times New Roman"/>
                <w:b w:val="0"/>
                <w:sz w:val="22"/>
              </w:rPr>
              <w:t>Открытый добровольный отбор, индивидуальное обучение и наставничество</w:t>
            </w:r>
          </w:p>
        </w:tc>
        <w:tc>
          <w:tcPr>
            <w:tcW w:type="dxa" w:w="3213"/>
          </w:tcPr>
          <w:p>
            <w:pPr>
              <w:spacing w:line="240" w:lineRule="auto" w:after="60"/>
            </w:pPr>
            <w:r>
              <w:rPr>
                <w:rFonts w:ascii="Times New Roman" w:hAnsi="Times New Roman"/>
                <w:b w:val="0"/>
                <w:sz w:val="22"/>
              </w:rPr>
              <w:t>К началу работ; документированная оценка каждого кандидата</w:t>
            </w:r>
          </w:p>
        </w:tc>
      </w:tr>
    </w:tbl>
    <w:p/>
    <w:p>
      <w:r>
        <w:t>[ДОПУЩЕНИЕ] Показатель безопасности — отсутствие работ без необходимой готовности и обязательная регистрация опасных событий, включая предотвращенные. Для социальной программы не устанавливается квота, способная подменить профессиональный отбор. Успешность оценивается по освоению гражданских компетенций и устойчивости занятости, а не по биографическому статусу. Коммерческие цели не отменяют право остановить небезопасную работу.</w:t>
      </w:r>
    </w:p>
    <w:p>
      <w:pPr>
        <w:pStyle w:val="Heading1"/>
      </w:pPr>
      <w:r>
        <w:t>3. Описание продукта и стратегическая канва</w:t>
      </w:r>
    </w:p>
    <w:p>
      <w:r>
        <w:t>[ДОПУЩЕНИЕ] Продукт — договорная услуга: обследование поля, согласование карты задания, точечное внесение удобрений, СЗР, биопрепаратов либо выпуск энтомофагов при подтвержденной применимости оборудования и технологии, затем отчет о выполнении. Особый сценарий — локальные и труднодоступные участки, для которых клиент рассматривает альтернативу своему обычному способу обработки. Орошение и продажа дронов в модель не входят.</w:t>
      </w:r>
    </w:p>
    <w:p>
      <w:r>
        <w:t>[ДОПУЩЕНИЕ] Заказчик предоставляет препараты и необходимые сведения о поле; внешний агроном проверяет агрономическую постановку задачи. Исполнитель отвечает за согласованное выполнение, прослеживаемость и документацию, но не обещает универсального роста урожайности. Отчет содержит объем, параметры задания и отклонения.</w:t>
      </w:r>
    </w:p>
    <w:p>
      <w:r>
        <w:t>[ДОПУЩЕНИЕ] Стратегическая канва ниже — гипотеза позиционирования, не исследование конкретных конкурентов. Шкала 1–5 означает предполагаемую выраженность полезного клиенту свойства; оценки требуют проверки интервью и коммерческими предложениями. Сравниваются четыре альтернативы решения одной задачи.</w:t>
      </w:r>
    </w:p>
    <w:p>
      <w:pPr>
        <w:sectPr>
          <w:headerReference w:type="default" r:id="rId9"/>
          <w:footerReference w:type="default" r:id="rId10"/>
          <w:pgSz w:w="11906" w:h="16838"/>
          <w:pgMar w:top="1134" w:right="1020" w:bottom="1134" w:left="1247" w:header="720" w:footer="720" w:gutter="0"/>
          <w:cols w:space="720"/>
          <w:titlePg/>
          <w:docGrid w:linePitch="360"/>
        </w:sectPr>
      </w:pPr>
    </w:p>
    <w:p>
      <w:pPr>
        <w:pStyle w:val="Caption"/>
        <w:keepNext/>
      </w:pPr>
      <w:r>
        <w:t>Таблица 3. Данные раздела 3</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Критерий</w:t>
            </w:r>
          </w:p>
        </w:tc>
        <w:tc>
          <w:tcPr>
            <w:tcW w:type="dxa" w:w="2914"/>
            <w:shd w:fill="EAF2EC"/>
          </w:tcPr>
          <w:p>
            <w:pPr>
              <w:spacing w:line="240" w:lineRule="auto" w:after="60"/>
            </w:pPr>
            <w:r>
              <w:rPr>
                <w:rFonts w:ascii="Times New Roman" w:hAnsi="Times New Roman"/>
                <w:b/>
                <w:sz w:val="20"/>
              </w:rPr>
              <w:t>АгроВектор</w:t>
            </w:r>
          </w:p>
        </w:tc>
        <w:tc>
          <w:tcPr>
            <w:tcW w:type="dxa" w:w="2914"/>
            <w:shd w:fill="EAF2EC"/>
          </w:tcPr>
          <w:p>
            <w:pPr>
              <w:spacing w:line="240" w:lineRule="auto" w:after="60"/>
            </w:pPr>
            <w:r>
              <w:rPr>
                <w:rFonts w:ascii="Times New Roman" w:hAnsi="Times New Roman"/>
                <w:b/>
                <w:sz w:val="20"/>
              </w:rPr>
              <w:t>Наземный подрядчик</w:t>
            </w:r>
          </w:p>
        </w:tc>
        <w:tc>
          <w:tcPr>
            <w:tcW w:type="dxa" w:w="2914"/>
            <w:shd w:fill="EAF2EC"/>
          </w:tcPr>
          <w:p>
            <w:pPr>
              <w:spacing w:line="240" w:lineRule="auto" w:after="60"/>
            </w:pPr>
            <w:r>
              <w:rPr>
                <w:rFonts w:ascii="Times New Roman" w:hAnsi="Times New Roman"/>
                <w:b/>
                <w:sz w:val="20"/>
              </w:rPr>
              <w:t>Собственная техника хозяйства</w:t>
            </w:r>
          </w:p>
        </w:tc>
        <w:tc>
          <w:tcPr>
            <w:tcW w:type="dxa" w:w="2914"/>
            <w:shd w:fill="EAF2EC"/>
          </w:tcPr>
          <w:p>
            <w:pPr>
              <w:spacing w:line="240" w:lineRule="auto" w:after="60"/>
            </w:pPr>
            <w:r>
              <w:rPr>
                <w:rFonts w:ascii="Times New Roman" w:hAnsi="Times New Roman"/>
                <w:b/>
                <w:sz w:val="20"/>
              </w:rPr>
              <w:t>Узкий подрядчик БПЛА</w:t>
            </w:r>
          </w:p>
        </w:tc>
      </w:tr>
      <w:tr>
        <w:trPr>
          <w:cantSplit/>
        </w:trPr>
        <w:tc>
          <w:tcPr>
            <w:tcW w:type="dxa" w:w="2914"/>
          </w:tcPr>
          <w:p>
            <w:pPr>
              <w:spacing w:line="240" w:lineRule="auto" w:after="60"/>
            </w:pPr>
            <w:r>
              <w:rPr>
                <w:rFonts w:ascii="Times New Roman" w:hAnsi="Times New Roman"/>
                <w:b w:val="0"/>
                <w:sz w:val="20"/>
              </w:rPr>
              <w:t>Удобство заказа небольшого локального объема</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4</w:t>
            </w:r>
          </w:p>
        </w:tc>
      </w:tr>
      <w:tr>
        <w:trPr>
          <w:cantSplit/>
        </w:trPr>
        <w:tc>
          <w:tcPr>
            <w:tcW w:type="dxa" w:w="2914"/>
          </w:tcPr>
          <w:p>
            <w:pPr>
              <w:spacing w:line="240" w:lineRule="auto" w:after="60"/>
            </w:pPr>
            <w:r>
              <w:rPr>
                <w:rFonts w:ascii="Times New Roman" w:hAnsi="Times New Roman"/>
                <w:b w:val="0"/>
                <w:sz w:val="20"/>
              </w:rPr>
              <w:t>Работа со сложной геометрией участка</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4</w:t>
            </w:r>
          </w:p>
        </w:tc>
      </w:tr>
      <w:tr>
        <w:trPr>
          <w:cantSplit/>
        </w:trPr>
        <w:tc>
          <w:tcPr>
            <w:tcW w:type="dxa" w:w="2914"/>
          </w:tcPr>
          <w:p>
            <w:pPr>
              <w:spacing w:line="240" w:lineRule="auto" w:after="60"/>
            </w:pPr>
            <w:r>
              <w:rPr>
                <w:rFonts w:ascii="Times New Roman" w:hAnsi="Times New Roman"/>
                <w:b w:val="0"/>
                <w:sz w:val="20"/>
              </w:rPr>
              <w:t>Связка обследования и задания</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3</w:t>
            </w:r>
          </w:p>
        </w:tc>
      </w:tr>
      <w:tr>
        <w:trPr>
          <w:cantSplit/>
        </w:trPr>
        <w:tc>
          <w:tcPr>
            <w:tcW w:type="dxa" w:w="2914"/>
          </w:tcPr>
          <w:p>
            <w:pPr>
              <w:spacing w:line="240" w:lineRule="auto" w:after="60"/>
            </w:pPr>
            <w:r>
              <w:rPr>
                <w:rFonts w:ascii="Times New Roman" w:hAnsi="Times New Roman"/>
                <w:b w:val="0"/>
                <w:sz w:val="20"/>
              </w:rPr>
              <w:t>Прослеживаемый отчет</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3</w:t>
            </w:r>
          </w:p>
        </w:tc>
      </w:tr>
      <w:tr>
        <w:trPr>
          <w:cantSplit/>
        </w:trPr>
        <w:tc>
          <w:tcPr>
            <w:tcW w:type="dxa" w:w="2914"/>
          </w:tcPr>
          <w:p>
            <w:pPr>
              <w:spacing w:line="240" w:lineRule="auto" w:after="60"/>
            </w:pPr>
            <w:r>
              <w:rPr>
                <w:rFonts w:ascii="Times New Roman" w:hAnsi="Times New Roman"/>
                <w:b w:val="0"/>
                <w:sz w:val="20"/>
              </w:rPr>
              <w:t>Отсутствие капитальных вложений клиента</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1</w:t>
            </w:r>
          </w:p>
        </w:tc>
        <w:tc>
          <w:tcPr>
            <w:tcW w:type="dxa" w:w="2914"/>
          </w:tcPr>
          <w:p>
            <w:pPr>
              <w:spacing w:line="240" w:lineRule="auto" w:after="60"/>
            </w:pPr>
            <w:r>
              <w:rPr>
                <w:rFonts w:ascii="Times New Roman" w:hAnsi="Times New Roman"/>
                <w:b w:val="0"/>
                <w:sz w:val="20"/>
              </w:rPr>
              <w:t>5</w:t>
            </w:r>
          </w:p>
        </w:tc>
      </w:tr>
      <w:tr>
        <w:trPr>
          <w:cantSplit/>
        </w:trPr>
        <w:tc>
          <w:tcPr>
            <w:tcW w:type="dxa" w:w="2914"/>
          </w:tcPr>
          <w:p>
            <w:pPr>
              <w:spacing w:line="240" w:lineRule="auto" w:after="60"/>
            </w:pPr>
            <w:r>
              <w:rPr>
                <w:rFonts w:ascii="Times New Roman" w:hAnsi="Times New Roman"/>
                <w:b w:val="0"/>
                <w:sz w:val="20"/>
              </w:rPr>
              <w:t>Управляемость сезонной доступности</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3</w:t>
            </w:r>
          </w:p>
        </w:tc>
      </w:tr>
      <w:tr>
        <w:trPr>
          <w:cantSplit/>
        </w:trPr>
        <w:tc>
          <w:tcPr>
            <w:tcW w:type="dxa" w:w="2914"/>
          </w:tcPr>
          <w:p>
            <w:pPr>
              <w:spacing w:line="240" w:lineRule="auto" w:after="60"/>
            </w:pPr>
            <w:r>
              <w:rPr>
                <w:rFonts w:ascii="Times New Roman" w:hAnsi="Times New Roman"/>
                <w:b w:val="0"/>
                <w:sz w:val="20"/>
              </w:rPr>
              <w:t>Широта применимых технологий</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4</w:t>
            </w:r>
          </w:p>
        </w:tc>
        <w:tc>
          <w:tcPr>
            <w:tcW w:type="dxa" w:w="2914"/>
          </w:tcPr>
          <w:p>
            <w:pPr>
              <w:spacing w:line="240" w:lineRule="auto" w:after="60"/>
            </w:pPr>
            <w:r>
              <w:rPr>
                <w:rFonts w:ascii="Times New Roman" w:hAnsi="Times New Roman"/>
                <w:b w:val="0"/>
                <w:sz w:val="20"/>
              </w:rPr>
              <w:t>4</w:t>
            </w:r>
          </w:p>
        </w:tc>
        <w:tc>
          <w:tcPr>
            <w:tcW w:type="dxa" w:w="2914"/>
          </w:tcPr>
          <w:p>
            <w:pPr>
              <w:spacing w:line="240" w:lineRule="auto" w:after="60"/>
            </w:pPr>
            <w:r>
              <w:rPr>
                <w:rFonts w:ascii="Times New Roman" w:hAnsi="Times New Roman"/>
                <w:b w:val="0"/>
                <w:sz w:val="20"/>
              </w:rPr>
              <w:t>3</w:t>
            </w:r>
          </w:p>
        </w:tc>
      </w:tr>
    </w:tbl>
    <w:p/>
    <w:p>
      <w:pPr>
        <w:sectPr>
          <w:pgSz w:w="16838" w:h="11906" w:orient="landscape"/>
          <w:pgMar w:top="1134" w:right="1020" w:bottom="1134" w:left="1247" w:header="720" w:footer="720" w:gutter="0"/>
          <w:cols w:space="720"/>
          <w:docGrid w:linePitch="360"/>
        </w:sectPr>
      </w:pPr>
    </w:p>
    <w:p>
      <w:r>
        <w:t>[ДОПУЩЕНИЕ] Канва не подтверждает абсолютного превосходства: у проектного сервиса ограничены сезонная доступность и технологическая универсальность. Поэтому обещание клиенту строится вокруг подходящего задания и проверяемого результата, а не вокруг замены всех наземных операций.</w:t>
      </w:r>
    </w:p>
    <w:p>
      <w:pPr>
        <w:pStyle w:val="Heading1"/>
      </w:pPr>
      <w:r>
        <w:t>4. Business Model Canvas</w:t>
      </w:r>
    </w:p>
    <w:p>
      <w:r>
        <w:t>[ДОПУЩЕНИЕ] Business Model Canvas фиксирует проверяемые гипотезы раннего проекта. До подтверждения договоров указанные сегменты и партнерства не считаются сформированным рынком сбыта.</w:t>
      </w:r>
    </w:p>
    <w:p>
      <w:pPr>
        <w:pStyle w:val="Caption"/>
        <w:keepNext/>
      </w:pPr>
      <w:r>
        <w:t>Таблица 4. Данные раздела 4</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Блок</w:t>
            </w:r>
          </w:p>
        </w:tc>
        <w:tc>
          <w:tcPr>
            <w:tcW w:type="dxa" w:w="3213"/>
            <w:shd w:fill="EAF2EC"/>
          </w:tcPr>
          <w:p>
            <w:pPr>
              <w:spacing w:line="240" w:lineRule="auto" w:after="60"/>
            </w:pPr>
            <w:r>
              <w:rPr>
                <w:rFonts w:ascii="Times New Roman" w:hAnsi="Times New Roman"/>
                <w:b/>
                <w:sz w:val="22"/>
              </w:rPr>
              <w:t>Содержание модели</w:t>
            </w:r>
          </w:p>
        </w:tc>
        <w:tc>
          <w:tcPr>
            <w:tcW w:type="dxa" w:w="3213"/>
            <w:shd w:fill="EAF2EC"/>
          </w:tcPr>
          <w:p>
            <w:pPr>
              <w:spacing w:line="240" w:lineRule="auto" w:after="60"/>
            </w:pPr>
            <w:r>
              <w:rPr>
                <w:rFonts w:ascii="Times New Roman" w:hAnsi="Times New Roman"/>
                <w:b/>
                <w:sz w:val="22"/>
              </w:rPr>
              <w:t>Проверка гипотезы</w:t>
            </w:r>
          </w:p>
        </w:tc>
      </w:tr>
      <w:tr>
        <w:trPr>
          <w:cantSplit/>
        </w:trPr>
        <w:tc>
          <w:tcPr>
            <w:tcW w:type="dxa" w:w="3213"/>
          </w:tcPr>
          <w:p>
            <w:pPr>
              <w:spacing w:line="240" w:lineRule="auto" w:after="60"/>
            </w:pPr>
            <w:r>
              <w:rPr>
                <w:rFonts w:ascii="Times New Roman" w:hAnsi="Times New Roman"/>
                <w:b w:val="0"/>
                <w:sz w:val="22"/>
              </w:rPr>
              <w:t>1. Потребительские сегменты</w:t>
            </w:r>
          </w:p>
        </w:tc>
        <w:tc>
          <w:tcPr>
            <w:tcW w:type="dxa" w:w="3213"/>
          </w:tcPr>
          <w:p>
            <w:pPr>
              <w:spacing w:line="240" w:lineRule="auto" w:after="60"/>
            </w:pPr>
            <w:r>
              <w:rPr>
                <w:rFonts w:ascii="Times New Roman" w:hAnsi="Times New Roman"/>
                <w:b w:val="0"/>
                <w:sz w:val="22"/>
              </w:rPr>
              <w:t>Хозяйства в разрешенной зоне Татарстана; агрономические службы с локальными задачами, сложными участками и дефицитом подходящих окон</w:t>
            </w:r>
          </w:p>
        </w:tc>
        <w:tc>
          <w:tcPr>
            <w:tcW w:type="dxa" w:w="3213"/>
          </w:tcPr>
          <w:p>
            <w:pPr>
              <w:spacing w:line="240" w:lineRule="auto" w:after="60"/>
            </w:pPr>
            <w:r>
              <w:rPr>
                <w:rFonts w:ascii="Times New Roman" w:hAnsi="Times New Roman"/>
                <w:b w:val="0"/>
                <w:sz w:val="22"/>
              </w:rPr>
              <w:t>Интервью по конкретным полям, культурам и календарям</w:t>
            </w:r>
          </w:p>
        </w:tc>
      </w:tr>
      <w:tr>
        <w:trPr>
          <w:cantSplit/>
        </w:trPr>
        <w:tc>
          <w:tcPr>
            <w:tcW w:type="dxa" w:w="3213"/>
          </w:tcPr>
          <w:p>
            <w:pPr>
              <w:spacing w:line="240" w:lineRule="auto" w:after="60"/>
            </w:pPr>
            <w:r>
              <w:rPr>
                <w:rFonts w:ascii="Times New Roman" w:hAnsi="Times New Roman"/>
                <w:b w:val="0"/>
                <w:sz w:val="22"/>
              </w:rPr>
              <w:t>2. Ценностное предложение</w:t>
            </w:r>
          </w:p>
        </w:tc>
        <w:tc>
          <w:tcPr>
            <w:tcW w:type="dxa" w:w="3213"/>
          </w:tcPr>
          <w:p>
            <w:pPr>
              <w:spacing w:line="240" w:lineRule="auto" w:after="60"/>
            </w:pPr>
            <w:r>
              <w:rPr>
                <w:rFonts w:ascii="Times New Roman" w:hAnsi="Times New Roman"/>
                <w:b w:val="0"/>
                <w:sz w:val="22"/>
              </w:rPr>
              <w:t>Мониторинг, карта задания, подходящее точечное внесение и отчет в одном договорном контуре</w:t>
            </w:r>
          </w:p>
        </w:tc>
        <w:tc>
          <w:tcPr>
            <w:tcW w:type="dxa" w:w="3213"/>
          </w:tcPr>
          <w:p>
            <w:pPr>
              <w:spacing w:line="240" w:lineRule="auto" w:after="60"/>
            </w:pPr>
            <w:r>
              <w:rPr>
                <w:rFonts w:ascii="Times New Roman" w:hAnsi="Times New Roman"/>
                <w:b w:val="0"/>
                <w:sz w:val="22"/>
              </w:rPr>
              <w:t>Платный пилот, согласованные критерии приемки</w:t>
            </w:r>
          </w:p>
        </w:tc>
      </w:tr>
      <w:tr>
        <w:trPr>
          <w:cantSplit/>
        </w:trPr>
        <w:tc>
          <w:tcPr>
            <w:tcW w:type="dxa" w:w="3213"/>
          </w:tcPr>
          <w:p>
            <w:pPr>
              <w:spacing w:line="240" w:lineRule="auto" w:after="60"/>
            </w:pPr>
            <w:r>
              <w:rPr>
                <w:rFonts w:ascii="Times New Roman" w:hAnsi="Times New Roman"/>
                <w:b w:val="0"/>
                <w:sz w:val="22"/>
              </w:rPr>
              <w:t>3. Каналы</w:t>
            </w:r>
          </w:p>
        </w:tc>
        <w:tc>
          <w:tcPr>
            <w:tcW w:type="dxa" w:w="3213"/>
          </w:tcPr>
          <w:p>
            <w:pPr>
              <w:spacing w:line="240" w:lineRule="auto" w:after="60"/>
            </w:pPr>
            <w:r>
              <w:rPr>
                <w:rFonts w:ascii="Times New Roman" w:hAnsi="Times New Roman"/>
                <w:b w:val="0"/>
                <w:sz w:val="22"/>
              </w:rPr>
              <w:t>Прямые продажи директора, рекомендации агрономов, демонстрации на согласованных площадках</w:t>
            </w:r>
          </w:p>
        </w:tc>
        <w:tc>
          <w:tcPr>
            <w:tcW w:type="dxa" w:w="3213"/>
          </w:tcPr>
          <w:p>
            <w:pPr>
              <w:spacing w:line="240" w:lineRule="auto" w:after="60"/>
            </w:pPr>
            <w:r>
              <w:rPr>
                <w:rFonts w:ascii="Times New Roman" w:hAnsi="Times New Roman"/>
                <w:b w:val="0"/>
                <w:sz w:val="22"/>
              </w:rPr>
              <w:t>Стоимость привлечения и переход заявки в договор</w:t>
            </w:r>
          </w:p>
        </w:tc>
      </w:tr>
      <w:tr>
        <w:trPr>
          <w:cantSplit/>
        </w:trPr>
        <w:tc>
          <w:tcPr>
            <w:tcW w:type="dxa" w:w="3213"/>
          </w:tcPr>
          <w:p>
            <w:pPr>
              <w:spacing w:line="240" w:lineRule="auto" w:after="60"/>
            </w:pPr>
            <w:r>
              <w:rPr>
                <w:rFonts w:ascii="Times New Roman" w:hAnsi="Times New Roman"/>
                <w:b w:val="0"/>
                <w:sz w:val="22"/>
              </w:rPr>
              <w:t>4. Отношения с клиентами</w:t>
            </w:r>
          </w:p>
        </w:tc>
        <w:tc>
          <w:tcPr>
            <w:tcW w:type="dxa" w:w="3213"/>
          </w:tcPr>
          <w:p>
            <w:pPr>
              <w:spacing w:line="240" w:lineRule="auto" w:after="60"/>
            </w:pPr>
            <w:r>
              <w:rPr>
                <w:rFonts w:ascii="Times New Roman" w:hAnsi="Times New Roman"/>
                <w:b w:val="0"/>
                <w:sz w:val="22"/>
              </w:rPr>
              <w:t>Персональное планирование сезона, единый контакт, уведомления о переносах, разбор отклонений</w:t>
            </w:r>
          </w:p>
        </w:tc>
        <w:tc>
          <w:tcPr>
            <w:tcW w:type="dxa" w:w="3213"/>
          </w:tcPr>
          <w:p>
            <w:pPr>
              <w:spacing w:line="240" w:lineRule="auto" w:after="60"/>
            </w:pPr>
            <w:r>
              <w:rPr>
                <w:rFonts w:ascii="Times New Roman" w:hAnsi="Times New Roman"/>
                <w:b w:val="0"/>
                <w:sz w:val="22"/>
              </w:rPr>
              <w:t>Продление договора и реестр претензий</w:t>
            </w:r>
          </w:p>
        </w:tc>
      </w:tr>
      <w:tr>
        <w:trPr>
          <w:cantSplit/>
        </w:trPr>
        <w:tc>
          <w:tcPr>
            <w:tcW w:type="dxa" w:w="3213"/>
          </w:tcPr>
          <w:p>
            <w:pPr>
              <w:spacing w:line="240" w:lineRule="auto" w:after="60"/>
            </w:pPr>
            <w:r>
              <w:rPr>
                <w:rFonts w:ascii="Times New Roman" w:hAnsi="Times New Roman"/>
                <w:b w:val="0"/>
                <w:sz w:val="22"/>
              </w:rPr>
              <w:t>5. Потоки доходов</w:t>
            </w:r>
          </w:p>
        </w:tc>
        <w:tc>
          <w:tcPr>
            <w:tcW w:type="dxa" w:w="3213"/>
          </w:tcPr>
          <w:p>
            <w:pPr>
              <w:spacing w:line="240" w:lineRule="auto" w:after="60"/>
            </w:pPr>
            <w:r>
              <w:rPr>
                <w:rFonts w:ascii="Times New Roman" w:hAnsi="Times New Roman"/>
                <w:b w:val="0"/>
                <w:sz w:val="22"/>
              </w:rPr>
              <w:t>Оплата внесения за га-проход; отдельная оплата согласованного мониторинга за га-обследование</w:t>
            </w:r>
          </w:p>
        </w:tc>
        <w:tc>
          <w:tcPr>
            <w:tcW w:type="dxa" w:w="3213"/>
          </w:tcPr>
          <w:p>
            <w:pPr>
              <w:spacing w:line="240" w:lineRule="auto" w:after="60"/>
            </w:pPr>
            <w:r>
              <w:rPr>
                <w:rFonts w:ascii="Times New Roman" w:hAnsi="Times New Roman"/>
                <w:b w:val="0"/>
                <w:sz w:val="22"/>
              </w:rPr>
              <w:t>Акты, отсутствие повторного выставления одного объема</w:t>
            </w:r>
          </w:p>
        </w:tc>
      </w:tr>
      <w:tr>
        <w:trPr>
          <w:cantSplit/>
        </w:trPr>
        <w:tc>
          <w:tcPr>
            <w:tcW w:type="dxa" w:w="3213"/>
          </w:tcPr>
          <w:p>
            <w:pPr>
              <w:spacing w:line="240" w:lineRule="auto" w:after="60"/>
            </w:pPr>
            <w:r>
              <w:rPr>
                <w:rFonts w:ascii="Times New Roman" w:hAnsi="Times New Roman"/>
                <w:b w:val="0"/>
                <w:sz w:val="22"/>
              </w:rPr>
              <w:t>6. Ключевые ресурсы</w:t>
            </w:r>
          </w:p>
        </w:tc>
        <w:tc>
          <w:tcPr>
            <w:tcW w:type="dxa" w:w="3213"/>
          </w:tcPr>
          <w:p>
            <w:pPr>
              <w:spacing w:line="240" w:lineRule="auto" w:after="60"/>
            </w:pPr>
            <w:r>
              <w:rPr>
                <w:rFonts w:ascii="Times New Roman" w:hAnsi="Times New Roman"/>
                <w:b w:val="0"/>
                <w:sz w:val="22"/>
              </w:rPr>
              <w:t>Одна бригада, основной и резервный аппараты внесения, мониторинговый аппарат, транспорт, документы и оборотный резерв</w:t>
            </w:r>
          </w:p>
        </w:tc>
        <w:tc>
          <w:tcPr>
            <w:tcW w:type="dxa" w:w="3213"/>
          </w:tcPr>
          <w:p>
            <w:pPr>
              <w:spacing w:line="240" w:lineRule="auto" w:after="60"/>
            </w:pPr>
            <w:r>
              <w:rPr>
                <w:rFonts w:ascii="Times New Roman" w:hAnsi="Times New Roman"/>
                <w:b w:val="0"/>
                <w:sz w:val="22"/>
              </w:rPr>
              <w:t>Приемка, ресурсный календарь и кассовый план</w:t>
            </w:r>
          </w:p>
        </w:tc>
      </w:tr>
      <w:tr>
        <w:trPr>
          <w:cantSplit/>
        </w:trPr>
        <w:tc>
          <w:tcPr>
            <w:tcW w:type="dxa" w:w="3213"/>
          </w:tcPr>
          <w:p>
            <w:pPr>
              <w:spacing w:line="240" w:lineRule="auto" w:after="60"/>
            </w:pPr>
            <w:r>
              <w:rPr>
                <w:rFonts w:ascii="Times New Roman" w:hAnsi="Times New Roman"/>
                <w:b w:val="0"/>
                <w:sz w:val="22"/>
              </w:rPr>
              <w:t>7. Ключевые действия</w:t>
            </w:r>
          </w:p>
        </w:tc>
        <w:tc>
          <w:tcPr>
            <w:tcW w:type="dxa" w:w="3213"/>
          </w:tcPr>
          <w:p>
            <w:pPr>
              <w:spacing w:line="240" w:lineRule="auto" w:after="60"/>
            </w:pPr>
            <w:r>
              <w:rPr>
                <w:rFonts w:ascii="Times New Roman" w:hAnsi="Times New Roman"/>
                <w:b w:val="0"/>
                <w:sz w:val="22"/>
              </w:rPr>
              <w:t>Продажи, правовая проверка, планирование, подготовка задания, безопасное исполнение, обслуживание и отчетность</w:t>
            </w:r>
          </w:p>
        </w:tc>
        <w:tc>
          <w:tcPr>
            <w:tcW w:type="dxa" w:w="3213"/>
          </w:tcPr>
          <w:p>
            <w:pPr>
              <w:spacing w:line="240" w:lineRule="auto" w:after="60"/>
            </w:pPr>
            <w:r>
              <w:rPr>
                <w:rFonts w:ascii="Times New Roman" w:hAnsi="Times New Roman"/>
                <w:b w:val="0"/>
                <w:sz w:val="22"/>
              </w:rPr>
              <w:t>Регламенты, журналы и контроль качества</w:t>
            </w:r>
          </w:p>
        </w:tc>
      </w:tr>
      <w:tr>
        <w:trPr>
          <w:cantSplit/>
        </w:trPr>
        <w:tc>
          <w:tcPr>
            <w:tcW w:type="dxa" w:w="3213"/>
          </w:tcPr>
          <w:p>
            <w:pPr>
              <w:spacing w:line="240" w:lineRule="auto" w:after="60"/>
            </w:pPr>
            <w:r>
              <w:rPr>
                <w:rFonts w:ascii="Times New Roman" w:hAnsi="Times New Roman"/>
                <w:b w:val="0"/>
                <w:sz w:val="22"/>
              </w:rPr>
              <w:t>8. Ключевые партнеры</w:t>
            </w:r>
          </w:p>
        </w:tc>
        <w:tc>
          <w:tcPr>
            <w:tcW w:type="dxa" w:w="3213"/>
          </w:tcPr>
          <w:p>
            <w:pPr>
              <w:spacing w:line="240" w:lineRule="auto" w:after="60"/>
            </w:pPr>
            <w:r>
              <w:rPr>
                <w:rFonts w:ascii="Times New Roman" w:hAnsi="Times New Roman"/>
                <w:b w:val="0"/>
                <w:sz w:val="22"/>
              </w:rPr>
              <w:t>Внешний агроном, учебный партнер, сервис техники, юрист, бухгалтер; поставщики препаратов взаимодействуют с клиентом</w:t>
            </w:r>
          </w:p>
        </w:tc>
        <w:tc>
          <w:tcPr>
            <w:tcW w:type="dxa" w:w="3213"/>
          </w:tcPr>
          <w:p>
            <w:pPr>
              <w:spacing w:line="240" w:lineRule="auto" w:after="60"/>
            </w:pPr>
            <w:r>
              <w:rPr>
                <w:rFonts w:ascii="Times New Roman" w:hAnsi="Times New Roman"/>
                <w:b w:val="0"/>
                <w:sz w:val="22"/>
              </w:rPr>
              <w:t>Договоры, квалификация, сроки реакции</w:t>
            </w:r>
          </w:p>
        </w:tc>
      </w:tr>
      <w:tr>
        <w:trPr>
          <w:cantSplit/>
        </w:trPr>
        <w:tc>
          <w:tcPr>
            <w:tcW w:type="dxa" w:w="3213"/>
          </w:tcPr>
          <w:p>
            <w:pPr>
              <w:spacing w:line="240" w:lineRule="auto" w:after="60"/>
            </w:pPr>
            <w:r>
              <w:rPr>
                <w:rFonts w:ascii="Times New Roman" w:hAnsi="Times New Roman"/>
                <w:b w:val="0"/>
                <w:sz w:val="22"/>
              </w:rPr>
              <w:t>9. Структура затрат</w:t>
            </w:r>
          </w:p>
        </w:tc>
        <w:tc>
          <w:tcPr>
            <w:tcW w:type="dxa" w:w="3213"/>
          </w:tcPr>
          <w:p>
            <w:pPr>
              <w:spacing w:line="240" w:lineRule="auto" w:after="60"/>
            </w:pPr>
            <w:r>
              <w:rPr>
                <w:rFonts w:ascii="Times New Roman" w:hAnsi="Times New Roman"/>
                <w:b w:val="0"/>
                <w:sz w:val="22"/>
              </w:rPr>
              <w:t>Техника, труд, транспорт, обслуживание, страхование, обучение, внешние специалисты и резерв ликвидности</w:t>
            </w:r>
          </w:p>
        </w:tc>
        <w:tc>
          <w:tcPr>
            <w:tcW w:type="dxa" w:w="3213"/>
          </w:tcPr>
          <w:p>
            <w:pPr>
              <w:spacing w:line="240" w:lineRule="auto" w:after="60"/>
            </w:pPr>
            <w:r>
              <w:rPr>
                <w:rFonts w:ascii="Times New Roman" w:hAnsi="Times New Roman"/>
                <w:b w:val="0"/>
                <w:sz w:val="22"/>
              </w:rPr>
              <w:t>Сметы, предложения поставщиков, ежемесячный план-факт</w:t>
            </w:r>
          </w:p>
        </w:tc>
      </w:tr>
    </w:tbl>
    <w:p/>
    <w:p>
      <w:r>
        <w:t>[ДОПУЩЕНИЕ] Выпуск энтомофагов относится к согласованной операции внесения, а не формирует третью строку выручки. Повторный проход учитывается только при отдельном задании и фактическом выполнении. Площадь мониторинга может совпадать с обработанными полями; это разные услуги, но не дополнительные уникальные гектары территории.</w:t>
      </w:r>
    </w:p>
    <w:p>
      <w:pPr>
        <w:pStyle w:val="Heading1"/>
      </w:pPr>
      <w:r>
        <w:t>5. Маркетинговый план</w:t>
      </w:r>
    </w:p>
    <w:p>
      <w:r>
        <w:t>[ДОПУЩЕНИЕ] Приоритет — КФХ и малые/средние сельхозпредприятия с фрагментированными полями, культурами высокой ценности, переувлажненными участками и недостаточной собственной техникой. Покупатель — руководитель хозяйства; технический заказчик и приемщик — агроном. Агрохолдинги — вторичный сегмент для пиков нагрузки и сложных участков, а не якорь первого сезона.</w:t>
      </w:r>
    </w:p>
    <w:p>
      <w:pPr>
        <w:pStyle w:val="Heading2"/>
      </w:pPr>
      <w:r>
        <w:t>Размер рынка: сценарный расчет снизу вверх</w:t>
      </w:r>
    </w:p>
    <w:p>
      <w:r>
        <w:t xml:space="preserve">[ДОПУЩЕНИЕ] Открытого реестра оплаченных гектаров услуг агродронов и проверенной базы потенциальных клиентов в выбранном радиусе нет. Поэтому приведен проверяемый сценарий адресуемого спроса, </w:t>
      </w:r>
      <w:r>
        <w:rPr>
          <w:b/>
        </w:rPr>
        <w:t>не установленный размер российского рынка и не прогноз отраслевого агентства</w:t>
      </w:r>
      <w:r>
        <w:t>. Перед инвестиционным решением каждое хозяйство SAM должно быть подтверждено в CRM.</w:t>
      </w:r>
    </w:p>
    <w:p>
      <w:r>
        <w:t>[ДОПУЩЕНИЕ] TAM — расчетная корзина из 2000 хозяйств РФ по 2000 га; лишь 15% площади допускается к рассматриваемым услугам с учетом агрономии, полетной доступности и готовности отдавать работу подрядчику. На пригодный гектар — 1,5 оплаченного прохода внесения и 0,5 обследования в год. SAM — подмножество 200 хозяйств по 2000 га в доступном кластере Татарстана и радиусе до 150 км при тех же фильтрах. Это гипотезы, не подсчитанные хозяйства; юридически недоступные участки исключаются. Цены постоянные, 2027 года, без НДС.</w:t>
      </w:r>
    </w:p>
    <w:p>
      <w:r>
        <w:t>[РАСЧЕТ]</w:t>
      </w:r>
    </w:p>
    <w:p>
      <w:pPr>
        <w:sectPr>
          <w:pgSz w:w="11906" w:h="16838"/>
          <w:pgMar w:top="1134" w:right="1020" w:bottom="1134" w:left="1247" w:header="720" w:footer="720" w:gutter="0"/>
          <w:cols w:space="720"/>
          <w:docGrid w:linePitch="360"/>
        </w:sectPr>
      </w:pPr>
    </w:p>
    <w:p>
      <w:pPr>
        <w:pStyle w:val="Caption"/>
        <w:keepNext/>
      </w:pPr>
      <w:r>
        <w:t>Таблица 5. Данные раздела 5</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Уровень</w:t>
            </w:r>
          </w:p>
        </w:tc>
        <w:tc>
          <w:tcPr>
            <w:tcW w:type="dxa" w:w="2914"/>
            <w:shd w:fill="EAF2EC"/>
          </w:tcPr>
          <w:p>
            <w:pPr>
              <w:spacing w:line="240" w:lineRule="auto" w:after="60"/>
            </w:pPr>
            <w:r>
              <w:rPr>
                <w:rFonts w:ascii="Times New Roman" w:hAnsi="Times New Roman"/>
                <w:b/>
                <w:sz w:val="20"/>
              </w:rPr>
              <w:t>Пригодная площадь, га</w:t>
            </w:r>
          </w:p>
        </w:tc>
        <w:tc>
          <w:tcPr>
            <w:tcW w:type="dxa" w:w="2914"/>
            <w:shd w:fill="EAF2EC"/>
          </w:tcPr>
          <w:p>
            <w:pPr>
              <w:spacing w:line="240" w:lineRule="auto" w:after="60"/>
            </w:pPr>
            <w:r>
              <w:rPr>
                <w:rFonts w:ascii="Times New Roman" w:hAnsi="Times New Roman"/>
                <w:b/>
                <w:sz w:val="20"/>
              </w:rPr>
              <w:t>Га-проходы внесения</w:t>
            </w:r>
          </w:p>
        </w:tc>
        <w:tc>
          <w:tcPr>
            <w:tcW w:type="dxa" w:w="2914"/>
            <w:shd w:fill="EAF2EC"/>
          </w:tcPr>
          <w:p>
            <w:pPr>
              <w:spacing w:line="240" w:lineRule="auto" w:after="60"/>
            </w:pPr>
            <w:r>
              <w:rPr>
                <w:rFonts w:ascii="Times New Roman" w:hAnsi="Times New Roman"/>
                <w:b/>
                <w:sz w:val="20"/>
              </w:rPr>
              <w:t>Га-обследования</w:t>
            </w:r>
          </w:p>
        </w:tc>
        <w:tc>
          <w:tcPr>
            <w:tcW w:type="dxa" w:w="2914"/>
            <w:shd w:fill="EAF2EC"/>
          </w:tcPr>
          <w:p>
            <w:pPr>
              <w:spacing w:line="240" w:lineRule="auto" w:after="60"/>
            </w:pPr>
            <w:r>
              <w:rPr>
                <w:rFonts w:ascii="Times New Roman" w:hAnsi="Times New Roman"/>
                <w:b/>
                <w:sz w:val="20"/>
              </w:rPr>
              <w:t>Рубли в год</w:t>
            </w:r>
          </w:p>
        </w:tc>
      </w:tr>
      <w:tr>
        <w:trPr>
          <w:cantSplit/>
        </w:trPr>
        <w:tc>
          <w:tcPr>
            <w:tcW w:type="dxa" w:w="2914"/>
          </w:tcPr>
          <w:p>
            <w:pPr>
              <w:spacing w:line="240" w:lineRule="auto" w:after="60"/>
            </w:pPr>
            <w:r>
              <w:rPr>
                <w:rFonts w:ascii="Times New Roman" w:hAnsi="Times New Roman"/>
                <w:b w:val="0"/>
                <w:sz w:val="20"/>
              </w:rPr>
              <w:t>TAM сценарный</w:t>
            </w:r>
          </w:p>
        </w:tc>
        <w:tc>
          <w:tcPr>
            <w:tcW w:type="dxa" w:w="2914"/>
          </w:tcPr>
          <w:p>
            <w:pPr>
              <w:spacing w:line="240" w:lineRule="auto" w:after="60"/>
            </w:pPr>
            <w:r>
              <w:rPr>
                <w:rFonts w:ascii="Times New Roman" w:hAnsi="Times New Roman"/>
                <w:b w:val="0"/>
                <w:sz w:val="20"/>
              </w:rPr>
              <w:t>600000</w:t>
            </w:r>
          </w:p>
        </w:tc>
        <w:tc>
          <w:tcPr>
            <w:tcW w:type="dxa" w:w="2914"/>
          </w:tcPr>
          <w:p>
            <w:pPr>
              <w:spacing w:line="240" w:lineRule="auto" w:after="60"/>
            </w:pPr>
            <w:r>
              <w:rPr>
                <w:rFonts w:ascii="Times New Roman" w:hAnsi="Times New Roman"/>
                <w:b w:val="0"/>
                <w:sz w:val="20"/>
              </w:rPr>
              <w:t>900000</w:t>
            </w:r>
          </w:p>
        </w:tc>
        <w:tc>
          <w:tcPr>
            <w:tcW w:type="dxa" w:w="2914"/>
          </w:tcPr>
          <w:p>
            <w:pPr>
              <w:spacing w:line="240" w:lineRule="auto" w:after="60"/>
            </w:pPr>
            <w:r>
              <w:rPr>
                <w:rFonts w:ascii="Times New Roman" w:hAnsi="Times New Roman"/>
                <w:b w:val="0"/>
                <w:sz w:val="20"/>
              </w:rPr>
              <w:t>300000</w:t>
            </w:r>
          </w:p>
        </w:tc>
        <w:tc>
          <w:tcPr>
            <w:tcW w:type="dxa" w:w="2914"/>
          </w:tcPr>
          <w:p>
            <w:pPr>
              <w:spacing w:line="240" w:lineRule="auto" w:after="60"/>
            </w:pPr>
            <w:r>
              <w:rPr>
                <w:rFonts w:ascii="Times New Roman" w:hAnsi="Times New Roman"/>
                <w:b w:val="0"/>
                <w:sz w:val="20"/>
              </w:rPr>
              <w:t>1245000000</w:t>
            </w:r>
          </w:p>
        </w:tc>
      </w:tr>
      <w:tr>
        <w:trPr>
          <w:cantSplit/>
        </w:trPr>
        <w:tc>
          <w:tcPr>
            <w:tcW w:type="dxa" w:w="2914"/>
          </w:tcPr>
          <w:p>
            <w:pPr>
              <w:spacing w:line="240" w:lineRule="auto" w:after="60"/>
            </w:pPr>
            <w:r>
              <w:rPr>
                <w:rFonts w:ascii="Times New Roman" w:hAnsi="Times New Roman"/>
                <w:b w:val="0"/>
                <w:sz w:val="20"/>
              </w:rPr>
              <w:t>SAM сценарный</w:t>
            </w:r>
          </w:p>
        </w:tc>
        <w:tc>
          <w:tcPr>
            <w:tcW w:type="dxa" w:w="2914"/>
          </w:tcPr>
          <w:p>
            <w:pPr>
              <w:spacing w:line="240" w:lineRule="auto" w:after="60"/>
            </w:pPr>
            <w:r>
              <w:rPr>
                <w:rFonts w:ascii="Times New Roman" w:hAnsi="Times New Roman"/>
                <w:b w:val="0"/>
                <w:sz w:val="20"/>
              </w:rPr>
              <w:t>60000</w:t>
            </w:r>
          </w:p>
        </w:tc>
        <w:tc>
          <w:tcPr>
            <w:tcW w:type="dxa" w:w="2914"/>
          </w:tcPr>
          <w:p>
            <w:pPr>
              <w:spacing w:line="240" w:lineRule="auto" w:after="60"/>
            </w:pPr>
            <w:r>
              <w:rPr>
                <w:rFonts w:ascii="Times New Roman" w:hAnsi="Times New Roman"/>
                <w:b w:val="0"/>
                <w:sz w:val="20"/>
              </w:rPr>
              <w:t>90000</w:t>
            </w:r>
          </w:p>
        </w:tc>
        <w:tc>
          <w:tcPr>
            <w:tcW w:type="dxa" w:w="2914"/>
          </w:tcPr>
          <w:p>
            <w:pPr>
              <w:spacing w:line="240" w:lineRule="auto" w:after="60"/>
            </w:pPr>
            <w:r>
              <w:rPr>
                <w:rFonts w:ascii="Times New Roman" w:hAnsi="Times New Roman"/>
                <w:b w:val="0"/>
                <w:sz w:val="20"/>
              </w:rPr>
              <w:t>30000</w:t>
            </w:r>
          </w:p>
        </w:tc>
        <w:tc>
          <w:tcPr>
            <w:tcW w:type="dxa" w:w="2914"/>
          </w:tcPr>
          <w:p>
            <w:pPr>
              <w:spacing w:line="240" w:lineRule="auto" w:after="60"/>
            </w:pPr>
            <w:r>
              <w:rPr>
                <w:rFonts w:ascii="Times New Roman" w:hAnsi="Times New Roman"/>
                <w:b w:val="0"/>
                <w:sz w:val="20"/>
              </w:rPr>
              <w:t>124500000</w:t>
            </w:r>
          </w:p>
        </w:tc>
      </w:tr>
      <w:tr>
        <w:trPr>
          <w:cantSplit/>
        </w:trPr>
        <w:tc>
          <w:tcPr>
            <w:tcW w:type="dxa" w:w="2914"/>
          </w:tcPr>
          <w:p>
            <w:pPr>
              <w:spacing w:line="240" w:lineRule="auto" w:after="60"/>
            </w:pPr>
            <w:r>
              <w:rPr>
                <w:rFonts w:ascii="Times New Roman" w:hAnsi="Times New Roman"/>
                <w:b w:val="0"/>
                <w:sz w:val="20"/>
              </w:rPr>
              <w:t>SOM первого сезона</w:t>
            </w:r>
          </w:p>
        </w:tc>
        <w:tc>
          <w:tcPr>
            <w:tcW w:type="dxa" w:w="2914"/>
          </w:tcPr>
          <w:p>
            <w:pPr>
              <w:spacing w:line="240" w:lineRule="auto" w:after="60"/>
            </w:pPr>
            <w:r>
              <w:rPr>
                <w:rFonts w:ascii="Times New Roman" w:hAnsi="Times New Roman"/>
                <w:b w:val="0"/>
                <w:sz w:val="20"/>
              </w:rPr>
              <w:t>Не суммируется между услугами</w:t>
            </w:r>
          </w:p>
        </w:tc>
        <w:tc>
          <w:tcPr>
            <w:tcW w:type="dxa" w:w="2914"/>
          </w:tcPr>
          <w:p>
            <w:pPr>
              <w:spacing w:line="240" w:lineRule="auto" w:after="60"/>
            </w:pPr>
            <w:r>
              <w:rPr>
                <w:rFonts w:ascii="Times New Roman" w:hAnsi="Times New Roman"/>
                <w:b w:val="0"/>
                <w:sz w:val="20"/>
              </w:rPr>
              <w:t>6000</w:t>
            </w:r>
          </w:p>
        </w:tc>
        <w:tc>
          <w:tcPr>
            <w:tcW w:type="dxa" w:w="2914"/>
          </w:tcPr>
          <w:p>
            <w:pPr>
              <w:spacing w:line="240" w:lineRule="auto" w:after="60"/>
            </w:pPr>
            <w:r>
              <w:rPr>
                <w:rFonts w:ascii="Times New Roman" w:hAnsi="Times New Roman"/>
                <w:b w:val="0"/>
                <w:sz w:val="20"/>
              </w:rPr>
              <w:t>4000</w:t>
            </w:r>
          </w:p>
        </w:tc>
        <w:tc>
          <w:tcPr>
            <w:tcW w:type="dxa" w:w="2914"/>
          </w:tcPr>
          <w:p>
            <w:pPr>
              <w:spacing w:line="240" w:lineRule="auto" w:after="60"/>
            </w:pPr>
            <w:r>
              <w:rPr>
                <w:rFonts w:ascii="Times New Roman" w:hAnsi="Times New Roman"/>
                <w:b w:val="0"/>
                <w:sz w:val="20"/>
              </w:rPr>
              <w:t>8800000</w:t>
            </w:r>
          </w:p>
        </w:tc>
      </w:tr>
    </w:tbl>
    <w:p/>
    <w:p>
      <w:pPr>
        <w:sectPr>
          <w:pgSz w:w="16838" w:h="11906" w:orient="landscape"/>
          <w:pgMar w:top="1134" w:right="1020" w:bottom="1134" w:left="1247" w:header="720" w:footer="720" w:gutter="0"/>
          <w:cols w:space="720"/>
          <w:docGrid w:linePitch="360"/>
        </w:sectPr>
      </w:pPr>
    </w:p>
    <w:p>
      <w:r>
        <w:t>[РАСЧЕТ] Формула TAM: 2000 × 2000 × 15% × (1,5 × 1300 + 0,5 × 250). SAM — та же формула для 200 хозяйств. SOM — 10 клиентов × 600 га-проходов × 1300 + 4000 га-обследований × 250. План занимает 6,67% сценарных га-проходов SAM и 7,07% его денежного объема. Это целевые доли будущей выручки, не текущая доля компании. Повторные проходы не считаются уникальными гектарами; мониторинг тех же полей — другая оплаченная операция, а не прирост земли.</w:t>
      </w:r>
    </w:p>
    <w:p>
      <w:pPr>
        <w:pStyle w:val="Heading2"/>
      </w:pPr>
      <w:r>
        <w:t>Выход на рынок</w:t>
      </w:r>
    </w:p>
    <w:p>
      <w:r>
        <w:t>[ДОПУЩЕНИЕ] Каналы: прямые продажи через агрономов, партнеры по биопрепаратам и удобрениям, фермерские объединения, демонстрации на поле и рекомендации. Плановая воронка: 100 адресных контактов → 40 квалифицированных разговоров → 20 обследований/предложений → 10 сезонных клиентов. Ни одно соглашение пока не подписано. Предварительное интервью не считается продажей.</w:t>
      </w:r>
    </w:p>
    <w:p>
      <w:r>
        <w:t>[ДОПУЩЕНИЕ] Годовой маркетинговый бюджет 240000 руб. входит в постоянный OPEX. Денежный CAC при 10 новых клиентах — 24000 руб. без распределения зарплаты директора; это не fully-loaded CAC. Средняя выручка на клиента в первом сезоне — 880000 руб. при условном распределении всех услуг между десятью клиентами. Агрономические консультации, дорога в согласованном радиусе и отчет включены; дальний выезд и малый участок требуют отдельной сметы и не заложены как дополнительная выручка.</w:t>
      </w:r>
    </w:p>
    <w:p>
      <w:r>
        <w:t>[ДОПУЩЕНИЕ] Коммерческие условия: минимальный планируемый маршрут 100 га-проходов, 30% аванс, остаток после акта; модель ликвидности консервативно не опирается на аванс. Ценность проверяется на сопоставимых контрольных участках: сроки, площадь, качество покрытия, повреждение колеи, расход состава. Процент экономии СЗР и прирост урожая до испытаний не обещаются.</w:t>
      </w:r>
    </w:p>
    <w:p>
      <w:r>
        <w:t>[ДОПУЩЕНИЕ] Контроль спроса: если к решению о закупке нет подтвержденного доступного портфеля на 6000 га-проходов, капиталоемкий запуск переносится; допускается отдельный малый пилот через законного оператора. Его экономика не подменяет базовую модель собственной бригады.</w:t>
      </w:r>
    </w:p>
    <w:p>
      <w:pPr>
        <w:pStyle w:val="Heading2"/>
      </w:pPr>
      <w:r>
        <w:t>Наблюдаемая отрасль и динамика</w:t>
      </w:r>
    </w:p>
    <w:p>
      <w:r>
        <w:t>[ФАКТ] Министр сельского хозяйства сообщила об около 600 тыс.га полей, обработанных агродронами в 2025 году.[8] РСХБ в публикации 16.07.2026 приводит 781 тыс.га за 2025 год и прогноз 1058 тыс.га на 2026 год.[9]</w:t>
      </w:r>
    </w:p>
    <w:p>
      <w:r>
        <w:t>[ДОПУЩЕНИЕ] Источники расходятся по 2025 году; охват и правила учета проходов недостаточно раскрыты. Их нельзя объединять в один ряд или выдавать прогноз 2026 за выполненные работы. Сопоставимый первичный национальный итог 2024 не подтвержден. Площади включают не только внешние платные услуги, поэтому умножение отраслевой площади на наш тариф не является доказанным объемом сервисного рынка. Приведенный выше TAM — сценарная будущая корзина, а не текущая платная выручка отрасли.</w:t>
      </w:r>
    </w:p>
    <w:p>
      <w:r>
        <w:t>[РАСЧЕТ] Внутри оценки РСХБ прогнозный рост 2026 к 2025 составляет 35,47% (1058/781−1), но этот темп не переносится на финансовую модель АгроВектора: ее выручку определяют собственные гектары, тариф и мощность. Плановый средний CAC24000 руб. и выручка 880000 руб. на клиента рассчитаны как 240000/10 и 8800000/10 соответственно.</w:t>
      </w:r>
    </w:p>
    <w:p>
      <w:pPr>
        <w:pStyle w:val="Heading1"/>
      </w:pPr>
      <w:r>
        <w:t>6. Анализ конкурентов</w:t>
      </w:r>
    </w:p>
    <w:p>
      <w:r>
        <w:t>[ФАКТ] Сопоставлены публичные предложения пяти сервисов. Дата проверки 05.09.2026; сведения — заявления самих поставщиков, не подтверждение действующих допусков, выручки или качества. Н/д означает отсутствие подтвержденной цифры, а не нулевую цену или долю.</w:t>
      </w:r>
    </w:p>
    <w:p>
      <w:pPr>
        <w:sectPr>
          <w:pgSz w:w="11906" w:h="16838"/>
          <w:pgMar w:top="1134" w:right="1020" w:bottom="1134" w:left="1247" w:header="720" w:footer="720" w:gutter="0"/>
          <w:cols w:space="720"/>
          <w:docGrid w:linePitch="360"/>
        </w:sectPr>
      </w:pPr>
    </w:p>
    <w:p>
      <w:pPr>
        <w:pStyle w:val="Caption"/>
        <w:keepNext/>
      </w:pPr>
      <w:r>
        <w:t>Таблица 6. Данные раздела 6</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Компания</w:t>
            </w:r>
          </w:p>
        </w:tc>
        <w:tc>
          <w:tcPr>
            <w:tcW w:type="dxa" w:w="2914"/>
            <w:shd w:fill="EAF2EC"/>
          </w:tcPr>
          <w:p>
            <w:pPr>
              <w:spacing w:line="240" w:lineRule="auto" w:after="60"/>
            </w:pPr>
            <w:r>
              <w:rPr>
                <w:rFonts w:ascii="Times New Roman" w:hAnsi="Times New Roman"/>
                <w:b/>
                <w:sz w:val="20"/>
              </w:rPr>
              <w:t>География и услуга</w:t>
            </w:r>
          </w:p>
        </w:tc>
        <w:tc>
          <w:tcPr>
            <w:tcW w:type="dxa" w:w="2914"/>
            <w:shd w:fill="EAF2EC"/>
          </w:tcPr>
          <w:p>
            <w:pPr>
              <w:spacing w:line="240" w:lineRule="auto" w:after="60"/>
            </w:pPr>
            <w:r>
              <w:rPr>
                <w:rFonts w:ascii="Times New Roman" w:hAnsi="Times New Roman"/>
                <w:b/>
                <w:sz w:val="20"/>
              </w:rPr>
              <w:t>Цена,руб./га</w:t>
            </w:r>
          </w:p>
        </w:tc>
        <w:tc>
          <w:tcPr>
            <w:tcW w:type="dxa" w:w="2914"/>
            <w:shd w:fill="EAF2EC"/>
          </w:tcPr>
          <w:p>
            <w:pPr>
              <w:spacing w:line="240" w:lineRule="auto" w:after="60"/>
            </w:pPr>
            <w:r>
              <w:rPr>
                <w:rFonts w:ascii="Times New Roman" w:hAnsi="Times New Roman"/>
                <w:b/>
                <w:sz w:val="20"/>
              </w:rPr>
              <w:t>Доля рынка,%</w:t>
            </w:r>
          </w:p>
        </w:tc>
        <w:tc>
          <w:tcPr>
            <w:tcW w:type="dxa" w:w="2914"/>
            <w:shd w:fill="EAF2EC"/>
          </w:tcPr>
          <w:p>
            <w:pPr>
              <w:spacing w:line="240" w:lineRule="auto" w:after="60"/>
            </w:pPr>
            <w:r>
              <w:rPr>
                <w:rFonts w:ascii="Times New Roman" w:hAnsi="Times New Roman"/>
                <w:b/>
                <w:sz w:val="20"/>
              </w:rPr>
              <w:t>Источник</w:t>
            </w:r>
          </w:p>
        </w:tc>
      </w:tr>
      <w:tr>
        <w:trPr>
          <w:cantSplit/>
        </w:trPr>
        <w:tc>
          <w:tcPr>
            <w:tcW w:type="dxa" w:w="2914"/>
          </w:tcPr>
          <w:p>
            <w:pPr>
              <w:spacing w:line="240" w:lineRule="auto" w:after="60"/>
            </w:pPr>
            <w:r>
              <w:rPr>
                <w:rFonts w:ascii="Times New Roman" w:hAnsi="Times New Roman"/>
                <w:b w:val="0"/>
                <w:sz w:val="20"/>
              </w:rPr>
              <w:t>BeeAir / BeeUAV</w:t>
            </w:r>
          </w:p>
        </w:tc>
        <w:tc>
          <w:tcPr>
            <w:tcW w:type="dxa" w:w="2914"/>
          </w:tcPr>
          <w:p>
            <w:pPr>
              <w:spacing w:line="240" w:lineRule="auto" w:after="60"/>
            </w:pPr>
            <w:r>
              <w:rPr>
                <w:rFonts w:ascii="Times New Roman" w:hAnsi="Times New Roman"/>
                <w:b w:val="0"/>
                <w:sz w:val="20"/>
              </w:rPr>
              <w:t>Татарстан заявлен на сайте; контактный адрес МО; обработка; мониторинг; аренда</w:t>
            </w:r>
          </w:p>
        </w:tc>
        <w:tc>
          <w:tcPr>
            <w:tcW w:type="dxa" w:w="2914"/>
          </w:tcPr>
          <w:p>
            <w:pPr>
              <w:spacing w:line="240" w:lineRule="auto" w:after="60"/>
            </w:pPr>
            <w:r>
              <w:rPr>
                <w:rFonts w:ascii="Times New Roman" w:hAnsi="Times New Roman"/>
                <w:b w:val="0"/>
                <w:sz w:val="20"/>
              </w:rPr>
              <w:t>Н/д; по запросу</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[1][2]</w:t>
            </w:r>
          </w:p>
        </w:tc>
      </w:tr>
      <w:tr>
        <w:trPr>
          <w:cantSplit/>
        </w:trPr>
        <w:tc>
          <w:tcPr>
            <w:tcW w:type="dxa" w:w="2914"/>
          </w:tcPr>
          <w:p>
            <w:pPr>
              <w:spacing w:line="240" w:lineRule="auto" w:after="60"/>
            </w:pPr>
            <w:r>
              <w:rPr>
                <w:rFonts w:ascii="Times New Roman" w:hAnsi="Times New Roman"/>
                <w:b w:val="0"/>
                <w:sz w:val="20"/>
              </w:rPr>
              <w:t>ГК Агропрофи / XAG</w:t>
            </w:r>
          </w:p>
        </w:tc>
        <w:tc>
          <w:tcPr>
            <w:tcW w:type="dxa" w:w="2914"/>
          </w:tcPr>
          <w:p>
            <w:pPr>
              <w:spacing w:line="240" w:lineRule="auto" w:after="60"/>
            </w:pPr>
            <w:r>
              <w:rPr>
                <w:rFonts w:ascii="Times New Roman" w:hAnsi="Times New Roman"/>
                <w:b w:val="0"/>
                <w:sz w:val="20"/>
              </w:rPr>
              <w:t>Поволжье включая Татарстан; обработка; посев; продажа техники</w:t>
            </w:r>
          </w:p>
        </w:tc>
        <w:tc>
          <w:tcPr>
            <w:tcW w:type="dxa" w:w="2914"/>
          </w:tcPr>
          <w:p>
            <w:pPr>
              <w:spacing w:line="240" w:lineRule="auto" w:after="60"/>
            </w:pPr>
            <w:r>
              <w:rPr>
                <w:rFonts w:ascii="Times New Roman" w:hAnsi="Times New Roman"/>
                <w:b w:val="0"/>
                <w:sz w:val="20"/>
              </w:rPr>
              <w:t>Н/д; по запросу</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[3][4]</w:t>
            </w:r>
          </w:p>
        </w:tc>
      </w:tr>
      <w:tr>
        <w:trPr>
          <w:cantSplit/>
        </w:trPr>
        <w:tc>
          <w:tcPr>
            <w:tcW w:type="dxa" w:w="2914"/>
          </w:tcPr>
          <w:p>
            <w:pPr>
              <w:spacing w:line="240" w:lineRule="auto" w:after="60"/>
            </w:pPr>
            <w:r>
              <w:rPr>
                <w:rFonts w:ascii="Times New Roman" w:hAnsi="Times New Roman"/>
                <w:b w:val="0"/>
                <w:sz w:val="20"/>
              </w:rPr>
              <w:t>Аграс / аграс.рф</w:t>
            </w:r>
          </w:p>
        </w:tc>
        <w:tc>
          <w:tcPr>
            <w:tcW w:type="dxa" w:w="2914"/>
          </w:tcPr>
          <w:p>
            <w:pPr>
              <w:spacing w:line="240" w:lineRule="auto" w:after="60"/>
            </w:pPr>
            <w:r>
              <w:rPr>
                <w:rFonts w:ascii="Times New Roman" w:hAnsi="Times New Roman"/>
                <w:b w:val="0"/>
                <w:sz w:val="20"/>
              </w:rPr>
              <w:t>Челябинская область и Урал по материалам сайта; аренда пилота/техники; демонстрация</w:t>
            </w:r>
          </w:p>
        </w:tc>
        <w:tc>
          <w:tcPr>
            <w:tcW w:type="dxa" w:w="2914"/>
          </w:tcPr>
          <w:p>
            <w:pPr>
              <w:spacing w:line="240" w:lineRule="auto" w:after="60"/>
            </w:pPr>
            <w:r>
              <w:rPr>
                <w:rFonts w:ascii="Times New Roman" w:hAnsi="Times New Roman"/>
                <w:b w:val="0"/>
                <w:sz w:val="20"/>
              </w:rPr>
              <w:t>Н/д; по запросу</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[5]</w:t>
            </w:r>
          </w:p>
        </w:tc>
      </w:tr>
      <w:tr>
        <w:trPr>
          <w:cantSplit/>
        </w:trPr>
        <w:tc>
          <w:tcPr>
            <w:tcW w:type="dxa" w:w="2914"/>
          </w:tcPr>
          <w:p>
            <w:pPr>
              <w:spacing w:line="240" w:lineRule="auto" w:after="60"/>
            </w:pPr>
            <w:r>
              <w:rPr>
                <w:rFonts w:ascii="Times New Roman" w:hAnsi="Times New Roman"/>
                <w:b w:val="0"/>
                <w:sz w:val="20"/>
              </w:rPr>
              <w:t>Гермес</w:t>
            </w:r>
          </w:p>
        </w:tc>
        <w:tc>
          <w:tcPr>
            <w:tcW w:type="dxa" w:w="2914"/>
          </w:tcPr>
          <w:p>
            <w:pPr>
              <w:spacing w:line="240" w:lineRule="auto" w:after="60"/>
            </w:pPr>
            <w:r>
              <w:rPr>
                <w:rFonts w:ascii="Times New Roman" w:hAnsi="Times New Roman"/>
                <w:b w:val="0"/>
                <w:sz w:val="20"/>
              </w:rPr>
              <w:t>Краснодарский край и Адыгея; виноградники; удобрения; мониторинг</w:t>
            </w:r>
          </w:p>
        </w:tc>
        <w:tc>
          <w:tcPr>
            <w:tcW w:type="dxa" w:w="2914"/>
          </w:tcPr>
          <w:p>
            <w:pPr>
              <w:spacing w:line="240" w:lineRule="auto" w:after="60"/>
            </w:pPr>
            <w:r>
              <w:rPr>
                <w:rFonts w:ascii="Times New Roman" w:hAnsi="Times New Roman"/>
                <w:b w:val="0"/>
                <w:sz w:val="20"/>
              </w:rPr>
              <w:t>Н/д; по запросу</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[6]</w:t>
            </w:r>
          </w:p>
        </w:tc>
      </w:tr>
      <w:tr>
        <w:trPr>
          <w:cantSplit/>
        </w:trPr>
        <w:tc>
          <w:tcPr>
            <w:tcW w:type="dxa" w:w="2914"/>
          </w:tcPr>
          <w:p>
            <w:pPr>
              <w:spacing w:line="240" w:lineRule="auto" w:after="60"/>
            </w:pPr>
            <w:r>
              <w:rPr>
                <w:rFonts w:ascii="Times New Roman" w:hAnsi="Times New Roman"/>
                <w:b w:val="0"/>
                <w:sz w:val="20"/>
              </w:rPr>
              <w:t>Агродроны ЮФО</w:t>
            </w:r>
          </w:p>
        </w:tc>
        <w:tc>
          <w:tcPr>
            <w:tcW w:type="dxa" w:w="2914"/>
          </w:tcPr>
          <w:p>
            <w:pPr>
              <w:spacing w:line="240" w:lineRule="auto" w:after="60"/>
            </w:pPr>
            <w:r>
              <w:rPr>
                <w:rFonts w:ascii="Times New Roman" w:hAnsi="Times New Roman"/>
                <w:b w:val="0"/>
                <w:sz w:val="20"/>
              </w:rPr>
              <w:t>ЮФО; контакт в Элисте; обработка полей; внесение; посев</w:t>
            </w:r>
          </w:p>
        </w:tc>
        <w:tc>
          <w:tcPr>
            <w:tcW w:type="dxa" w:w="2914"/>
          </w:tcPr>
          <w:p>
            <w:pPr>
              <w:spacing w:line="240" w:lineRule="auto" w:after="60"/>
            </w:pPr>
            <w:r>
              <w:rPr>
                <w:rFonts w:ascii="Times New Roman" w:hAnsi="Times New Roman"/>
                <w:b w:val="0"/>
                <w:sz w:val="20"/>
              </w:rPr>
              <w:t>900</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[7]</w:t>
            </w:r>
          </w:p>
        </w:tc>
      </w:tr>
    </w:tbl>
    <w:p/>
    <w:p>
      <w:pPr>
        <w:sectPr>
          <w:pgSz w:w="16838" w:h="11906" w:orient="landscape"/>
          <w:pgMar w:top="1134" w:right="1020" w:bottom="1134" w:left="1247" w:header="720" w:footer="720" w:gutter="0"/>
          <w:cols w:space="720"/>
          <w:docGrid w:linePitch="360"/>
        </w:sectPr>
      </w:pPr>
    </w:p>
    <w:p>
      <w:r>
        <w:t>[ФАКТ] «Агродроны ЮФО» называют в среднем 900 руб./га с индивидуальным расчетом по виду обработки и объему. НДС в тарифе не раскрыт; публикация не является коммерческим предложением для поля в Татарстане.[7] BeeAir/BeeUAV заявляет Татарстан, но указывает контактный адрес в Московской области; реальное покрытие региона необходимо уточнить.[1][2]</w:t>
      </w:r>
    </w:p>
    <w:p>
      <w:r>
        <w:t>[ДОПУЩЕНИЕ] Наземные подрядчики и собственный опрыскиватель хозяйства — заменители, не участники одного статистически измеренного рынка агродронных услуг. Их сравнивают по полной смете одного задания: доступность поля, календарь, препарат, норма внесения, транспорт, отчет и ответственность. Международные производители дронов не подменяют российских исполнителей услуги.</w:t>
      </w:r>
    </w:p>
    <w:p>
      <w:r>
        <w:t>[РАСЧЕТ] Тариф АгроВектора 1300 руб. выше единственного подтвержденного публичного ориентира 900 руб. на 44,44%. Сравнение не выровнено по региону, составу услуги и НДС; премия требует подтверждения оплатой пилота. Стресс 900 руб. приведен в разделе 18 и дает отрицательную NPV. Демпинговое позиционирование в проекте не используется.</w:t>
      </w:r>
    </w:p>
    <w:p>
      <w:r>
        <w:t>[ДОПУЩЕНИЕ] Фактические выручки и знаменатель регионального рынка не раскрыты, поэтому именованные доли не присваиваются и круговая диаграмма выдуманных долей не строится. Целевая доля АгроВектора 7,07% относится исключительно к сценарному денежному SAM раздела 5. Для рыночного подтверждения нужны реестр доступных хозяйств, сопоставимые КП минимум трех подрядчиков и фактические гектары оплаченных работ.</w:t>
      </w:r>
    </w:p>
    <w:p>
      <w:pPr>
        <w:pStyle w:val="Heading1"/>
      </w:pPr>
      <w:r>
        <w:t>7. Развернутый SWOT</w:t>
      </w:r>
    </w:p>
    <w:p>
      <w:r>
        <w:t>[ДОПУЩЕНИЕ] SWOT отражает внутреннюю конструкцию проекта и сценарии внешней среды, а не доказанные преимущества действующей компании.</w:t>
      </w:r>
    </w:p>
    <w:p>
      <w:pPr>
        <w:pStyle w:val="Caption"/>
        <w:keepNext/>
      </w:pPr>
      <w:r>
        <w:t>Таблица 7. Данные раздела 7</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Группа</w:t>
            </w:r>
          </w:p>
        </w:tc>
        <w:tc>
          <w:tcPr>
            <w:tcW w:type="dxa" w:w="2410"/>
            <w:shd w:fill="EAF2EC"/>
          </w:tcPr>
          <w:p>
            <w:pPr>
              <w:spacing w:line="240" w:lineRule="auto" w:after="60"/>
            </w:pPr>
            <w:r>
              <w:rPr>
                <w:rFonts w:ascii="Times New Roman" w:hAnsi="Times New Roman"/>
                <w:b/>
                <w:sz w:val="20"/>
              </w:rPr>
              <w:t>Фактор</w:t>
            </w:r>
          </w:p>
        </w:tc>
        <w:tc>
          <w:tcPr>
            <w:tcW w:type="dxa" w:w="2410"/>
            <w:shd w:fill="EAF2EC"/>
          </w:tcPr>
          <w:p>
            <w:pPr>
              <w:spacing w:line="240" w:lineRule="auto" w:after="60"/>
            </w:pPr>
            <w:r>
              <w:rPr>
                <w:rFonts w:ascii="Times New Roman" w:hAnsi="Times New Roman"/>
                <w:b/>
                <w:sz w:val="20"/>
              </w:rPr>
              <w:t>Коммерческое последствие</w:t>
            </w:r>
          </w:p>
        </w:tc>
        <w:tc>
          <w:tcPr>
            <w:tcW w:type="dxa" w:w="2410"/>
            <w:shd w:fill="EAF2EC"/>
          </w:tcPr>
          <w:p>
            <w:pPr>
              <w:spacing w:line="240" w:lineRule="auto" w:after="60"/>
            </w:pPr>
            <w:r>
              <w:rPr>
                <w:rFonts w:ascii="Times New Roman" w:hAnsi="Times New Roman"/>
                <w:b/>
                <w:sz w:val="20"/>
              </w:rPr>
              <w:t>Управленческое действие</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Связка мониторинга, задания и отчета</w:t>
            </w:r>
          </w:p>
        </w:tc>
        <w:tc>
          <w:tcPr>
            <w:tcW w:type="dxa" w:w="2409"/>
          </w:tcPr>
          <w:p>
            <w:pPr>
              <w:spacing w:line="240" w:lineRule="auto" w:after="60"/>
            </w:pPr>
            <w:r>
              <w:rPr>
                <w:rFonts w:ascii="Times New Roman" w:hAnsi="Times New Roman"/>
                <w:b w:val="0"/>
                <w:sz w:val="20"/>
              </w:rPr>
              <w:t>Возможность продавать понятный результат</w:t>
            </w:r>
          </w:p>
        </w:tc>
        <w:tc>
          <w:tcPr>
            <w:tcW w:type="dxa" w:w="2409"/>
          </w:tcPr>
          <w:p>
            <w:pPr>
              <w:spacing w:line="240" w:lineRule="auto" w:after="60"/>
            </w:pPr>
            <w:r>
              <w:rPr>
                <w:rFonts w:ascii="Times New Roman" w:hAnsi="Times New Roman"/>
                <w:b w:val="0"/>
                <w:sz w:val="20"/>
              </w:rPr>
              <w:t>Единый паспорт заказа и критерии приемки</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Резервный аппарат внесения</w:t>
            </w:r>
          </w:p>
        </w:tc>
        <w:tc>
          <w:tcPr>
            <w:tcW w:type="dxa" w:w="2409"/>
          </w:tcPr>
          <w:p>
            <w:pPr>
              <w:spacing w:line="240" w:lineRule="auto" w:after="60"/>
            </w:pPr>
            <w:r>
              <w:rPr>
                <w:rFonts w:ascii="Times New Roman" w:hAnsi="Times New Roman"/>
                <w:b w:val="0"/>
                <w:sz w:val="20"/>
              </w:rPr>
              <w:t>Снижение зависимости от единичного отказа</w:t>
            </w:r>
          </w:p>
        </w:tc>
        <w:tc>
          <w:tcPr>
            <w:tcW w:type="dxa" w:w="2409"/>
          </w:tcPr>
          <w:p>
            <w:pPr>
              <w:spacing w:line="240" w:lineRule="auto" w:after="60"/>
            </w:pPr>
            <w:r>
              <w:rPr>
                <w:rFonts w:ascii="Times New Roman" w:hAnsi="Times New Roman"/>
                <w:b w:val="0"/>
                <w:sz w:val="20"/>
              </w:rPr>
              <w:t>Проверять готовность резерва перед выездом</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Компактная команда</w:t>
            </w:r>
          </w:p>
        </w:tc>
        <w:tc>
          <w:tcPr>
            <w:tcW w:type="dxa" w:w="2409"/>
          </w:tcPr>
          <w:p>
            <w:pPr>
              <w:spacing w:line="240" w:lineRule="auto" w:after="60"/>
            </w:pPr>
            <w:r>
              <w:rPr>
                <w:rFonts w:ascii="Times New Roman" w:hAnsi="Times New Roman"/>
                <w:b w:val="0"/>
                <w:sz w:val="20"/>
              </w:rPr>
              <w:t>Короткая цепочка согласования</w:t>
            </w:r>
          </w:p>
        </w:tc>
        <w:tc>
          <w:tcPr>
            <w:tcW w:type="dxa" w:w="2409"/>
          </w:tcPr>
          <w:p>
            <w:pPr>
              <w:spacing w:line="240" w:lineRule="auto" w:after="60"/>
            </w:pPr>
            <w:r>
              <w:rPr>
                <w:rFonts w:ascii="Times New Roman" w:hAnsi="Times New Roman"/>
                <w:b w:val="0"/>
                <w:sz w:val="20"/>
              </w:rPr>
              <w:t>Закрепить полномочия остановки работ</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Отсутствие подтвержденного портфеля</w:t>
            </w:r>
          </w:p>
        </w:tc>
        <w:tc>
          <w:tcPr>
            <w:tcW w:type="dxa" w:w="2409"/>
          </w:tcPr>
          <w:p>
            <w:pPr>
              <w:spacing w:line="240" w:lineRule="auto" w:after="60"/>
            </w:pPr>
            <w:r>
              <w:rPr>
                <w:rFonts w:ascii="Times New Roman" w:hAnsi="Times New Roman"/>
                <w:b w:val="0"/>
                <w:sz w:val="20"/>
              </w:rPr>
              <w:t>Риск недозагрузки после закупки</w:t>
            </w:r>
          </w:p>
        </w:tc>
        <w:tc>
          <w:tcPr>
            <w:tcW w:type="dxa" w:w="2409"/>
          </w:tcPr>
          <w:p>
            <w:pPr>
              <w:spacing w:line="240" w:lineRule="auto" w:after="60"/>
            </w:pPr>
            <w:r>
              <w:rPr>
                <w:rFonts w:ascii="Times New Roman" w:hAnsi="Times New Roman"/>
                <w:b w:val="0"/>
                <w:sz w:val="20"/>
              </w:rPr>
              <w:t>Условное инвестиционное решение после проверки заявок</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Одна бригада и совмещение ролей</w:t>
            </w:r>
          </w:p>
        </w:tc>
        <w:tc>
          <w:tcPr>
            <w:tcW w:type="dxa" w:w="2409"/>
          </w:tcPr>
          <w:p>
            <w:pPr>
              <w:spacing w:line="240" w:lineRule="auto" w:after="60"/>
            </w:pPr>
            <w:r>
              <w:rPr>
                <w:rFonts w:ascii="Times New Roman" w:hAnsi="Times New Roman"/>
                <w:b w:val="0"/>
                <w:sz w:val="20"/>
              </w:rPr>
              <w:t>Конфликты сроков и зависимость от людей</w:t>
            </w:r>
          </w:p>
        </w:tc>
        <w:tc>
          <w:tcPr>
            <w:tcW w:type="dxa" w:w="2409"/>
          </w:tcPr>
          <w:p>
            <w:pPr>
              <w:spacing w:line="240" w:lineRule="auto" w:after="60"/>
            </w:pPr>
            <w:r>
              <w:rPr>
                <w:rFonts w:ascii="Times New Roman" w:hAnsi="Times New Roman"/>
                <w:b w:val="0"/>
                <w:sz w:val="20"/>
              </w:rPr>
              <w:t>Единый календарь, ограничение принимаемых обязательств</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Экономный фонд труда</w:t>
            </w:r>
          </w:p>
        </w:tc>
        <w:tc>
          <w:tcPr>
            <w:tcW w:type="dxa" w:w="2409"/>
          </w:tcPr>
          <w:p>
            <w:pPr>
              <w:spacing w:line="240" w:lineRule="auto" w:after="60"/>
            </w:pPr>
            <w:r>
              <w:rPr>
                <w:rFonts w:ascii="Times New Roman" w:hAnsi="Times New Roman"/>
                <w:b w:val="0"/>
                <w:sz w:val="20"/>
              </w:rPr>
              <w:t>Риск вакансий, текучести и перегрузки</w:t>
            </w:r>
          </w:p>
        </w:tc>
        <w:tc>
          <w:tcPr>
            <w:tcW w:type="dxa" w:w="2409"/>
          </w:tcPr>
          <w:p>
            <w:pPr>
              <w:spacing w:line="240" w:lineRule="auto" w:after="60"/>
            </w:pPr>
            <w:r>
              <w:rPr>
                <w:rFonts w:ascii="Times New Roman" w:hAnsi="Times New Roman"/>
                <w:b w:val="0"/>
                <w:sz w:val="20"/>
              </w:rPr>
              <w:t>Проверить предложения кандидатам до закупок</w:t>
            </w:r>
          </w:p>
        </w:tc>
      </w:tr>
      <w:tr>
        <w:trPr>
          <w:cantSplit/>
        </w:trPr>
        <w:tc>
          <w:tcPr>
            <w:tcW w:type="dxa" w:w="2409"/>
          </w:tcPr>
          <w:p>
            <w:pPr>
              <w:spacing w:line="240" w:lineRule="auto" w:after="60"/>
            </w:pPr>
            <w:r>
              <w:rPr>
                <w:rFonts w:ascii="Times New Roman" w:hAnsi="Times New Roman"/>
                <w:b w:val="0"/>
                <w:sz w:val="20"/>
              </w:rPr>
              <w:t>O</w:t>
            </w:r>
          </w:p>
        </w:tc>
        <w:tc>
          <w:tcPr>
            <w:tcW w:type="dxa" w:w="2409"/>
          </w:tcPr>
          <w:p>
            <w:pPr>
              <w:spacing w:line="240" w:lineRule="auto" w:after="60"/>
            </w:pPr>
            <w:r>
              <w:rPr>
                <w:rFonts w:ascii="Times New Roman" w:hAnsi="Times New Roman"/>
                <w:b w:val="0"/>
                <w:sz w:val="20"/>
              </w:rPr>
              <w:t>Неудовлетворенные локальные задачи клиентов</w:t>
            </w:r>
          </w:p>
        </w:tc>
        <w:tc>
          <w:tcPr>
            <w:tcW w:type="dxa" w:w="2409"/>
          </w:tcPr>
          <w:p>
            <w:pPr>
              <w:spacing w:line="240" w:lineRule="auto" w:after="60"/>
            </w:pPr>
            <w:r>
              <w:rPr>
                <w:rFonts w:ascii="Times New Roman" w:hAnsi="Times New Roman"/>
                <w:b w:val="0"/>
                <w:sz w:val="20"/>
              </w:rPr>
              <w:t>Возможность повторных заказов</w:t>
            </w:r>
          </w:p>
        </w:tc>
        <w:tc>
          <w:tcPr>
            <w:tcW w:type="dxa" w:w="2409"/>
          </w:tcPr>
          <w:p>
            <w:pPr>
              <w:spacing w:line="240" w:lineRule="auto" w:after="60"/>
            </w:pPr>
            <w:r>
              <w:rPr>
                <w:rFonts w:ascii="Times New Roman" w:hAnsi="Times New Roman"/>
                <w:b w:val="0"/>
                <w:sz w:val="20"/>
              </w:rPr>
              <w:t>Проверять проблему на конкретном поле</w:t>
            </w:r>
          </w:p>
        </w:tc>
      </w:tr>
      <w:tr>
        <w:trPr>
          <w:cantSplit/>
        </w:trPr>
        <w:tc>
          <w:tcPr>
            <w:tcW w:type="dxa" w:w="2409"/>
          </w:tcPr>
          <w:p>
            <w:pPr>
              <w:spacing w:line="240" w:lineRule="auto" w:after="60"/>
            </w:pPr>
            <w:r>
              <w:rPr>
                <w:rFonts w:ascii="Times New Roman" w:hAnsi="Times New Roman"/>
                <w:b w:val="0"/>
                <w:sz w:val="20"/>
              </w:rPr>
              <w:t>O</w:t>
            </w:r>
          </w:p>
        </w:tc>
        <w:tc>
          <w:tcPr>
            <w:tcW w:type="dxa" w:w="2409"/>
          </w:tcPr>
          <w:p>
            <w:pPr>
              <w:spacing w:line="240" w:lineRule="auto" w:after="60"/>
            </w:pPr>
            <w:r>
              <w:rPr>
                <w:rFonts w:ascii="Times New Roman" w:hAnsi="Times New Roman"/>
                <w:b w:val="0"/>
                <w:sz w:val="20"/>
              </w:rPr>
              <w:t>Гражданская переподготовка кандидатов с опытом БПЛА</w:t>
            </w:r>
          </w:p>
        </w:tc>
        <w:tc>
          <w:tcPr>
            <w:tcW w:type="dxa" w:w="2409"/>
          </w:tcPr>
          <w:p>
            <w:pPr>
              <w:spacing w:line="240" w:lineRule="auto" w:after="60"/>
            </w:pPr>
            <w:r>
              <w:rPr>
                <w:rFonts w:ascii="Times New Roman" w:hAnsi="Times New Roman"/>
                <w:b w:val="0"/>
                <w:sz w:val="20"/>
              </w:rPr>
              <w:t>Потенциальный кадровый канал</w:t>
            </w:r>
          </w:p>
        </w:tc>
        <w:tc>
          <w:tcPr>
            <w:tcW w:type="dxa" w:w="2409"/>
          </w:tcPr>
          <w:p>
            <w:pPr>
              <w:spacing w:line="240" w:lineRule="auto" w:after="60"/>
            </w:pPr>
            <w:r>
              <w:rPr>
                <w:rFonts w:ascii="Times New Roman" w:hAnsi="Times New Roman"/>
                <w:b w:val="0"/>
                <w:sz w:val="20"/>
              </w:rPr>
              <w:t>Добровольный отбор и обучение на равных условиях</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Ограничения полетов и технологий</w:t>
            </w:r>
          </w:p>
        </w:tc>
        <w:tc>
          <w:tcPr>
            <w:tcW w:type="dxa" w:w="2409"/>
          </w:tcPr>
          <w:p>
            <w:pPr>
              <w:spacing w:line="240" w:lineRule="auto" w:after="60"/>
            </w:pPr>
            <w:r>
              <w:rPr>
                <w:rFonts w:ascii="Times New Roman" w:hAnsi="Times New Roman"/>
                <w:b w:val="0"/>
                <w:sz w:val="20"/>
              </w:rPr>
              <w:t>Невозможность исполнения части договоров</w:t>
            </w:r>
          </w:p>
        </w:tc>
        <w:tc>
          <w:tcPr>
            <w:tcW w:type="dxa" w:w="2409"/>
          </w:tcPr>
          <w:p>
            <w:pPr>
              <w:spacing w:line="240" w:lineRule="auto" w:after="60"/>
            </w:pPr>
            <w:r>
              <w:rPr>
                <w:rFonts w:ascii="Times New Roman" w:hAnsi="Times New Roman"/>
                <w:b w:val="0"/>
                <w:sz w:val="20"/>
              </w:rPr>
              <w:t>Юридический стоп-фактор и прозрачные условия переноса</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Несовпадение погоды и агрономических окон</w:t>
            </w:r>
          </w:p>
        </w:tc>
        <w:tc>
          <w:tcPr>
            <w:tcW w:type="dxa" w:w="2409"/>
          </w:tcPr>
          <w:p>
            <w:pPr>
              <w:spacing w:line="240" w:lineRule="auto" w:after="60"/>
            </w:pPr>
            <w:r>
              <w:rPr>
                <w:rFonts w:ascii="Times New Roman" w:hAnsi="Times New Roman"/>
                <w:b w:val="0"/>
                <w:sz w:val="20"/>
              </w:rPr>
              <w:t>Потеря объемов без технической поломки</w:t>
            </w:r>
          </w:p>
        </w:tc>
        <w:tc>
          <w:tcPr>
            <w:tcW w:type="dxa" w:w="2409"/>
          </w:tcPr>
          <w:p>
            <w:pPr>
              <w:spacing w:line="240" w:lineRule="auto" w:after="60"/>
            </w:pPr>
            <w:r>
              <w:rPr>
                <w:rFonts w:ascii="Times New Roman" w:hAnsi="Times New Roman"/>
                <w:b w:val="0"/>
                <w:sz w:val="20"/>
              </w:rPr>
              <w:t>Приоритеты заданий, запас времени, отказ от перегруза</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Ценовое давление или задержка оплаты</w:t>
            </w:r>
          </w:p>
        </w:tc>
        <w:tc>
          <w:tcPr>
            <w:tcW w:type="dxa" w:w="2409"/>
          </w:tcPr>
          <w:p>
            <w:pPr>
              <w:spacing w:line="240" w:lineRule="auto" w:after="60"/>
            </w:pPr>
            <w:r>
              <w:rPr>
                <w:rFonts w:ascii="Times New Roman" w:hAnsi="Times New Roman"/>
                <w:b w:val="0"/>
                <w:sz w:val="20"/>
              </w:rPr>
              <w:t>Снижение маржи и кассовый разрыв</w:t>
            </w:r>
          </w:p>
        </w:tc>
        <w:tc>
          <w:tcPr>
            <w:tcW w:type="dxa" w:w="2409"/>
          </w:tcPr>
          <w:p>
            <w:pPr>
              <w:spacing w:line="240" w:lineRule="auto" w:after="60"/>
            </w:pPr>
            <w:r>
              <w:rPr>
                <w:rFonts w:ascii="Times New Roman" w:hAnsi="Times New Roman"/>
                <w:b w:val="0"/>
                <w:sz w:val="20"/>
              </w:rPr>
              <w:t>Авансирование, проверка дебиторской задолженности</w:t>
            </w:r>
          </w:p>
        </w:tc>
      </w:tr>
    </w:tbl>
    <w:p/>
    <w:p>
      <w:r>
        <w:t>[ДОПУЩЕНИЕ] SO-стратегия — тестировать комплексное предложение на локальных задачах; WO — закрывать дефицит компетенций наставником и внешним агрономом. ST — использовать отчетность и технический резерв для управляемого исполнения. WT — не расширять парк и географию до подтверждения юридической доступности, кадров и фактической экономики сезона.</w:t>
      </w:r>
    </w:p>
    <w:p>
      <w:pPr>
        <w:pStyle w:val="Heading1"/>
      </w:pPr>
      <w:r>
        <w:t>8. Пять сил Портера</w:t>
      </w:r>
    </w:p>
    <w:p>
      <w:r>
        <w:t>[ДОПУЩЕНИЕ] Пять сил Портера оцениваются сценарно; уровни не являются результатом измерения регионального рынка.</w:t>
      </w:r>
    </w:p>
    <w:p>
      <w:pPr>
        <w:sectPr>
          <w:pgSz w:w="11906" w:h="16838"/>
          <w:pgMar w:top="1134" w:right="1020" w:bottom="1134" w:left="1247" w:header="720" w:footer="720" w:gutter="0"/>
          <w:cols w:space="720"/>
          <w:docGrid w:linePitch="360"/>
        </w:sectPr>
      </w:pPr>
    </w:p>
    <w:p>
      <w:pPr>
        <w:pStyle w:val="Caption"/>
        <w:keepNext/>
      </w:pPr>
      <w:r>
        <w:t>Таблица 8. Данные раздела 8</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Сила</w:t>
            </w:r>
          </w:p>
        </w:tc>
        <w:tc>
          <w:tcPr>
            <w:tcW w:type="dxa" w:w="2914"/>
            <w:shd w:fill="EAF2EC"/>
          </w:tcPr>
          <w:p>
            <w:pPr>
              <w:spacing w:line="240" w:lineRule="auto" w:after="60"/>
            </w:pPr>
            <w:r>
              <w:rPr>
                <w:rFonts w:ascii="Times New Roman" w:hAnsi="Times New Roman"/>
                <w:b/>
                <w:sz w:val="20"/>
              </w:rPr>
              <w:t>Уровень гипотезы</w:t>
            </w:r>
          </w:p>
        </w:tc>
        <w:tc>
          <w:tcPr>
            <w:tcW w:type="dxa" w:w="2914"/>
            <w:shd w:fill="EAF2EC"/>
          </w:tcPr>
          <w:p>
            <w:pPr>
              <w:spacing w:line="240" w:lineRule="auto" w:after="60"/>
            </w:pPr>
            <w:r>
              <w:rPr>
                <w:rFonts w:ascii="Times New Roman" w:hAnsi="Times New Roman"/>
                <w:b/>
                <w:sz w:val="20"/>
              </w:rPr>
              <w:t>Механизм воздействия</w:t>
            </w:r>
          </w:p>
        </w:tc>
        <w:tc>
          <w:tcPr>
            <w:tcW w:type="dxa" w:w="2914"/>
            <w:shd w:fill="EAF2EC"/>
          </w:tcPr>
          <w:p>
            <w:pPr>
              <w:spacing w:line="240" w:lineRule="auto" w:after="60"/>
            </w:pPr>
            <w:r>
              <w:rPr>
                <w:rFonts w:ascii="Times New Roman" w:hAnsi="Times New Roman"/>
                <w:b/>
                <w:sz w:val="20"/>
              </w:rPr>
              <w:t>Ответ проекта</w:t>
            </w:r>
          </w:p>
        </w:tc>
        <w:tc>
          <w:tcPr>
            <w:tcW w:type="dxa" w:w="2914"/>
            <w:shd w:fill="EAF2EC"/>
          </w:tcPr>
          <w:p>
            <w:pPr>
              <w:spacing w:line="240" w:lineRule="auto" w:after="60"/>
            </w:pPr>
            <w:r>
              <w:rPr>
                <w:rFonts w:ascii="Times New Roman" w:hAnsi="Times New Roman"/>
                <w:b/>
                <w:sz w:val="20"/>
              </w:rPr>
              <w:t>Что проверить</w:t>
            </w:r>
          </w:p>
        </w:tc>
      </w:tr>
      <w:tr>
        <w:trPr>
          <w:cantSplit/>
        </w:trPr>
        <w:tc>
          <w:tcPr>
            <w:tcW w:type="dxa" w:w="2914"/>
          </w:tcPr>
          <w:p>
            <w:pPr>
              <w:spacing w:line="240" w:lineRule="auto" w:after="60"/>
            </w:pPr>
            <w:r>
              <w:rPr>
                <w:rFonts w:ascii="Times New Roman" w:hAnsi="Times New Roman"/>
                <w:b w:val="0"/>
                <w:sz w:val="20"/>
              </w:rPr>
              <w:t>Конкуренция действующих исполнителей</w:t>
            </w:r>
          </w:p>
        </w:tc>
        <w:tc>
          <w:tcPr>
            <w:tcW w:type="dxa" w:w="2914"/>
          </w:tcPr>
          <w:p>
            <w:pPr>
              <w:spacing w:line="240" w:lineRule="auto" w:after="60"/>
            </w:pPr>
            <w:r>
              <w:rPr>
                <w:rFonts w:ascii="Times New Roman" w:hAnsi="Times New Roman"/>
                <w:b w:val="0"/>
                <w:sz w:val="20"/>
              </w:rPr>
              <w:t>Высокий</w:t>
            </w:r>
          </w:p>
        </w:tc>
        <w:tc>
          <w:tcPr>
            <w:tcW w:type="dxa" w:w="2914"/>
          </w:tcPr>
          <w:p>
            <w:pPr>
              <w:spacing w:line="240" w:lineRule="auto" w:after="60"/>
            </w:pPr>
            <w:r>
              <w:rPr>
                <w:rFonts w:ascii="Times New Roman" w:hAnsi="Times New Roman"/>
                <w:b w:val="0"/>
                <w:sz w:val="20"/>
              </w:rPr>
              <w:t>Сравнение тарифов и свободных окон</w:t>
            </w:r>
          </w:p>
        </w:tc>
        <w:tc>
          <w:tcPr>
            <w:tcW w:type="dxa" w:w="2914"/>
          </w:tcPr>
          <w:p>
            <w:pPr>
              <w:spacing w:line="240" w:lineRule="auto" w:after="60"/>
            </w:pPr>
            <w:r>
              <w:rPr>
                <w:rFonts w:ascii="Times New Roman" w:hAnsi="Times New Roman"/>
                <w:b w:val="0"/>
                <w:sz w:val="20"/>
              </w:rPr>
              <w:t>Продавать определенное задание, сроки и приемку</w:t>
            </w:r>
          </w:p>
        </w:tc>
        <w:tc>
          <w:tcPr>
            <w:tcW w:type="dxa" w:w="2914"/>
          </w:tcPr>
          <w:p>
            <w:pPr>
              <w:spacing w:line="240" w:lineRule="auto" w:after="60"/>
            </w:pPr>
            <w:r>
              <w:rPr>
                <w:rFonts w:ascii="Times New Roman" w:hAnsi="Times New Roman"/>
                <w:b w:val="0"/>
                <w:sz w:val="20"/>
              </w:rPr>
              <w:t>Сопоставимые предложения по одинаковому полю</w:t>
            </w:r>
          </w:p>
        </w:tc>
      </w:tr>
      <w:tr>
        <w:trPr>
          <w:cantSplit/>
        </w:trPr>
        <w:tc>
          <w:tcPr>
            <w:tcW w:type="dxa" w:w="2914"/>
          </w:tcPr>
          <w:p>
            <w:pPr>
              <w:spacing w:line="240" w:lineRule="auto" w:after="60"/>
            </w:pPr>
            <w:r>
              <w:rPr>
                <w:rFonts w:ascii="Times New Roman" w:hAnsi="Times New Roman"/>
                <w:b w:val="0"/>
                <w:sz w:val="20"/>
              </w:rPr>
              <w:t>Угроза новых участников</w:t>
            </w:r>
          </w:p>
        </w:tc>
        <w:tc>
          <w:tcPr>
            <w:tcW w:type="dxa" w:w="2914"/>
          </w:tcPr>
          <w:p>
            <w:pPr>
              <w:spacing w:line="240" w:lineRule="auto" w:after="60"/>
            </w:pPr>
            <w:r>
              <w:rPr>
                <w:rFonts w:ascii="Times New Roman" w:hAnsi="Times New Roman"/>
                <w:b w:val="0"/>
                <w:sz w:val="20"/>
              </w:rPr>
              <w:t>Средний</w:t>
            </w:r>
          </w:p>
        </w:tc>
        <w:tc>
          <w:tcPr>
            <w:tcW w:type="dxa" w:w="2914"/>
          </w:tcPr>
          <w:p>
            <w:pPr>
              <w:spacing w:line="240" w:lineRule="auto" w:after="60"/>
            </w:pPr>
            <w:r>
              <w:rPr>
                <w:rFonts w:ascii="Times New Roman" w:hAnsi="Times New Roman"/>
                <w:b w:val="0"/>
                <w:sz w:val="20"/>
              </w:rPr>
              <w:t>Появление дополнительной услуги у действующих подрядчиков</w:t>
            </w:r>
          </w:p>
        </w:tc>
        <w:tc>
          <w:tcPr>
            <w:tcW w:type="dxa" w:w="2914"/>
          </w:tcPr>
          <w:p>
            <w:pPr>
              <w:spacing w:line="240" w:lineRule="auto" w:after="60"/>
            </w:pPr>
            <w:r>
              <w:rPr>
                <w:rFonts w:ascii="Times New Roman" w:hAnsi="Times New Roman"/>
                <w:b w:val="0"/>
                <w:sz w:val="20"/>
              </w:rPr>
              <w:t>Развивать повторные договоры и дисциплину качества</w:t>
            </w:r>
          </w:p>
        </w:tc>
        <w:tc>
          <w:tcPr>
            <w:tcW w:type="dxa" w:w="2914"/>
          </w:tcPr>
          <w:p>
            <w:pPr>
              <w:spacing w:line="240" w:lineRule="auto" w:after="60"/>
            </w:pPr>
            <w:r>
              <w:rPr>
                <w:rFonts w:ascii="Times New Roman" w:hAnsi="Times New Roman"/>
                <w:b w:val="0"/>
                <w:sz w:val="20"/>
              </w:rPr>
              <w:t>Реальные сроки запуска и стоимость готовности</w:t>
            </w:r>
          </w:p>
        </w:tc>
      </w:tr>
      <w:tr>
        <w:trPr>
          <w:cantSplit/>
        </w:trPr>
        <w:tc>
          <w:tcPr>
            <w:tcW w:type="dxa" w:w="2914"/>
          </w:tcPr>
          <w:p>
            <w:pPr>
              <w:spacing w:line="240" w:lineRule="auto" w:after="60"/>
            </w:pPr>
            <w:r>
              <w:rPr>
                <w:rFonts w:ascii="Times New Roman" w:hAnsi="Times New Roman"/>
                <w:b w:val="0"/>
                <w:sz w:val="20"/>
              </w:rPr>
              <w:t>Угроза заменителей</w:t>
            </w:r>
          </w:p>
        </w:tc>
        <w:tc>
          <w:tcPr>
            <w:tcW w:type="dxa" w:w="2914"/>
          </w:tcPr>
          <w:p>
            <w:pPr>
              <w:spacing w:line="240" w:lineRule="auto" w:after="60"/>
            </w:pPr>
            <w:r>
              <w:rPr>
                <w:rFonts w:ascii="Times New Roman" w:hAnsi="Times New Roman"/>
                <w:b w:val="0"/>
                <w:sz w:val="20"/>
              </w:rPr>
              <w:t>Высокий</w:t>
            </w:r>
          </w:p>
        </w:tc>
        <w:tc>
          <w:tcPr>
            <w:tcW w:type="dxa" w:w="2914"/>
          </w:tcPr>
          <w:p>
            <w:pPr>
              <w:spacing w:line="240" w:lineRule="auto" w:after="60"/>
            </w:pPr>
            <w:r>
              <w:rPr>
                <w:rFonts w:ascii="Times New Roman" w:hAnsi="Times New Roman"/>
                <w:b w:val="0"/>
                <w:sz w:val="20"/>
              </w:rPr>
              <w:t>Наземная обработка, собственная техника, отказ от операции</w:t>
            </w:r>
          </w:p>
        </w:tc>
        <w:tc>
          <w:tcPr>
            <w:tcW w:type="dxa" w:w="2914"/>
          </w:tcPr>
          <w:p>
            <w:pPr>
              <w:spacing w:line="240" w:lineRule="auto" w:after="60"/>
            </w:pPr>
            <w:r>
              <w:rPr>
                <w:rFonts w:ascii="Times New Roman" w:hAnsi="Times New Roman"/>
                <w:b w:val="0"/>
                <w:sz w:val="20"/>
              </w:rPr>
              <w:t>Отбирать задачи, где клиент видит ценность сервиса</w:t>
            </w:r>
          </w:p>
        </w:tc>
        <w:tc>
          <w:tcPr>
            <w:tcW w:type="dxa" w:w="2914"/>
          </w:tcPr>
          <w:p>
            <w:pPr>
              <w:spacing w:line="240" w:lineRule="auto" w:after="60"/>
            </w:pPr>
            <w:r>
              <w:rPr>
                <w:rFonts w:ascii="Times New Roman" w:hAnsi="Times New Roman"/>
                <w:b w:val="0"/>
                <w:sz w:val="20"/>
              </w:rPr>
              <w:t>Полная стоимость и применимость альтернатив</w:t>
            </w:r>
          </w:p>
        </w:tc>
      </w:tr>
      <w:tr>
        <w:trPr>
          <w:cantSplit/>
        </w:trPr>
        <w:tc>
          <w:tcPr>
            <w:tcW w:type="dxa" w:w="2914"/>
          </w:tcPr>
          <w:p>
            <w:pPr>
              <w:spacing w:line="240" w:lineRule="auto" w:after="60"/>
            </w:pPr>
            <w:r>
              <w:rPr>
                <w:rFonts w:ascii="Times New Roman" w:hAnsi="Times New Roman"/>
                <w:b w:val="0"/>
                <w:sz w:val="20"/>
              </w:rPr>
              <w:t>Власть покупателей</w:t>
            </w:r>
          </w:p>
        </w:tc>
        <w:tc>
          <w:tcPr>
            <w:tcW w:type="dxa" w:w="2914"/>
          </w:tcPr>
          <w:p>
            <w:pPr>
              <w:spacing w:line="240" w:lineRule="auto" w:after="60"/>
            </w:pPr>
            <w:r>
              <w:rPr>
                <w:rFonts w:ascii="Times New Roman" w:hAnsi="Times New Roman"/>
                <w:b w:val="0"/>
                <w:sz w:val="20"/>
              </w:rPr>
              <w:t>Высокий</w:t>
            </w:r>
          </w:p>
        </w:tc>
        <w:tc>
          <w:tcPr>
            <w:tcW w:type="dxa" w:w="2914"/>
          </w:tcPr>
          <w:p>
            <w:pPr>
              <w:spacing w:line="240" w:lineRule="auto" w:after="60"/>
            </w:pPr>
            <w:r>
              <w:rPr>
                <w:rFonts w:ascii="Times New Roman" w:hAnsi="Times New Roman"/>
                <w:b w:val="0"/>
                <w:sz w:val="20"/>
              </w:rPr>
              <w:t>Сезонный торг и концентрация заказов</w:t>
            </w:r>
          </w:p>
        </w:tc>
        <w:tc>
          <w:tcPr>
            <w:tcW w:type="dxa" w:w="2914"/>
          </w:tcPr>
          <w:p>
            <w:pPr>
              <w:spacing w:line="240" w:lineRule="auto" w:after="60"/>
            </w:pPr>
            <w:r>
              <w:rPr>
                <w:rFonts w:ascii="Times New Roman" w:hAnsi="Times New Roman"/>
                <w:b w:val="0"/>
                <w:sz w:val="20"/>
              </w:rPr>
              <w:t>Разделять объемы по клиентам, фиксировать условия заранее</w:t>
            </w:r>
          </w:p>
        </w:tc>
        <w:tc>
          <w:tcPr>
            <w:tcW w:type="dxa" w:w="2914"/>
          </w:tcPr>
          <w:p>
            <w:pPr>
              <w:spacing w:line="240" w:lineRule="auto" w:after="60"/>
            </w:pPr>
            <w:r>
              <w:rPr>
                <w:rFonts w:ascii="Times New Roman" w:hAnsi="Times New Roman"/>
                <w:b w:val="0"/>
                <w:sz w:val="20"/>
              </w:rPr>
              <w:t>Концентрацию портфеля и причины отказов</w:t>
            </w:r>
          </w:p>
        </w:tc>
      </w:tr>
      <w:tr>
        <w:trPr>
          <w:cantSplit/>
        </w:trPr>
        <w:tc>
          <w:tcPr>
            <w:tcW w:type="dxa" w:w="2914"/>
          </w:tcPr>
          <w:p>
            <w:pPr>
              <w:spacing w:line="240" w:lineRule="auto" w:after="60"/>
            </w:pPr>
            <w:r>
              <w:rPr>
                <w:rFonts w:ascii="Times New Roman" w:hAnsi="Times New Roman"/>
                <w:b w:val="0"/>
                <w:sz w:val="20"/>
              </w:rPr>
              <w:t>Власть поставщиков</w:t>
            </w:r>
          </w:p>
        </w:tc>
        <w:tc>
          <w:tcPr>
            <w:tcW w:type="dxa" w:w="2914"/>
          </w:tcPr>
          <w:p>
            <w:pPr>
              <w:spacing w:line="240" w:lineRule="auto" w:after="60"/>
            </w:pPr>
            <w:r>
              <w:rPr>
                <w:rFonts w:ascii="Times New Roman" w:hAnsi="Times New Roman"/>
                <w:b w:val="0"/>
                <w:sz w:val="20"/>
              </w:rPr>
              <w:t>Средний–высокий</w:t>
            </w:r>
          </w:p>
        </w:tc>
        <w:tc>
          <w:tcPr>
            <w:tcW w:type="dxa" w:w="2914"/>
          </w:tcPr>
          <w:p>
            <w:pPr>
              <w:spacing w:line="240" w:lineRule="auto" w:after="60"/>
            </w:pPr>
            <w:r>
              <w:rPr>
                <w:rFonts w:ascii="Times New Roman" w:hAnsi="Times New Roman"/>
                <w:b w:val="0"/>
                <w:sz w:val="20"/>
              </w:rPr>
              <w:t>Зависимость от техники, аккумуляторов и ремонта</w:t>
            </w:r>
          </w:p>
        </w:tc>
        <w:tc>
          <w:tcPr>
            <w:tcW w:type="dxa" w:w="2914"/>
          </w:tcPr>
          <w:p>
            <w:pPr>
              <w:spacing w:line="240" w:lineRule="auto" w:after="60"/>
            </w:pPr>
            <w:r>
              <w:rPr>
                <w:rFonts w:ascii="Times New Roman" w:hAnsi="Times New Roman"/>
                <w:b w:val="0"/>
                <w:sz w:val="20"/>
              </w:rPr>
              <w:t>Резервный аппарат, запас критичных деталей, сервисный договор</w:t>
            </w:r>
          </w:p>
        </w:tc>
        <w:tc>
          <w:tcPr>
            <w:tcW w:type="dxa" w:w="2914"/>
          </w:tcPr>
          <w:p>
            <w:pPr>
              <w:spacing w:line="240" w:lineRule="auto" w:after="60"/>
            </w:pPr>
            <w:r>
              <w:rPr>
                <w:rFonts w:ascii="Times New Roman" w:hAnsi="Times New Roman"/>
                <w:b w:val="0"/>
                <w:sz w:val="20"/>
              </w:rPr>
              <w:t>Совместимость, гарантийные условия, сроки ремонта</w:t>
            </w:r>
          </w:p>
        </w:tc>
      </w:tr>
    </w:tbl>
    <w:p/>
    <w:p>
      <w:pPr>
        <w:sectPr>
          <w:pgSz w:w="16838" w:h="11906" w:orient="landscape"/>
          <w:pgMar w:top="1134" w:right="1020" w:bottom="1134" w:left="1247" w:header="720" w:footer="720" w:gutter="0"/>
          <w:cols w:space="720"/>
          <w:docGrid w:linePitch="360"/>
        </w:sectPr>
      </w:pPr>
    </w:p>
    <w:p>
      <w:r>
        <w:t>[РАСЧЕТ] Гипотеза зависит от повторного спроса и исполнения в сезонном окне. Устойчивое преимущество до полевой проверки не подтверждено.</w:t>
      </w:r>
    </w:p>
    <w:p>
      <w:pPr>
        <w:pStyle w:val="Heading1"/>
      </w:pPr>
      <w:r>
        <w:t>9. Организационно-правовая форма и регуляторный контур</w:t>
      </w:r>
    </w:p>
    <w:p>
      <w:r>
        <w:t>[ДОПУЩЕНИЕ] Предпочтительная форма — ООО: долевое участие инвестора, отделение имущества компании, договорная ответственность и управляемая отчетность. Окончательные ОКВЭД, объект УСН, корпоративный договор и страховой пакет утверждаются с юристом и бухгалтером. Компания не позиционируется как продавец техники. Вход инвестора не означает гарантированного распределения прибыли.</w:t>
      </w:r>
    </w:p>
    <w:p>
      <w:pPr>
        <w:pStyle w:val="Heading2"/>
      </w:pPr>
      <w:r>
        <w:t>Обязательные условия законного выполнения работ</w:t>
      </w:r>
    </w:p>
    <w:p>
      <w:r>
        <w:t>[ФАКТ] Статья 33 Воздушного кодекса различает государственный учет гражданских БВС с максимальной взлетной массой от 0,15 до 30 кг включительно и государственную регистрацию аппаратов более 30 кг. Масса определяется не пустым аппаратом и не баком.[15]</w:t>
      </w:r>
    </w:p>
    <w:p>
      <w:r>
        <w:t>[ФАКТ] С 01.09.2026 действуют ФАП по приказу Минтранса 02.07.2026№303, заменившие приказ 494. Они предусматривают сертификат эксплуатанта, эксплуатационную спецификацию, требования к персоналу, организации работ и страхованию; перечень включает авиационно-химические работы. Аппарат до 30 кг не дает общего освобождения коммерческих АХР от требований к эксплуатанту.[16][17]</w:t>
      </w:r>
    </w:p>
    <w:p>
      <w:r>
        <w:t>[ДОПУЩЕНИЕ] Для каждого задания проверяется вся цепочка: законное владение и учет/регистрация конкретного борта → требуемые документы летной годности и персонала → сертификат и соответствующие работы в спецификации → действующие ограничения воздушного пространства и региональные запреты → необходимые разрешения/согласования/план полета → допустимость препарата → безопасность участка. Договор с фермером, малая высота и частная земля не признаются самостоятельными основаниями полета. Проект не имеет подтвержденного участия в ЭПР или индивидуального исключения из запрета. Текущий разрешительный маршрут именно для Татарстана остается незакрытым условием инвестиционного решения.</w:t>
      </w:r>
    </w:p>
    <w:p>
      <w:r>
        <w:t>[ФАКТ] Россельхознадзор указывает необходимость использования зарегистрированных препаратов с соблюдением регламентов применения.[24] Статья 16 закона 490-ФЗ предусматривает обычное уведомление пчеловодов не ранее 10 и не позднее 5 календарных дней до применения пестицидов в пределах 7 км, с установленными законом каналами и содержанием; специальный порядок для ЧС не распространяется автоматически на срочный коммерческий заказ.[22][23]</w:t>
      </w:r>
    </w:p>
    <w:p>
      <w:r>
        <w:t>[ДОПУЩЕНИЕ] Агроном до принятия заказа проверяет актуальный реестр, культуру, вредный объект, разрешенный способ, дозу, норму рабочего раствора, кратность и сроки ожидания. Ни один препарат пока не утвержден для проекта. Разрешенность обычной авиационной обработки не приравнивается к разрешению произвольно уменьшать объем раствора для БАС. Биопрепараты и энтомофаги также требуют проверки их правового статуса, технологии и экологических ограничений. Препараты принимает ответственный специалист; партия и документы прослеживаются. Хранение, смешивание, СИЗ, предотвращение разлива и передача отходов регулируются отдельными SOP и договорными обязанностями; имущество клиента не снимает ответственности исполнителя.</w:t>
      </w:r>
    </w:p>
    <w:p>
      <w:pPr>
        <w:pStyle w:val="Heading2"/>
      </w:pPr>
      <w:r>
        <w:t>Переходный санитарный риск 2026</w:t>
      </w:r>
    </w:p>
    <w:p>
      <w:r>
        <w:t>[ФАКТ] Февральские поправки 2026 к СанПиН 2.1.3684-21 предусматривают специальные условия для БАС, включая 700 м в конкретных положениях. С 01.09.2026 введены новые СП 2.2.4285-26 и отменены прежние правила условий труда.[18][19][21]</w:t>
      </w:r>
    </w:p>
    <w:p>
      <w:r>
        <w:t>[ФАКТ] В прочитанной текстовой копии новых СП пункт 287 связывает авиационную защиту культур с отсутствием возможности наземной техники, а пункт 291 предусматривает остановку при обнаружении людей или животных в установленных пределах 2000 м.[27] Это неофициальная текстовая копия; официальный акт найден, но первичный скан полностью построчно не сверен.[20]</w:t>
      </w:r>
    </w:p>
    <w:p>
      <w:r>
        <w:t>[ДОПУЩЕНИЕ] До письменной правовой сверки новых СП и специальных поправок не считать 700 м универсальной зоной безопасности или основанием для любой обработки. Спорные участки исключаются из подтвержденного портфеля. Для каждого поля фиксируются люди, животные, пасеки, водные объекты, соседние культуры, ограничения препарата и погодные пределы оборудования. При любом несоответствии — остановка, безопасное завершение и уведомление ответственных. Уведомление пчеловодов в 7 км не заменяется санитарным расстоянием 700 м.</w:t>
      </w:r>
    </w:p>
    <w:p>
      <w:r>
        <w:t>[ФАКТ] Стратегия развития беспилотной авиации утверждена распоряжением Правительства 21.06.2023№1630-р до 2030 года и на перспективу 2035 года.[26]</w:t>
      </w:r>
    </w:p>
    <w:p>
      <w:r>
        <w:t>[ДОПУЩЕНИЕ] Стратегия — контекст развития отрасли, не индивидуальное разрешение, гарантированная субсидия или госзаказ. В финансовой модели отсутствуют гранты и льготы, не подтвержденные для компании. Правовой раздел является исследовательским основанием для due diligence, а не заключением о допустимости конкретного вылета.</w:t>
      </w:r>
    </w:p>
    <w:p>
      <w:pPr>
        <w:pStyle w:val="Heading1"/>
      </w:pPr>
      <w:r>
        <w:t>10. Стейкхолдеры: власть и интерес</w:t>
      </w:r>
    </w:p>
    <w:p>
      <w:r>
        <w:t>[ДОПУЩЕНИЕ] Матрица власти и интереса используется для распределения коммуникаций. Высокая власть означает способность остановить финансирование, разрешение либо исполнение заказа, а не особый статус участника.</w:t>
      </w:r>
    </w:p>
    <w:p>
      <w:pPr>
        <w:sectPr>
          <w:pgSz w:w="11906" w:h="16838"/>
          <w:pgMar w:top="1134" w:right="1020" w:bottom="1134" w:left="1247" w:header="720" w:footer="720" w:gutter="0"/>
          <w:cols w:space="720"/>
          <w:docGrid w:linePitch="360"/>
        </w:sectPr>
      </w:pPr>
    </w:p>
    <w:p>
      <w:pPr>
        <w:pStyle w:val="Caption"/>
        <w:keepNext/>
      </w:pPr>
      <w:r>
        <w:t>Таблица 9. Данные раздела 10</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Стейкхолдер</w:t>
            </w:r>
          </w:p>
        </w:tc>
        <w:tc>
          <w:tcPr>
            <w:tcW w:type="dxa" w:w="2914"/>
            <w:shd w:fill="EAF2EC"/>
          </w:tcPr>
          <w:p>
            <w:pPr>
              <w:spacing w:line="240" w:lineRule="auto" w:after="60"/>
            </w:pPr>
            <w:r>
              <w:rPr>
                <w:rFonts w:ascii="Times New Roman" w:hAnsi="Times New Roman"/>
                <w:b/>
                <w:sz w:val="20"/>
              </w:rPr>
              <w:t>Власть / интерес</w:t>
            </w:r>
          </w:p>
        </w:tc>
        <w:tc>
          <w:tcPr>
            <w:tcW w:type="dxa" w:w="2914"/>
            <w:shd w:fill="EAF2EC"/>
          </w:tcPr>
          <w:p>
            <w:pPr>
              <w:spacing w:line="240" w:lineRule="auto" w:after="60"/>
            </w:pPr>
            <w:r>
              <w:rPr>
                <w:rFonts w:ascii="Times New Roman" w:hAnsi="Times New Roman"/>
                <w:b/>
                <w:sz w:val="20"/>
              </w:rPr>
              <w:t>Ожидание или конфликт</w:t>
            </w:r>
          </w:p>
        </w:tc>
        <w:tc>
          <w:tcPr>
            <w:tcW w:type="dxa" w:w="2914"/>
            <w:shd w:fill="EAF2EC"/>
          </w:tcPr>
          <w:p>
            <w:pPr>
              <w:spacing w:line="240" w:lineRule="auto" w:after="60"/>
            </w:pPr>
            <w:r>
              <w:rPr>
                <w:rFonts w:ascii="Times New Roman" w:hAnsi="Times New Roman"/>
                <w:b/>
                <w:sz w:val="20"/>
              </w:rPr>
              <w:t>Взаимодействие</w:t>
            </w:r>
          </w:p>
        </w:tc>
        <w:tc>
          <w:tcPr>
            <w:tcW w:type="dxa" w:w="2914"/>
            <w:shd w:fill="EAF2EC"/>
          </w:tcPr>
          <w:p>
            <w:pPr>
              <w:spacing w:line="240" w:lineRule="auto" w:after="60"/>
            </w:pPr>
            <w:r>
              <w:rPr>
                <w:rFonts w:ascii="Times New Roman" w:hAnsi="Times New Roman"/>
                <w:b/>
                <w:sz w:val="20"/>
              </w:rPr>
              <w:t>Ответственный</w:t>
            </w:r>
          </w:p>
        </w:tc>
      </w:tr>
      <w:tr>
        <w:trPr>
          <w:cantSplit/>
        </w:trPr>
        <w:tc>
          <w:tcPr>
            <w:tcW w:type="dxa" w:w="2914"/>
          </w:tcPr>
          <w:p>
            <w:pPr>
              <w:spacing w:line="240" w:lineRule="auto" w:after="60"/>
            </w:pPr>
            <w:r>
              <w:rPr>
                <w:rFonts w:ascii="Times New Roman" w:hAnsi="Times New Roman"/>
                <w:b w:val="0"/>
                <w:sz w:val="20"/>
              </w:rPr>
              <w:t>Учредитель</w:t>
            </w:r>
          </w:p>
        </w:tc>
        <w:tc>
          <w:tcPr>
            <w:tcW w:type="dxa" w:w="2914"/>
          </w:tcPr>
          <w:p>
            <w:pPr>
              <w:spacing w:line="240" w:lineRule="auto" w:after="60"/>
            </w:pPr>
            <w:r>
              <w:rPr>
                <w:rFonts w:ascii="Times New Roman" w:hAnsi="Times New Roman"/>
                <w:b w:val="0"/>
                <w:sz w:val="20"/>
              </w:rPr>
              <w:t>Высокая / высокий</w:t>
            </w:r>
          </w:p>
        </w:tc>
        <w:tc>
          <w:tcPr>
            <w:tcW w:type="dxa" w:w="2914"/>
          </w:tcPr>
          <w:p>
            <w:pPr>
              <w:spacing w:line="240" w:lineRule="auto" w:after="60"/>
            </w:pPr>
            <w:r>
              <w:rPr>
                <w:rFonts w:ascii="Times New Roman" w:hAnsi="Times New Roman"/>
                <w:b w:val="0"/>
                <w:sz w:val="20"/>
              </w:rPr>
              <w:t>Сохранение капитала и управляемость</w:t>
            </w:r>
          </w:p>
        </w:tc>
        <w:tc>
          <w:tcPr>
            <w:tcW w:type="dxa" w:w="2914"/>
          </w:tcPr>
          <w:p>
            <w:pPr>
              <w:spacing w:line="240" w:lineRule="auto" w:after="60"/>
            </w:pPr>
            <w:r>
              <w:rPr>
                <w:rFonts w:ascii="Times New Roman" w:hAnsi="Times New Roman"/>
                <w:b w:val="0"/>
                <w:sz w:val="20"/>
              </w:rPr>
              <w:t>Еженедельный контроль запуска, месячный план-факт</w:t>
            </w:r>
          </w:p>
        </w:tc>
        <w:tc>
          <w:tcPr>
            <w:tcW w:type="dxa" w:w="2914"/>
          </w:tcPr>
          <w:p>
            <w:pPr>
              <w:spacing w:line="240" w:lineRule="auto" w:after="60"/>
            </w:pPr>
            <w:r>
              <w:rPr>
                <w:rFonts w:ascii="Times New Roman" w:hAnsi="Times New Roman"/>
                <w:b w:val="0"/>
                <w:sz w:val="20"/>
              </w:rPr>
              <w:t>Директор</w:t>
            </w:r>
          </w:p>
        </w:tc>
      </w:tr>
      <w:tr>
        <w:trPr>
          <w:cantSplit/>
        </w:trPr>
        <w:tc>
          <w:tcPr>
            <w:tcW w:type="dxa" w:w="2914"/>
          </w:tcPr>
          <w:p>
            <w:pPr>
              <w:spacing w:line="240" w:lineRule="auto" w:after="60"/>
            </w:pPr>
            <w:r>
              <w:rPr>
                <w:rFonts w:ascii="Times New Roman" w:hAnsi="Times New Roman"/>
                <w:b w:val="0"/>
                <w:sz w:val="20"/>
              </w:rPr>
              <w:t>Долевой инвестор</w:t>
            </w:r>
          </w:p>
        </w:tc>
        <w:tc>
          <w:tcPr>
            <w:tcW w:type="dxa" w:w="2914"/>
          </w:tcPr>
          <w:p>
            <w:pPr>
              <w:spacing w:line="240" w:lineRule="auto" w:after="60"/>
            </w:pPr>
            <w:r>
              <w:rPr>
                <w:rFonts w:ascii="Times New Roman" w:hAnsi="Times New Roman"/>
                <w:b w:val="0"/>
                <w:sz w:val="20"/>
              </w:rPr>
              <w:t>Высокая / высокий</w:t>
            </w:r>
          </w:p>
        </w:tc>
        <w:tc>
          <w:tcPr>
            <w:tcW w:type="dxa" w:w="2914"/>
          </w:tcPr>
          <w:p>
            <w:pPr>
              <w:spacing w:line="240" w:lineRule="auto" w:after="60"/>
            </w:pPr>
            <w:r>
              <w:rPr>
                <w:rFonts w:ascii="Times New Roman" w:hAnsi="Times New Roman"/>
                <w:b w:val="0"/>
                <w:sz w:val="20"/>
              </w:rPr>
              <w:t>Прозрачность расходов и условий участия</w:t>
            </w:r>
          </w:p>
        </w:tc>
        <w:tc>
          <w:tcPr>
            <w:tcW w:type="dxa" w:w="2914"/>
          </w:tcPr>
          <w:p>
            <w:pPr>
              <w:spacing w:line="240" w:lineRule="auto" w:after="60"/>
            </w:pPr>
            <w:r>
              <w:rPr>
                <w:rFonts w:ascii="Times New Roman" w:hAnsi="Times New Roman"/>
                <w:b w:val="0"/>
                <w:sz w:val="20"/>
              </w:rPr>
              <w:t>Отчетность, согласование крупных решений</w:t>
            </w:r>
          </w:p>
        </w:tc>
        <w:tc>
          <w:tcPr>
            <w:tcW w:type="dxa" w:w="2914"/>
          </w:tcPr>
          <w:p>
            <w:pPr>
              <w:spacing w:line="240" w:lineRule="auto" w:after="60"/>
            </w:pPr>
            <w:r>
              <w:rPr>
                <w:rFonts w:ascii="Times New Roman" w:hAnsi="Times New Roman"/>
                <w:b w:val="0"/>
                <w:sz w:val="20"/>
              </w:rPr>
              <w:t>Директор</w:t>
            </w:r>
          </w:p>
        </w:tc>
      </w:tr>
      <w:tr>
        <w:trPr>
          <w:cantSplit/>
        </w:trPr>
        <w:tc>
          <w:tcPr>
            <w:tcW w:type="dxa" w:w="2914"/>
          </w:tcPr>
          <w:p>
            <w:pPr>
              <w:spacing w:line="240" w:lineRule="auto" w:after="60"/>
            </w:pPr>
            <w:r>
              <w:rPr>
                <w:rFonts w:ascii="Times New Roman" w:hAnsi="Times New Roman"/>
                <w:b w:val="0"/>
                <w:sz w:val="20"/>
              </w:rPr>
              <w:t>Клиенты и их агрономы</w:t>
            </w:r>
          </w:p>
        </w:tc>
        <w:tc>
          <w:tcPr>
            <w:tcW w:type="dxa" w:w="2914"/>
          </w:tcPr>
          <w:p>
            <w:pPr>
              <w:spacing w:line="240" w:lineRule="auto" w:after="60"/>
            </w:pPr>
            <w:r>
              <w:rPr>
                <w:rFonts w:ascii="Times New Roman" w:hAnsi="Times New Roman"/>
                <w:b w:val="0"/>
                <w:sz w:val="20"/>
              </w:rPr>
              <w:t>Высокая / высокий</w:t>
            </w:r>
          </w:p>
        </w:tc>
        <w:tc>
          <w:tcPr>
            <w:tcW w:type="dxa" w:w="2914"/>
          </w:tcPr>
          <w:p>
            <w:pPr>
              <w:spacing w:line="240" w:lineRule="auto" w:after="60"/>
            </w:pPr>
            <w:r>
              <w:rPr>
                <w:rFonts w:ascii="Times New Roman" w:hAnsi="Times New Roman"/>
                <w:b w:val="0"/>
                <w:sz w:val="20"/>
              </w:rPr>
              <w:t>Соблюдение окна, качество, понятная приемка</w:t>
            </w:r>
          </w:p>
        </w:tc>
        <w:tc>
          <w:tcPr>
            <w:tcW w:type="dxa" w:w="2914"/>
          </w:tcPr>
          <w:p>
            <w:pPr>
              <w:spacing w:line="240" w:lineRule="auto" w:after="60"/>
            </w:pPr>
            <w:r>
              <w:rPr>
                <w:rFonts w:ascii="Times New Roman" w:hAnsi="Times New Roman"/>
                <w:b w:val="0"/>
                <w:sz w:val="20"/>
              </w:rPr>
              <w:t>Паспорт поля, календарь, отчет, разбор претензий</w:t>
            </w:r>
          </w:p>
        </w:tc>
        <w:tc>
          <w:tcPr>
            <w:tcW w:type="dxa" w:w="2914"/>
          </w:tcPr>
          <w:p>
            <w:pPr>
              <w:spacing w:line="240" w:lineRule="auto" w:after="60"/>
            </w:pPr>
            <w:r>
              <w:rPr>
                <w:rFonts w:ascii="Times New Roman" w:hAnsi="Times New Roman"/>
                <w:b w:val="0"/>
                <w:sz w:val="20"/>
              </w:rPr>
              <w:t>Директор и операционный руководитель</w:t>
            </w:r>
          </w:p>
        </w:tc>
      </w:tr>
      <w:tr>
        <w:trPr>
          <w:cantSplit/>
        </w:trPr>
        <w:tc>
          <w:tcPr>
            <w:tcW w:type="dxa" w:w="2914"/>
          </w:tcPr>
          <w:p>
            <w:pPr>
              <w:spacing w:line="240" w:lineRule="auto" w:after="60"/>
            </w:pPr>
            <w:r>
              <w:rPr>
                <w:rFonts w:ascii="Times New Roman" w:hAnsi="Times New Roman"/>
                <w:b w:val="0"/>
                <w:sz w:val="20"/>
              </w:rPr>
              <w:t>Уполномоченные органы</w:t>
            </w:r>
          </w:p>
        </w:tc>
        <w:tc>
          <w:tcPr>
            <w:tcW w:type="dxa" w:w="2914"/>
          </w:tcPr>
          <w:p>
            <w:pPr>
              <w:spacing w:line="240" w:lineRule="auto" w:after="60"/>
            </w:pPr>
            <w:r>
              <w:rPr>
                <w:rFonts w:ascii="Times New Roman" w:hAnsi="Times New Roman"/>
                <w:b w:val="0"/>
                <w:sz w:val="20"/>
              </w:rPr>
              <w:t>Высокая / переменный</w:t>
            </w:r>
          </w:p>
        </w:tc>
        <w:tc>
          <w:tcPr>
            <w:tcW w:type="dxa" w:w="2914"/>
          </w:tcPr>
          <w:p>
            <w:pPr>
              <w:spacing w:line="240" w:lineRule="auto" w:after="60"/>
            </w:pPr>
            <w:r>
              <w:rPr>
                <w:rFonts w:ascii="Times New Roman" w:hAnsi="Times New Roman"/>
                <w:b w:val="0"/>
                <w:sz w:val="20"/>
              </w:rPr>
              <w:t>Соблюдение применимых требований</w:t>
            </w:r>
          </w:p>
        </w:tc>
        <w:tc>
          <w:tcPr>
            <w:tcW w:type="dxa" w:w="2914"/>
          </w:tcPr>
          <w:p>
            <w:pPr>
              <w:spacing w:line="240" w:lineRule="auto" w:after="60"/>
            </w:pPr>
            <w:r>
              <w:rPr>
                <w:rFonts w:ascii="Times New Roman" w:hAnsi="Times New Roman"/>
                <w:b w:val="0"/>
                <w:sz w:val="20"/>
              </w:rPr>
              <w:t>Документы и согласования по конкретной территории</w:t>
            </w:r>
          </w:p>
        </w:tc>
        <w:tc>
          <w:tcPr>
            <w:tcW w:type="dxa" w:w="2914"/>
          </w:tcPr>
          <w:p>
            <w:pPr>
              <w:spacing w:line="240" w:lineRule="auto" w:after="60"/>
            </w:pPr>
            <w:r>
              <w:rPr>
                <w:rFonts w:ascii="Times New Roman" w:hAnsi="Times New Roman"/>
                <w:b w:val="0"/>
                <w:sz w:val="20"/>
              </w:rPr>
              <w:t>Внешний юрист</w:t>
            </w:r>
          </w:p>
        </w:tc>
      </w:tr>
      <w:tr>
        <w:trPr>
          <w:cantSplit/>
        </w:trPr>
        <w:tc>
          <w:tcPr>
            <w:tcW w:type="dxa" w:w="2914"/>
          </w:tcPr>
          <w:p>
            <w:pPr>
              <w:spacing w:line="240" w:lineRule="auto" w:after="60"/>
            </w:pPr>
            <w:r>
              <w:rPr>
                <w:rFonts w:ascii="Times New Roman" w:hAnsi="Times New Roman"/>
                <w:b w:val="0"/>
                <w:sz w:val="20"/>
              </w:rPr>
              <w:t>Операторы</w:t>
            </w:r>
          </w:p>
        </w:tc>
        <w:tc>
          <w:tcPr>
            <w:tcW w:type="dxa" w:w="2914"/>
          </w:tcPr>
          <w:p>
            <w:pPr>
              <w:spacing w:line="240" w:lineRule="auto" w:after="60"/>
            </w:pPr>
            <w:r>
              <w:rPr>
                <w:rFonts w:ascii="Times New Roman" w:hAnsi="Times New Roman"/>
                <w:b w:val="0"/>
                <w:sz w:val="20"/>
              </w:rPr>
              <w:t>Средняя / высокий</w:t>
            </w:r>
          </w:p>
        </w:tc>
        <w:tc>
          <w:tcPr>
            <w:tcW w:type="dxa" w:w="2914"/>
          </w:tcPr>
          <w:p>
            <w:pPr>
              <w:spacing w:line="240" w:lineRule="auto" w:after="60"/>
            </w:pPr>
            <w:r>
              <w:rPr>
                <w:rFonts w:ascii="Times New Roman" w:hAnsi="Times New Roman"/>
                <w:b w:val="0"/>
                <w:sz w:val="20"/>
              </w:rPr>
              <w:t>Безопасность, оплата, реалистичная нагрузка</w:t>
            </w:r>
          </w:p>
        </w:tc>
        <w:tc>
          <w:tcPr>
            <w:tcW w:type="dxa" w:w="2914"/>
          </w:tcPr>
          <w:p>
            <w:pPr>
              <w:spacing w:line="240" w:lineRule="auto" w:after="60"/>
            </w:pPr>
            <w:r>
              <w:rPr>
                <w:rFonts w:ascii="Times New Roman" w:hAnsi="Times New Roman"/>
                <w:b w:val="0"/>
                <w:sz w:val="20"/>
              </w:rPr>
              <w:t>Инструктаж, обратная связь, право остановки</w:t>
            </w:r>
          </w:p>
        </w:tc>
        <w:tc>
          <w:tcPr>
            <w:tcW w:type="dxa" w:w="2914"/>
          </w:tcPr>
          <w:p>
            <w:pPr>
              <w:spacing w:line="240" w:lineRule="auto" w:after="60"/>
            </w:pPr>
            <w:r>
              <w:rPr>
                <w:rFonts w:ascii="Times New Roman" w:hAnsi="Times New Roman"/>
                <w:b w:val="0"/>
                <w:sz w:val="20"/>
              </w:rPr>
              <w:t>Операционный руководитель</w:t>
            </w:r>
          </w:p>
        </w:tc>
      </w:tr>
      <w:tr>
        <w:trPr>
          <w:cantSplit/>
        </w:trPr>
        <w:tc>
          <w:tcPr>
            <w:tcW w:type="dxa" w:w="2914"/>
          </w:tcPr>
          <w:p>
            <w:pPr>
              <w:spacing w:line="240" w:lineRule="auto" w:after="60"/>
            </w:pPr>
            <w:r>
              <w:rPr>
                <w:rFonts w:ascii="Times New Roman" w:hAnsi="Times New Roman"/>
                <w:b w:val="0"/>
                <w:sz w:val="20"/>
              </w:rPr>
              <w:t>Кандидаты после СВО</w:t>
            </w:r>
          </w:p>
        </w:tc>
        <w:tc>
          <w:tcPr>
            <w:tcW w:type="dxa" w:w="2914"/>
          </w:tcPr>
          <w:p>
            <w:pPr>
              <w:spacing w:line="240" w:lineRule="auto" w:after="60"/>
            </w:pPr>
            <w:r>
              <w:rPr>
                <w:rFonts w:ascii="Times New Roman" w:hAnsi="Times New Roman"/>
                <w:b w:val="0"/>
                <w:sz w:val="20"/>
              </w:rPr>
              <w:t>Низкая / высокий</w:t>
            </w:r>
          </w:p>
        </w:tc>
        <w:tc>
          <w:tcPr>
            <w:tcW w:type="dxa" w:w="2914"/>
          </w:tcPr>
          <w:p>
            <w:pPr>
              <w:spacing w:line="240" w:lineRule="auto" w:after="60"/>
            </w:pPr>
            <w:r>
              <w:rPr>
                <w:rFonts w:ascii="Times New Roman" w:hAnsi="Times New Roman"/>
                <w:b w:val="0"/>
                <w:sz w:val="20"/>
              </w:rPr>
              <w:t>Добровольный переход в гражданскую профессию</w:t>
            </w:r>
          </w:p>
        </w:tc>
        <w:tc>
          <w:tcPr>
            <w:tcW w:type="dxa" w:w="2914"/>
          </w:tcPr>
          <w:p>
            <w:pPr>
              <w:spacing w:line="240" w:lineRule="auto" w:after="60"/>
            </w:pPr>
            <w:r>
              <w:rPr>
                <w:rFonts w:ascii="Times New Roman" w:hAnsi="Times New Roman"/>
                <w:b w:val="0"/>
                <w:sz w:val="20"/>
              </w:rPr>
              <w:t>Конфиденциальный отбор, наставник, ясные требования</w:t>
            </w:r>
          </w:p>
        </w:tc>
        <w:tc>
          <w:tcPr>
            <w:tcW w:type="dxa" w:w="2914"/>
          </w:tcPr>
          <w:p>
            <w:pPr>
              <w:spacing w:line="240" w:lineRule="auto" w:after="60"/>
            </w:pPr>
            <w:r>
              <w:rPr>
                <w:rFonts w:ascii="Times New Roman" w:hAnsi="Times New Roman"/>
                <w:b w:val="0"/>
                <w:sz w:val="20"/>
              </w:rPr>
              <w:t>Директор</w:t>
            </w:r>
          </w:p>
        </w:tc>
      </w:tr>
      <w:tr>
        <w:trPr>
          <w:cantSplit/>
        </w:trPr>
        <w:tc>
          <w:tcPr>
            <w:tcW w:type="dxa" w:w="2914"/>
          </w:tcPr>
          <w:p>
            <w:pPr>
              <w:spacing w:line="240" w:lineRule="auto" w:after="60"/>
            </w:pPr>
            <w:r>
              <w:rPr>
                <w:rFonts w:ascii="Times New Roman" w:hAnsi="Times New Roman"/>
                <w:b w:val="0"/>
                <w:sz w:val="20"/>
              </w:rPr>
              <w:t>Учебный партнер и агроном</w:t>
            </w:r>
          </w:p>
        </w:tc>
        <w:tc>
          <w:tcPr>
            <w:tcW w:type="dxa" w:w="2914"/>
          </w:tcPr>
          <w:p>
            <w:pPr>
              <w:spacing w:line="240" w:lineRule="auto" w:after="60"/>
            </w:pPr>
            <w:r>
              <w:rPr>
                <w:rFonts w:ascii="Times New Roman" w:hAnsi="Times New Roman"/>
                <w:b w:val="0"/>
                <w:sz w:val="20"/>
              </w:rPr>
              <w:t>Средняя / высокий</w:t>
            </w:r>
          </w:p>
        </w:tc>
        <w:tc>
          <w:tcPr>
            <w:tcW w:type="dxa" w:w="2914"/>
          </w:tcPr>
          <w:p>
            <w:pPr>
              <w:spacing w:line="240" w:lineRule="auto" w:after="60"/>
            </w:pPr>
            <w:r>
              <w:rPr>
                <w:rFonts w:ascii="Times New Roman" w:hAnsi="Times New Roman"/>
                <w:b w:val="0"/>
                <w:sz w:val="20"/>
              </w:rPr>
              <w:t>Корректные задания и границы ответственности</w:t>
            </w:r>
          </w:p>
        </w:tc>
        <w:tc>
          <w:tcPr>
            <w:tcW w:type="dxa" w:w="2914"/>
          </w:tcPr>
          <w:p>
            <w:pPr>
              <w:spacing w:line="240" w:lineRule="auto" w:after="60"/>
            </w:pPr>
            <w:r>
              <w:rPr>
                <w:rFonts w:ascii="Times New Roman" w:hAnsi="Times New Roman"/>
                <w:b w:val="0"/>
                <w:sz w:val="20"/>
              </w:rPr>
              <w:t>Программа обучения, проверка знаний, согласование карт</w:t>
            </w:r>
          </w:p>
        </w:tc>
        <w:tc>
          <w:tcPr>
            <w:tcW w:type="dxa" w:w="2914"/>
          </w:tcPr>
          <w:p>
            <w:pPr>
              <w:spacing w:line="240" w:lineRule="auto" w:after="60"/>
            </w:pPr>
            <w:r>
              <w:rPr>
                <w:rFonts w:ascii="Times New Roman" w:hAnsi="Times New Roman"/>
                <w:b w:val="0"/>
                <w:sz w:val="20"/>
              </w:rPr>
              <w:t>Операционный руководитель</w:t>
            </w:r>
          </w:p>
        </w:tc>
      </w:tr>
      <w:tr>
        <w:trPr>
          <w:cantSplit/>
        </w:trPr>
        <w:tc>
          <w:tcPr>
            <w:tcW w:type="dxa" w:w="2914"/>
          </w:tcPr>
          <w:p>
            <w:pPr>
              <w:spacing w:line="240" w:lineRule="auto" w:after="60"/>
            </w:pPr>
            <w:r>
              <w:rPr>
                <w:rFonts w:ascii="Times New Roman" w:hAnsi="Times New Roman"/>
                <w:b w:val="0"/>
                <w:sz w:val="20"/>
              </w:rPr>
              <w:t>Сервис оборудования</w:t>
            </w:r>
          </w:p>
        </w:tc>
        <w:tc>
          <w:tcPr>
            <w:tcW w:type="dxa" w:w="2914"/>
          </w:tcPr>
          <w:p>
            <w:pPr>
              <w:spacing w:line="240" w:lineRule="auto" w:after="60"/>
            </w:pPr>
            <w:r>
              <w:rPr>
                <w:rFonts w:ascii="Times New Roman" w:hAnsi="Times New Roman"/>
                <w:b w:val="0"/>
                <w:sz w:val="20"/>
              </w:rPr>
              <w:t>Средняя / средний</w:t>
            </w:r>
          </w:p>
        </w:tc>
        <w:tc>
          <w:tcPr>
            <w:tcW w:type="dxa" w:w="2914"/>
          </w:tcPr>
          <w:p>
            <w:pPr>
              <w:spacing w:line="240" w:lineRule="auto" w:after="60"/>
            </w:pPr>
            <w:r>
              <w:rPr>
                <w:rFonts w:ascii="Times New Roman" w:hAnsi="Times New Roman"/>
                <w:b w:val="0"/>
                <w:sz w:val="20"/>
              </w:rPr>
              <w:t>Оплата и планируемое обслуживание</w:t>
            </w:r>
          </w:p>
        </w:tc>
        <w:tc>
          <w:tcPr>
            <w:tcW w:type="dxa" w:w="2914"/>
          </w:tcPr>
          <w:p>
            <w:pPr>
              <w:spacing w:line="240" w:lineRule="auto" w:after="60"/>
            </w:pPr>
            <w:r>
              <w:rPr>
                <w:rFonts w:ascii="Times New Roman" w:hAnsi="Times New Roman"/>
                <w:b w:val="0"/>
                <w:sz w:val="20"/>
              </w:rPr>
              <w:t>Регламент ремонтов, сроки реакции</w:t>
            </w:r>
          </w:p>
        </w:tc>
        <w:tc>
          <w:tcPr>
            <w:tcW w:type="dxa" w:w="2914"/>
          </w:tcPr>
          <w:p>
            <w:pPr>
              <w:spacing w:line="240" w:lineRule="auto" w:after="60"/>
            </w:pPr>
            <w:r>
              <w:rPr>
                <w:rFonts w:ascii="Times New Roman" w:hAnsi="Times New Roman"/>
                <w:b w:val="0"/>
                <w:sz w:val="20"/>
              </w:rPr>
              <w:t>Операционный руководитель</w:t>
            </w:r>
          </w:p>
        </w:tc>
      </w:tr>
      <w:tr>
        <w:trPr>
          <w:cantSplit/>
        </w:trPr>
        <w:tc>
          <w:tcPr>
            <w:tcW w:type="dxa" w:w="2914"/>
          </w:tcPr>
          <w:p>
            <w:pPr>
              <w:spacing w:line="240" w:lineRule="auto" w:after="60"/>
            </w:pPr>
            <w:r>
              <w:rPr>
                <w:rFonts w:ascii="Times New Roman" w:hAnsi="Times New Roman"/>
                <w:b w:val="0"/>
                <w:sz w:val="20"/>
              </w:rPr>
              <w:t>Соседи полей и местное сообщество</w:t>
            </w:r>
          </w:p>
        </w:tc>
        <w:tc>
          <w:tcPr>
            <w:tcW w:type="dxa" w:w="2914"/>
          </w:tcPr>
          <w:p>
            <w:pPr>
              <w:spacing w:line="240" w:lineRule="auto" w:after="60"/>
            </w:pPr>
            <w:r>
              <w:rPr>
                <w:rFonts w:ascii="Times New Roman" w:hAnsi="Times New Roman"/>
                <w:b w:val="0"/>
                <w:sz w:val="20"/>
              </w:rPr>
              <w:t>Низкая / переменный</w:t>
            </w:r>
          </w:p>
        </w:tc>
        <w:tc>
          <w:tcPr>
            <w:tcW w:type="dxa" w:w="2914"/>
          </w:tcPr>
          <w:p>
            <w:pPr>
              <w:spacing w:line="240" w:lineRule="auto" w:after="60"/>
            </w:pPr>
            <w:r>
              <w:rPr>
                <w:rFonts w:ascii="Times New Roman" w:hAnsi="Times New Roman"/>
                <w:b w:val="0"/>
                <w:sz w:val="20"/>
              </w:rPr>
              <w:t>Отсутствие недопустимого воздействия</w:t>
            </w:r>
          </w:p>
        </w:tc>
        <w:tc>
          <w:tcPr>
            <w:tcW w:type="dxa" w:w="2914"/>
          </w:tcPr>
          <w:p>
            <w:pPr>
              <w:spacing w:line="240" w:lineRule="auto" w:after="60"/>
            </w:pPr>
            <w:r>
              <w:rPr>
                <w:rFonts w:ascii="Times New Roman" w:hAnsi="Times New Roman"/>
                <w:b w:val="0"/>
                <w:sz w:val="20"/>
              </w:rPr>
              <w:t>Канал обращений, предусмотренное уведомление</w:t>
            </w:r>
          </w:p>
        </w:tc>
        <w:tc>
          <w:tcPr>
            <w:tcW w:type="dxa" w:w="2914"/>
          </w:tcPr>
          <w:p>
            <w:pPr>
              <w:spacing w:line="240" w:lineRule="auto" w:after="60"/>
            </w:pPr>
            <w:r>
              <w:rPr>
                <w:rFonts w:ascii="Times New Roman" w:hAnsi="Times New Roman"/>
                <w:b w:val="0"/>
                <w:sz w:val="20"/>
              </w:rPr>
              <w:t>Директор</w:t>
            </w:r>
          </w:p>
        </w:tc>
      </w:tr>
    </w:tbl>
    <w:p/>
    <w:p>
      <w:pPr>
        <w:sectPr>
          <w:pgSz w:w="16838" w:h="11906" w:orient="landscape"/>
          <w:pgMar w:top="1134" w:right="1020" w:bottom="1134" w:left="1247" w:header="720" w:footer="720" w:gutter="0"/>
          <w:cols w:space="720"/>
          <w:docGrid w:linePitch="360"/>
        </w:sectPr>
      </w:pPr>
    </w:p>
    <w:p>
      <w:r>
        <w:t>[ДОПУЩЕНИЕ] Социальная коммуникация не раскрывает персональную историю сотрудников без согласия и не обещает привилегированного допуска к полетам. Жалобы на безопасность рассматриваются независимо от коммерческой ценности заказа.</w:t>
      </w:r>
    </w:p>
    <w:p>
      <w:pPr>
        <w:pStyle w:val="Heading1"/>
      </w:pPr>
      <w:r>
        <w:t>11. Производственный план</w:t>
      </w:r>
    </w:p>
    <w:p>
      <w:r>
        <w:t>[ДОПУЩЕНИЕ] Производственный контур включает одну бригаду из двух операторов, два аппарата внесения — основной и резервный — и один мониторинговый. Резерв восстанавливает доступность при отказе основного, но не удваивает производительность. Полный цикл заказа: проверка применимости и разрешений → обследование и согласование задания → подготовка техники и материалов клиента → выполнение → контроль и актирование.</w:t>
      </w:r>
    </w:p>
    <w:p>
      <w:r>
        <w:t>[ДОПУЩЕНИЕ] Сезон длится 22 недели. Плановая емкость внесения опирается на 100 эффективных рабочих дней с производительностью 130 га-проходов в день. Это интегральная гипотеза с учетом переездов и подготовки, которую необходимо подтвердить хронометражем. Календарные недели не означают ежедневную летную доступность.</w:t>
      </w:r>
    </w:p>
    <w:p>
      <w:r>
        <w:t>[РАСЧЕТ] 22 недели = 154 календарных дня. В пятом году внесение требует 100 × 130 = 13 000 га-проходов, мониторинг — 20 × 500 = 10 000 га-обследований. Последовательное выполнение занимает 120 полевых рабочих дней; остаются 34 дня погодного и логистического резерва. [ДОПУЩЕНИЕ] Это напряженный потолок, а не гарантированная мощность: производительность мониторинга 500 га в день и достаточность резерва требуют проверки.</w:t>
      </w:r>
    </w:p>
    <w:p>
      <w:pPr>
        <w:pStyle w:val="Caption"/>
        <w:keepNext/>
      </w:pPr>
      <w:r>
        <w:t>Таблица 10. Данные раздела 11</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Год</w:t>
            </w:r>
          </w:p>
        </w:tc>
        <w:tc>
          <w:tcPr>
            <w:tcW w:type="dxa" w:w="3213"/>
            <w:shd w:fill="EAF2EC"/>
          </w:tcPr>
          <w:p>
            <w:pPr>
              <w:spacing w:line="240" w:lineRule="auto" w:after="60"/>
            </w:pPr>
            <w:r>
              <w:rPr>
                <w:rFonts w:ascii="Times New Roman" w:hAnsi="Times New Roman"/>
                <w:b/>
                <w:sz w:val="22"/>
              </w:rPr>
              <w:t>Внесение, га-проходы</w:t>
            </w:r>
          </w:p>
        </w:tc>
        <w:tc>
          <w:tcPr>
            <w:tcW w:type="dxa" w:w="3213"/>
            <w:shd w:fill="EAF2EC"/>
          </w:tcPr>
          <w:p>
            <w:pPr>
              <w:spacing w:line="240" w:lineRule="auto" w:after="60"/>
            </w:pPr>
            <w:r>
              <w:rPr>
                <w:rFonts w:ascii="Times New Roman" w:hAnsi="Times New Roman"/>
                <w:b/>
                <w:sz w:val="22"/>
              </w:rPr>
              <w:t>Мониторинг, га-обследования</w:t>
            </w:r>
          </w:p>
        </w:tc>
      </w:tr>
      <w:tr>
        <w:trPr>
          <w:cantSplit/>
        </w:trPr>
        <w:tc>
          <w:tcPr>
            <w:tcW w:type="dxa" w:w="3213"/>
          </w:tcPr>
          <w:p>
            <w:pPr>
              <w:spacing w:line="240" w:lineRule="auto" w:after="60"/>
            </w:pPr>
            <w:r>
              <w:rPr>
                <w:rFonts w:ascii="Times New Roman" w:hAnsi="Times New Roman"/>
                <w:b w:val="0"/>
                <w:sz w:val="22"/>
              </w:rPr>
              <w:t>2027</w:t>
            </w:r>
          </w:p>
        </w:tc>
        <w:tc>
          <w:tcPr>
            <w:tcW w:type="dxa" w:w="3213"/>
          </w:tcPr>
          <w:p>
            <w:pPr>
              <w:spacing w:line="240" w:lineRule="auto" w:after="60"/>
            </w:pPr>
            <w:r>
              <w:rPr>
                <w:rFonts w:ascii="Times New Roman" w:hAnsi="Times New Roman"/>
                <w:b w:val="0"/>
                <w:sz w:val="22"/>
              </w:rPr>
              <w:t>6000</w:t>
            </w:r>
          </w:p>
        </w:tc>
        <w:tc>
          <w:tcPr>
            <w:tcW w:type="dxa" w:w="3213"/>
          </w:tcPr>
          <w:p>
            <w:pPr>
              <w:spacing w:line="240" w:lineRule="auto" w:after="60"/>
            </w:pPr>
            <w:r>
              <w:rPr>
                <w:rFonts w:ascii="Times New Roman" w:hAnsi="Times New Roman"/>
                <w:b w:val="0"/>
                <w:sz w:val="22"/>
              </w:rPr>
              <w:t>4000</w:t>
            </w:r>
          </w:p>
        </w:tc>
      </w:tr>
      <w:tr>
        <w:trPr>
          <w:cantSplit/>
        </w:trPr>
        <w:tc>
          <w:tcPr>
            <w:tcW w:type="dxa" w:w="3213"/>
          </w:tcPr>
          <w:p>
            <w:pPr>
              <w:spacing w:line="240" w:lineRule="auto" w:after="60"/>
            </w:pPr>
            <w:r>
              <w:rPr>
                <w:rFonts w:ascii="Times New Roman" w:hAnsi="Times New Roman"/>
                <w:b w:val="0"/>
                <w:sz w:val="22"/>
              </w:rPr>
              <w:t>2028</w:t>
            </w:r>
          </w:p>
        </w:tc>
        <w:tc>
          <w:tcPr>
            <w:tcW w:type="dxa" w:w="3213"/>
          </w:tcPr>
          <w:p>
            <w:pPr>
              <w:spacing w:line="240" w:lineRule="auto" w:after="60"/>
            </w:pPr>
            <w:r>
              <w:rPr>
                <w:rFonts w:ascii="Times New Roman" w:hAnsi="Times New Roman"/>
                <w:b w:val="0"/>
                <w:sz w:val="22"/>
              </w:rPr>
              <w:t>9000</w:t>
            </w:r>
          </w:p>
        </w:tc>
        <w:tc>
          <w:tcPr>
            <w:tcW w:type="dxa" w:w="3213"/>
          </w:tcPr>
          <w:p>
            <w:pPr>
              <w:spacing w:line="240" w:lineRule="auto" w:after="60"/>
            </w:pPr>
            <w:r>
              <w:rPr>
                <w:rFonts w:ascii="Times New Roman" w:hAnsi="Times New Roman"/>
                <w:b w:val="0"/>
                <w:sz w:val="22"/>
              </w:rPr>
              <w:t>6000</w:t>
            </w:r>
          </w:p>
        </w:tc>
      </w:tr>
      <w:tr>
        <w:trPr>
          <w:cantSplit/>
        </w:trPr>
        <w:tc>
          <w:tcPr>
            <w:tcW w:type="dxa" w:w="3213"/>
          </w:tcPr>
          <w:p>
            <w:pPr>
              <w:spacing w:line="240" w:lineRule="auto" w:after="60"/>
            </w:pPr>
            <w:r>
              <w:rPr>
                <w:rFonts w:ascii="Times New Roman" w:hAnsi="Times New Roman"/>
                <w:b w:val="0"/>
                <w:sz w:val="22"/>
              </w:rPr>
              <w:t>2029</w:t>
            </w:r>
          </w:p>
        </w:tc>
        <w:tc>
          <w:tcPr>
            <w:tcW w:type="dxa" w:w="3213"/>
          </w:tcPr>
          <w:p>
            <w:pPr>
              <w:spacing w:line="240" w:lineRule="auto" w:after="60"/>
            </w:pPr>
            <w:r>
              <w:rPr>
                <w:rFonts w:ascii="Times New Roman" w:hAnsi="Times New Roman"/>
                <w:b w:val="0"/>
                <w:sz w:val="22"/>
              </w:rPr>
              <w:t>11000</w:t>
            </w:r>
          </w:p>
        </w:tc>
        <w:tc>
          <w:tcPr>
            <w:tcW w:type="dxa" w:w="3213"/>
          </w:tcPr>
          <w:p>
            <w:pPr>
              <w:spacing w:line="240" w:lineRule="auto" w:after="60"/>
            </w:pPr>
            <w:r>
              <w:rPr>
                <w:rFonts w:ascii="Times New Roman" w:hAnsi="Times New Roman"/>
                <w:b w:val="0"/>
                <w:sz w:val="22"/>
              </w:rPr>
              <w:t>8000</w:t>
            </w:r>
          </w:p>
        </w:tc>
      </w:tr>
      <w:tr>
        <w:trPr>
          <w:cantSplit/>
        </w:trPr>
        <w:tc>
          <w:tcPr>
            <w:tcW w:type="dxa" w:w="3213"/>
          </w:tcPr>
          <w:p>
            <w:pPr>
              <w:spacing w:line="240" w:lineRule="auto" w:after="60"/>
            </w:pPr>
            <w:r>
              <w:rPr>
                <w:rFonts w:ascii="Times New Roman" w:hAnsi="Times New Roman"/>
                <w:b w:val="0"/>
                <w:sz w:val="22"/>
              </w:rPr>
              <w:t>2030</w:t>
            </w:r>
          </w:p>
        </w:tc>
        <w:tc>
          <w:tcPr>
            <w:tcW w:type="dxa" w:w="3213"/>
          </w:tcPr>
          <w:p>
            <w:pPr>
              <w:spacing w:line="240" w:lineRule="auto" w:after="60"/>
            </w:pPr>
            <w:r>
              <w:rPr>
                <w:rFonts w:ascii="Times New Roman" w:hAnsi="Times New Roman"/>
                <w:b w:val="0"/>
                <w:sz w:val="22"/>
              </w:rPr>
              <w:t>12000</w:t>
            </w:r>
          </w:p>
        </w:tc>
        <w:tc>
          <w:tcPr>
            <w:tcW w:type="dxa" w:w="3213"/>
          </w:tcPr>
          <w:p>
            <w:pPr>
              <w:spacing w:line="240" w:lineRule="auto" w:after="60"/>
            </w:pPr>
            <w:r>
              <w:rPr>
                <w:rFonts w:ascii="Times New Roman" w:hAnsi="Times New Roman"/>
                <w:b w:val="0"/>
                <w:sz w:val="22"/>
              </w:rPr>
              <w:t>9000</w:t>
            </w:r>
          </w:p>
        </w:tc>
      </w:tr>
      <w:tr>
        <w:trPr>
          <w:cantSplit/>
        </w:trPr>
        <w:tc>
          <w:tcPr>
            <w:tcW w:type="dxa" w:w="3213"/>
          </w:tcPr>
          <w:p>
            <w:pPr>
              <w:spacing w:line="240" w:lineRule="auto" w:after="60"/>
            </w:pPr>
            <w:r>
              <w:rPr>
                <w:rFonts w:ascii="Times New Roman" w:hAnsi="Times New Roman"/>
                <w:b w:val="0"/>
                <w:sz w:val="22"/>
              </w:rPr>
              <w:t>2031</w:t>
            </w:r>
          </w:p>
        </w:tc>
        <w:tc>
          <w:tcPr>
            <w:tcW w:type="dxa" w:w="3213"/>
          </w:tcPr>
          <w:p>
            <w:pPr>
              <w:spacing w:line="240" w:lineRule="auto" w:after="60"/>
            </w:pPr>
            <w:r>
              <w:rPr>
                <w:rFonts w:ascii="Times New Roman" w:hAnsi="Times New Roman"/>
                <w:b w:val="0"/>
                <w:sz w:val="22"/>
              </w:rPr>
              <w:t>13000</w:t>
            </w:r>
          </w:p>
        </w:tc>
        <w:tc>
          <w:tcPr>
            <w:tcW w:type="dxa" w:w="3213"/>
          </w:tcPr>
          <w:p>
            <w:pPr>
              <w:spacing w:line="240" w:lineRule="auto" w:after="60"/>
            </w:pPr>
            <w:r>
              <w:rPr>
                <w:rFonts w:ascii="Times New Roman" w:hAnsi="Times New Roman"/>
                <w:b w:val="0"/>
                <w:sz w:val="22"/>
              </w:rPr>
              <w:t>10000</w:t>
            </w:r>
          </w:p>
        </w:tc>
      </w:tr>
    </w:tbl>
    <w:p/>
    <w:p>
      <w:r>
        <w:t>[ДОПУЩЕНИЕ] Мониторинг проводится помощником в отдельных согласованных окнах при сохранении необходимых условий безопасности. Одновременные полеты внесения и мониторинга без отдельной команды недопустимы. Обработка данных переносится в нелетное время; совокупный календарь обеих услуг проверяется до подтверждения заказа. Объемы последних лет являются целями, а не доказательством наличия трудового ресурса.</w:t>
      </w:r>
    </w:p>
    <w:p>
      <w:r>
        <w:t>[ДОПУЩЕНИЕ] Тарифы 2027 года без НДС: 1300 руб. за га-проход внесения и 250 руб. за га-обследование. Препараты клиента не включены. Полевой пилот 100 га проводится в апреле 2027 года внутри 6000 га-проходов первого сезона и не прибавляется повторно. Перед выездом проверяются документы, погода, состояние техники, пригодность материала и согласованный контур. При отклонении задание приостанавливается; повторная работа оформляется по условиям договора, а не автоматически как новая выручка.</w:t>
      </w:r>
    </w:p>
    <w:p>
      <w:r>
        <w:t>[РАСЧЕТ] Проверка совместной мощности:22×7=154 календарных дня; внесение 13000/130=100 дней, мониторинг 10000/500=20 дней, резерв 34 дня. [ДОПУЩЕНИЕ] Производительность мониторинга 500 га/день и 120 полевых дней — напряженный потолок, а не гарантия; работы выполняются последовательно, выходные и нормы отдыха соблюдаются. Полевой пилот 100 га в апреле включен в 6000 га-проходов первого сезона. При невозможности подтвердить такой календарь объемыY4–Y5 снижаются.</w:t>
      </w:r>
    </w:p>
    <w:p>
      <w:pPr>
        <w:pStyle w:val="Heading1"/>
      </w:pPr>
      <w:r>
        <w:t>12. Организационный план</w:t>
      </w:r>
    </w:p>
    <w:p>
      <w:r>
        <w:t>[ДОПУЩЕНИЕ] Штат — 3 FTE: директор, совмещающий продажи и управление финансами; оператор — операционный руководитель; второй оператор, выполняющий также функции помощника. Внешние агроном, юрист и бухгалтер привлекаются по договорам и включаются в бюджет отдельно от штатного фонда труда. Наименования «Продажи» и «Операционный руководитель» в проектных таблицах обозначают функции, а не дополнительные вакансии.</w:t>
      </w:r>
    </w:p>
    <w:p>
      <w:pPr>
        <w:pStyle w:val="Caption"/>
        <w:keepNext/>
      </w:pPr>
      <w:r>
        <w:t>Таблица 11. Данные раздела 12</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Роль</w:t>
            </w:r>
          </w:p>
        </w:tc>
        <w:tc>
          <w:tcPr>
            <w:tcW w:type="dxa" w:w="3213"/>
            <w:shd w:fill="EAF2EC"/>
          </w:tcPr>
          <w:p>
            <w:pPr>
              <w:spacing w:line="240" w:lineRule="auto" w:after="60"/>
            </w:pPr>
            <w:r>
              <w:rPr>
                <w:rFonts w:ascii="Times New Roman" w:hAnsi="Times New Roman"/>
                <w:b/>
                <w:sz w:val="22"/>
              </w:rPr>
              <w:t>Основные обязанности</w:t>
            </w:r>
          </w:p>
        </w:tc>
        <w:tc>
          <w:tcPr>
            <w:tcW w:type="dxa" w:w="3213"/>
            <w:shd w:fill="EAF2EC"/>
          </w:tcPr>
          <w:p>
            <w:pPr>
              <w:spacing w:line="240" w:lineRule="auto" w:after="60"/>
            </w:pPr>
            <w:r>
              <w:rPr>
                <w:rFonts w:ascii="Times New Roman" w:hAnsi="Times New Roman"/>
                <w:b/>
                <w:sz w:val="22"/>
              </w:rPr>
              <w:t>Ограничение полномочий</w:t>
            </w:r>
          </w:p>
        </w:tc>
      </w:tr>
      <w:tr>
        <w:trPr>
          <w:cantSplit/>
        </w:trPr>
        <w:tc>
          <w:tcPr>
            <w:tcW w:type="dxa" w:w="3213"/>
          </w:tcPr>
          <w:p>
            <w:pPr>
              <w:spacing w:line="240" w:lineRule="auto" w:after="60"/>
            </w:pPr>
            <w:r>
              <w:rPr>
                <w:rFonts w:ascii="Times New Roman" w:hAnsi="Times New Roman"/>
                <w:b w:val="0"/>
                <w:sz w:val="22"/>
              </w:rPr>
              <w:t>Директор / продажи</w:t>
            </w:r>
          </w:p>
        </w:tc>
        <w:tc>
          <w:tcPr>
            <w:tcW w:type="dxa" w:w="3213"/>
          </w:tcPr>
          <w:p>
            <w:pPr>
              <w:spacing w:line="240" w:lineRule="auto" w:after="60"/>
            </w:pPr>
            <w:r>
              <w:rPr>
                <w:rFonts w:ascii="Times New Roman" w:hAnsi="Times New Roman"/>
                <w:b w:val="0"/>
                <w:sz w:val="22"/>
              </w:rPr>
              <w:t>Клиенты, договоры, деньги, партнеры, персонал</w:t>
            </w:r>
          </w:p>
        </w:tc>
        <w:tc>
          <w:tcPr>
            <w:tcW w:type="dxa" w:w="3213"/>
          </w:tcPr>
          <w:p>
            <w:pPr>
              <w:spacing w:line="240" w:lineRule="auto" w:after="60"/>
            </w:pPr>
            <w:r>
              <w:rPr>
                <w:rFonts w:ascii="Times New Roman" w:hAnsi="Times New Roman"/>
                <w:b w:val="0"/>
                <w:sz w:val="22"/>
              </w:rPr>
              <w:t>Не отменяет профессиональный запрет на выполнение</w:t>
            </w:r>
          </w:p>
        </w:tc>
      </w:tr>
      <w:tr>
        <w:trPr>
          <w:cantSplit/>
        </w:trPr>
        <w:tc>
          <w:tcPr>
            <w:tcW w:type="dxa" w:w="3213"/>
          </w:tcPr>
          <w:p>
            <w:pPr>
              <w:spacing w:line="240" w:lineRule="auto" w:after="60"/>
            </w:pPr>
            <w:r>
              <w:rPr>
                <w:rFonts w:ascii="Times New Roman" w:hAnsi="Times New Roman"/>
                <w:b w:val="0"/>
                <w:sz w:val="22"/>
              </w:rPr>
              <w:t>Оператор / операционный руководитель</w:t>
            </w:r>
          </w:p>
        </w:tc>
        <w:tc>
          <w:tcPr>
            <w:tcW w:type="dxa" w:w="3213"/>
          </w:tcPr>
          <w:p>
            <w:pPr>
              <w:spacing w:line="240" w:lineRule="auto" w:after="60"/>
            </w:pPr>
            <w:r>
              <w:rPr>
                <w:rFonts w:ascii="Times New Roman" w:hAnsi="Times New Roman"/>
                <w:b w:val="0"/>
                <w:sz w:val="22"/>
              </w:rPr>
              <w:t>Календарь, техника, безопасность, наставничество</w:t>
            </w:r>
          </w:p>
        </w:tc>
        <w:tc>
          <w:tcPr>
            <w:tcW w:type="dxa" w:w="3213"/>
          </w:tcPr>
          <w:p>
            <w:pPr>
              <w:spacing w:line="240" w:lineRule="auto" w:after="60"/>
            </w:pPr>
            <w:r>
              <w:rPr>
                <w:rFonts w:ascii="Times New Roman" w:hAnsi="Times New Roman"/>
                <w:b w:val="0"/>
                <w:sz w:val="22"/>
              </w:rPr>
              <w:t>Не заменяет агронома и юридическую проверку</w:t>
            </w:r>
          </w:p>
        </w:tc>
      </w:tr>
      <w:tr>
        <w:trPr>
          <w:cantSplit/>
        </w:trPr>
        <w:tc>
          <w:tcPr>
            <w:tcW w:type="dxa" w:w="3213"/>
          </w:tcPr>
          <w:p>
            <w:pPr>
              <w:spacing w:line="240" w:lineRule="auto" w:after="60"/>
            </w:pPr>
            <w:r>
              <w:rPr>
                <w:rFonts w:ascii="Times New Roman" w:hAnsi="Times New Roman"/>
                <w:b w:val="0"/>
                <w:sz w:val="22"/>
              </w:rPr>
              <w:t>Второй оператор / помощник</w:t>
            </w:r>
          </w:p>
        </w:tc>
        <w:tc>
          <w:tcPr>
            <w:tcW w:type="dxa" w:w="3213"/>
          </w:tcPr>
          <w:p>
            <w:pPr>
              <w:spacing w:line="240" w:lineRule="auto" w:after="60"/>
            </w:pPr>
            <w:r>
              <w:rPr>
                <w:rFonts w:ascii="Times New Roman" w:hAnsi="Times New Roman"/>
                <w:b w:val="0"/>
                <w:sz w:val="22"/>
              </w:rPr>
              <w:t>Подготовка, контроль, мониторинг в отдельных окнах</w:t>
            </w:r>
          </w:p>
        </w:tc>
        <w:tc>
          <w:tcPr>
            <w:tcW w:type="dxa" w:w="3213"/>
          </w:tcPr>
          <w:p>
            <w:pPr>
              <w:spacing w:line="240" w:lineRule="auto" w:after="60"/>
            </w:pPr>
            <w:r>
              <w:rPr>
                <w:rFonts w:ascii="Times New Roman" w:hAnsi="Times New Roman"/>
                <w:b w:val="0"/>
                <w:sz w:val="22"/>
              </w:rPr>
              <w:t>Самостоятельные действия только после проверки компетенций</w:t>
            </w:r>
          </w:p>
        </w:tc>
      </w:tr>
      <w:tr>
        <w:trPr>
          <w:cantSplit/>
        </w:trPr>
        <w:tc>
          <w:tcPr>
            <w:tcW w:type="dxa" w:w="3213"/>
          </w:tcPr>
          <w:p>
            <w:pPr>
              <w:spacing w:line="240" w:lineRule="auto" w:after="60"/>
            </w:pPr>
            <w:r>
              <w:rPr>
                <w:rFonts w:ascii="Times New Roman" w:hAnsi="Times New Roman"/>
                <w:b w:val="0"/>
                <w:sz w:val="22"/>
              </w:rPr>
              <w:t>Внешний агроном</w:t>
            </w:r>
          </w:p>
        </w:tc>
        <w:tc>
          <w:tcPr>
            <w:tcW w:type="dxa" w:w="3213"/>
          </w:tcPr>
          <w:p>
            <w:pPr>
              <w:spacing w:line="240" w:lineRule="auto" w:after="60"/>
            </w:pPr>
            <w:r>
              <w:rPr>
                <w:rFonts w:ascii="Times New Roman" w:hAnsi="Times New Roman"/>
                <w:b w:val="0"/>
                <w:sz w:val="22"/>
              </w:rPr>
              <w:t>Задания, технологическая применимость, качество</w:t>
            </w:r>
          </w:p>
        </w:tc>
        <w:tc>
          <w:tcPr>
            <w:tcW w:type="dxa" w:w="3213"/>
          </w:tcPr>
          <w:p>
            <w:pPr>
              <w:spacing w:line="240" w:lineRule="auto" w:after="60"/>
            </w:pPr>
            <w:r>
              <w:rPr>
                <w:rFonts w:ascii="Times New Roman" w:hAnsi="Times New Roman"/>
                <w:b w:val="0"/>
                <w:sz w:val="22"/>
              </w:rPr>
              <w:t>Не предоставляет автоматического разрешения на полеты</w:t>
            </w:r>
          </w:p>
        </w:tc>
      </w:tr>
      <w:tr>
        <w:trPr>
          <w:cantSplit/>
        </w:trPr>
        <w:tc>
          <w:tcPr>
            <w:tcW w:type="dxa" w:w="3213"/>
          </w:tcPr>
          <w:p>
            <w:pPr>
              <w:spacing w:line="240" w:lineRule="auto" w:after="60"/>
            </w:pPr>
            <w:r>
              <w:rPr>
                <w:rFonts w:ascii="Times New Roman" w:hAnsi="Times New Roman"/>
                <w:b w:val="0"/>
                <w:sz w:val="22"/>
              </w:rPr>
              <w:t>Внешние юрист и бухгалтер</w:t>
            </w:r>
          </w:p>
        </w:tc>
        <w:tc>
          <w:tcPr>
            <w:tcW w:type="dxa" w:w="3213"/>
          </w:tcPr>
          <w:p>
            <w:pPr>
              <w:spacing w:line="240" w:lineRule="auto" w:after="60"/>
            </w:pPr>
            <w:r>
              <w:rPr>
                <w:rFonts w:ascii="Times New Roman" w:hAnsi="Times New Roman"/>
                <w:b w:val="0"/>
                <w:sz w:val="22"/>
              </w:rPr>
              <w:t>Правовая готовность, учет, договорные и налоговые вопросы</w:t>
            </w:r>
          </w:p>
        </w:tc>
        <w:tc>
          <w:tcPr>
            <w:tcW w:type="dxa" w:w="3213"/>
          </w:tcPr>
          <w:p>
            <w:pPr>
              <w:spacing w:line="240" w:lineRule="auto" w:after="60"/>
            </w:pPr>
            <w:r>
              <w:rPr>
                <w:rFonts w:ascii="Times New Roman" w:hAnsi="Times New Roman"/>
                <w:b w:val="0"/>
                <w:sz w:val="22"/>
              </w:rPr>
              <w:t>Работают в согласованном объеме услуг</w:t>
            </w:r>
          </w:p>
        </w:tc>
      </w:tr>
    </w:tbl>
    <w:p/>
    <w:p>
      <w:r>
        <w:t>[ДОПУЩЕНИЕ] Полная стоимость штатного труда принята на уровне 3 млн руб. в год. Это экономный и рискованный бюджет, требующий проверки начислений, условий кандидатов и сезонной нагрузки; рост обязательных выплат нельзя скрывать за неоплачиваемыми переработками.</w:t>
      </w:r>
    </w:p>
    <w:p>
      <w:r>
        <w:t>[ДОПУЩЕНИЕ] Людям с опытом БПЛА после СВО предлагается добровольная гражданская переподготовка: оценка исходных навыков, обучение агротехнологии и безопасности, работа с наставником, практическая проверка и документированное решение о готовности. Требования одинаковы для всех кандидатов; прежний опыт не означает автоматического допуска. При необходимости предусматривается индивидуальный темп адаптации и добровольное обращение за поддержкой без раскрытия чувствительных данных клиентам.</w:t>
      </w:r>
    </w:p>
    <w:p>
      <w:pPr>
        <w:pStyle w:val="Heading1"/>
      </w:pPr>
      <w:r>
        <w:t>13. WBS / иерархическая структура работ</w:t>
      </w:r>
    </w:p>
    <w:p>
      <w:r>
        <w:t xml:space="preserve">[ДОПУЩЕНИЕ] WBS формируется из единого набора работ в </w:t>
      </w:r>
      <w:r>
        <w:t>scripts/build_plan.py</w:t>
      </w:r>
      <w:r>
        <w:t xml:space="preserve">; табличное представление — </w:t>
      </w:r>
      <w:r>
        <w:t>data/project_plan.csv</w:t>
      </w:r>
      <w:r>
        <w:t>. Иерархия охватывает проверку модели, финансирование и подготовку ресурсов, предсезонную готовность, коммерческий сезон и итоговый аудит. Каждый пакет имеет проверяемый результат, а не только факт затраченного времени.</w:t>
      </w:r>
    </w:p>
    <w:p>
      <w:r>
        <w:t>[ДОПУЩЕНИЕ] Отдельный пакет M предусматривает восемь недель предсезонной готовности и ожидания погодного окна после J. Приемочные испытания I не подменяются зимней коммерческой обработкой; полевой пилот включается в апрельский сезон. Закупка не разрешает автоматически начинать работы: необходима готовность по G и контроль перед конкретным выездом.</w:t>
      </w:r>
    </w:p>
    <w:p>
      <w:pPr>
        <w:pStyle w:val="Caption"/>
        <w:keepNext/>
      </w:pPr>
      <w:r>
        <w:t>Таблица 12. Данные раздела 13</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WBS</w:t>
            </w:r>
          </w:p>
        </w:tc>
        <w:tc>
          <w:tcPr>
            <w:tcW w:type="dxa" w:w="2410"/>
            <w:shd w:fill="EAF2EC"/>
          </w:tcPr>
          <w:p>
            <w:pPr>
              <w:spacing w:line="240" w:lineRule="auto" w:after="60"/>
            </w:pPr>
            <w:r>
              <w:rPr>
                <w:rFonts w:ascii="Times New Roman" w:hAnsi="Times New Roman"/>
                <w:b/>
                <w:sz w:val="20"/>
              </w:rPr>
              <w:t>ID</w:t>
            </w:r>
          </w:p>
        </w:tc>
        <w:tc>
          <w:tcPr>
            <w:tcW w:type="dxa" w:w="2410"/>
            <w:shd w:fill="EAF2EC"/>
          </w:tcPr>
          <w:p>
            <w:pPr>
              <w:spacing w:line="240" w:lineRule="auto" w:after="60"/>
            </w:pPr>
            <w:r>
              <w:rPr>
                <w:rFonts w:ascii="Times New Roman" w:hAnsi="Times New Roman"/>
                <w:b/>
                <w:sz w:val="20"/>
              </w:rPr>
              <w:t>Работа</w:t>
            </w:r>
          </w:p>
        </w:tc>
        <w:tc>
          <w:tcPr>
            <w:tcW w:type="dxa" w:w="2410"/>
            <w:shd w:fill="EAF2EC"/>
          </w:tcPr>
          <w:p>
            <w:pPr>
              <w:spacing w:line="240" w:lineRule="auto" w:after="60"/>
            </w:pPr>
            <w:r>
              <w:rPr>
                <w:rFonts w:ascii="Times New Roman" w:hAnsi="Times New Roman"/>
                <w:b/>
                <w:sz w:val="20"/>
              </w:rPr>
              <w:t>Результат</w:t>
            </w:r>
          </w:p>
        </w:tc>
      </w:tr>
      <w:tr>
        <w:trPr>
          <w:cantSplit/>
        </w:trPr>
        <w:tc>
          <w:tcPr>
            <w:tcW w:type="dxa" w:w="2409"/>
          </w:tcPr>
          <w:p>
            <w:pPr>
              <w:spacing w:line="240" w:lineRule="auto" w:after="60"/>
            </w:pPr>
            <w:r>
              <w:rPr>
                <w:rFonts w:ascii="Times New Roman" w:hAnsi="Times New Roman"/>
                <w:b w:val="0"/>
                <w:sz w:val="20"/>
              </w:rPr>
              <w:t>1.1</w:t>
            </w:r>
          </w:p>
        </w:tc>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Проверка региона, полетов и схемы АХР</w:t>
            </w:r>
          </w:p>
        </w:tc>
        <w:tc>
          <w:tcPr>
            <w:tcW w:type="dxa" w:w="2409"/>
          </w:tcPr>
          <w:p>
            <w:pPr>
              <w:spacing w:line="240" w:lineRule="auto" w:after="60"/>
            </w:pPr>
            <w:r>
              <w:rPr>
                <w:rFonts w:ascii="Times New Roman" w:hAnsi="Times New Roman"/>
                <w:b w:val="0"/>
                <w:sz w:val="20"/>
              </w:rPr>
              <w:t>Письменная карта разрешений и стоп-факторов</w:t>
            </w:r>
          </w:p>
        </w:tc>
      </w:tr>
      <w:tr>
        <w:trPr>
          <w:cantSplit/>
        </w:trPr>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Интервью и предварительные заявки хозяйств</w:t>
            </w:r>
          </w:p>
        </w:tc>
        <w:tc>
          <w:tcPr>
            <w:tcW w:type="dxa" w:w="2409"/>
          </w:tcPr>
          <w:p>
            <w:pPr>
              <w:spacing w:line="240" w:lineRule="auto" w:after="60"/>
            </w:pPr>
            <w:r>
              <w:rPr>
                <w:rFonts w:ascii="Times New Roman" w:hAnsi="Times New Roman"/>
                <w:b w:val="0"/>
                <w:sz w:val="20"/>
              </w:rPr>
              <w:t>20 интервью; заявки на 6000 га-проходов</w:t>
            </w:r>
          </w:p>
        </w:tc>
      </w:tr>
      <w:tr>
        <w:trPr>
          <w:cantSplit/>
        </w:trPr>
        <w:tc>
          <w:tcPr>
            <w:tcW w:type="dxa" w:w="2409"/>
          </w:tcPr>
          <w:p>
            <w:pPr>
              <w:spacing w:line="240" w:lineRule="auto" w:after="60"/>
            </w:pPr>
            <w:r>
              <w:rPr>
                <w:rFonts w:ascii="Times New Roman" w:hAnsi="Times New Roman"/>
                <w:b w:val="0"/>
                <w:sz w:val="20"/>
              </w:rPr>
              <w:t>1.3</w:t>
            </w:r>
          </w:p>
        </w:tc>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ООО, договоры, учет и страховой проект</w:t>
            </w:r>
          </w:p>
        </w:tc>
        <w:tc>
          <w:tcPr>
            <w:tcW w:type="dxa" w:w="2409"/>
          </w:tcPr>
          <w:p>
            <w:pPr>
              <w:spacing w:line="240" w:lineRule="auto" w:after="60"/>
            </w:pPr>
            <w:r>
              <w:rPr>
                <w:rFonts w:ascii="Times New Roman" w:hAnsi="Times New Roman"/>
                <w:b w:val="0"/>
                <w:sz w:val="20"/>
              </w:rPr>
              <w:t>ООО; договоры; страховые предложения</w:t>
            </w:r>
          </w:p>
        </w:tc>
      </w:tr>
      <w:tr>
        <w:trPr>
          <w:cantSplit/>
        </w:trPr>
        <w:tc>
          <w:tcPr>
            <w:tcW w:type="dxa" w:w="2409"/>
          </w:tcPr>
          <w:p>
            <w:pPr>
              <w:spacing w:line="240" w:lineRule="auto" w:after="60"/>
            </w:pPr>
            <w:r>
              <w:rPr>
                <w:rFonts w:ascii="Times New Roman" w:hAnsi="Times New Roman"/>
                <w:b w:val="0"/>
                <w:sz w:val="20"/>
              </w:rPr>
              <w:t>2.1</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Инвестиционное решение и финансирование</w:t>
            </w:r>
          </w:p>
        </w:tc>
        <w:tc>
          <w:tcPr>
            <w:tcW w:type="dxa" w:w="2409"/>
          </w:tcPr>
          <w:p>
            <w:pPr>
              <w:spacing w:line="240" w:lineRule="auto" w:after="60"/>
            </w:pPr>
            <w:r>
              <w:rPr>
                <w:rFonts w:ascii="Times New Roman" w:hAnsi="Times New Roman"/>
                <w:b w:val="0"/>
                <w:sz w:val="20"/>
              </w:rPr>
              <w:t>9.5 млн руб.; пройден юридический gate</w:t>
            </w:r>
          </w:p>
        </w:tc>
      </w:tr>
      <w:tr>
        <w:trPr>
          <w:cantSplit/>
        </w:trPr>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Закупка и приемка оборудования</w:t>
            </w:r>
          </w:p>
        </w:tc>
        <w:tc>
          <w:tcPr>
            <w:tcW w:type="dxa" w:w="2409"/>
          </w:tcPr>
          <w:p>
            <w:pPr>
              <w:spacing w:line="240" w:lineRule="auto" w:after="60"/>
            </w:pPr>
            <w:r>
              <w:rPr>
                <w:rFonts w:ascii="Times New Roman" w:hAnsi="Times New Roman"/>
                <w:b w:val="0"/>
                <w:sz w:val="20"/>
              </w:rPr>
              <w:t>Комплектность; серийные номера; акты</w:t>
            </w:r>
          </w:p>
        </w:tc>
      </w:tr>
      <w:tr>
        <w:trPr>
          <w:cantSplit/>
        </w:trPr>
        <w:tc>
          <w:tcPr>
            <w:tcW w:type="dxa" w:w="2409"/>
          </w:tcPr>
          <w:p>
            <w:pPr>
              <w:spacing w:line="240" w:lineRule="auto" w:after="60"/>
            </w:pPr>
            <w:r>
              <w:rPr>
                <w:rFonts w:ascii="Times New Roman" w:hAnsi="Times New Roman"/>
                <w:b w:val="0"/>
                <w:sz w:val="20"/>
              </w:rPr>
              <w:t>2.3</w:t>
            </w:r>
          </w:p>
        </w:tc>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Подбор и гражданская переподготовка</w:t>
            </w:r>
          </w:p>
        </w:tc>
        <w:tc>
          <w:tcPr>
            <w:tcW w:type="dxa" w:w="2409"/>
          </w:tcPr>
          <w:p>
            <w:pPr>
              <w:spacing w:line="240" w:lineRule="auto" w:after="60"/>
            </w:pPr>
            <w:r>
              <w:rPr>
                <w:rFonts w:ascii="Times New Roman" w:hAnsi="Times New Roman"/>
                <w:b w:val="0"/>
                <w:sz w:val="20"/>
              </w:rPr>
              <w:t>Два оператора; экзамен и допуск</w:t>
            </w:r>
          </w:p>
        </w:tc>
      </w:tr>
      <w:tr>
        <w:trPr>
          <w:cantSplit/>
        </w:trPr>
        <w:tc>
          <w:tcPr>
            <w:tcW w:type="dxa" w:w="2409"/>
          </w:tcPr>
          <w:p>
            <w:pPr>
              <w:spacing w:line="240" w:lineRule="auto" w:after="60"/>
            </w:pPr>
            <w:r>
              <w:rPr>
                <w:rFonts w:ascii="Times New Roman" w:hAnsi="Times New Roman"/>
                <w:b w:val="0"/>
                <w:sz w:val="20"/>
              </w:rPr>
              <w:t>2.4</w:t>
            </w:r>
          </w:p>
        </w:tc>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Разрешительная готовность и учет БВС</w:t>
            </w:r>
          </w:p>
        </w:tc>
        <w:tc>
          <w:tcPr>
            <w:tcW w:type="dxa" w:w="2409"/>
          </w:tcPr>
          <w:p>
            <w:pPr>
              <w:spacing w:line="240" w:lineRule="auto" w:after="60"/>
            </w:pPr>
            <w:r>
              <w:rPr>
                <w:rFonts w:ascii="Times New Roman" w:hAnsi="Times New Roman"/>
                <w:b w:val="0"/>
                <w:sz w:val="20"/>
              </w:rPr>
              <w:t>Документы на конкретные БВС/работы; либо no-go</w:t>
            </w:r>
          </w:p>
        </w:tc>
      </w:tr>
      <w:tr>
        <w:trPr>
          <w:cantSplit/>
        </w:trPr>
        <w:tc>
          <w:tcPr>
            <w:tcW w:type="dxa" w:w="2409"/>
          </w:tcPr>
          <w:p>
            <w:pPr>
              <w:spacing w:line="240" w:lineRule="auto" w:after="60"/>
            </w:pPr>
            <w:r>
              <w:rPr>
                <w:rFonts w:ascii="Times New Roman" w:hAnsi="Times New Roman"/>
                <w:b w:val="0"/>
                <w:sz w:val="20"/>
              </w:rPr>
              <w:t>3.1</w:t>
            </w:r>
          </w:p>
        </w:tc>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SOP, CRM, карты и контроль качества</w:t>
            </w:r>
          </w:p>
        </w:tc>
        <w:tc>
          <w:tcPr>
            <w:tcW w:type="dxa" w:w="2409"/>
          </w:tcPr>
          <w:p>
            <w:pPr>
              <w:spacing w:line="240" w:lineRule="auto" w:after="60"/>
            </w:pPr>
            <w:r>
              <w:rPr>
                <w:rFonts w:ascii="Times New Roman" w:hAnsi="Times New Roman"/>
                <w:b w:val="0"/>
                <w:sz w:val="20"/>
              </w:rPr>
              <w:t>Чек-листы; шаблон отчета; аварийный план</w:t>
            </w:r>
          </w:p>
        </w:tc>
      </w:tr>
      <w:tr>
        <w:trPr>
          <w:cantSplit/>
        </w:trPr>
        <w:tc>
          <w:tcPr>
            <w:tcW w:type="dxa" w:w="2409"/>
          </w:tcPr>
          <w:p>
            <w:pPr>
              <w:spacing w:line="240" w:lineRule="auto" w:after="60"/>
            </w:pPr>
            <w:r>
              <w:rPr>
                <w:rFonts w:ascii="Times New Roman" w:hAnsi="Times New Roman"/>
                <w:b w:val="0"/>
                <w:sz w:val="20"/>
              </w:rPr>
              <w:t>3.2</w:t>
            </w:r>
          </w:p>
        </w:tc>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Стендовые и контролируемые приемочные испытания</w:t>
            </w:r>
          </w:p>
        </w:tc>
        <w:tc>
          <w:tcPr>
            <w:tcW w:type="dxa" w:w="2409"/>
          </w:tcPr>
          <w:p>
            <w:pPr>
              <w:spacing w:line="240" w:lineRule="auto" w:after="60"/>
            </w:pPr>
            <w:r>
              <w:rPr>
                <w:rFonts w:ascii="Times New Roman" w:hAnsi="Times New Roman"/>
                <w:b w:val="0"/>
                <w:sz w:val="20"/>
              </w:rPr>
              <w:t>Акт приемки; полевой пилот 100 га включен в апрельский сезон</w:t>
            </w:r>
          </w:p>
        </w:tc>
      </w:tr>
      <w:tr>
        <w:trPr>
          <w:cantSplit/>
        </w:trPr>
        <w:tc>
          <w:tcPr>
            <w:tcW w:type="dxa" w:w="2409"/>
          </w:tcPr>
          <w:p>
            <w:pPr>
              <w:spacing w:line="240" w:lineRule="auto" w:after="60"/>
            </w:pPr>
            <w:r>
              <w:rPr>
                <w:rFonts w:ascii="Times New Roman" w:hAnsi="Times New Roman"/>
                <w:b w:val="0"/>
                <w:sz w:val="20"/>
              </w:rPr>
              <w:t>3.3</w:t>
            </w:r>
          </w:p>
        </w:tc>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Сезонные договоры и маршрутизация</w:t>
            </w:r>
          </w:p>
        </w:tc>
        <w:tc>
          <w:tcPr>
            <w:tcW w:type="dxa" w:w="2409"/>
          </w:tcPr>
          <w:p>
            <w:pPr>
              <w:spacing w:line="240" w:lineRule="auto" w:after="60"/>
            </w:pPr>
            <w:r>
              <w:rPr>
                <w:rFonts w:ascii="Times New Roman" w:hAnsi="Times New Roman"/>
                <w:b w:val="0"/>
                <w:sz w:val="20"/>
              </w:rPr>
              <w:t>10 клиентов; согласованный календарь</w:t>
            </w:r>
          </w:p>
        </w:tc>
      </w:tr>
      <w:tr>
        <w:trPr>
          <w:cantSplit/>
        </w:trPr>
        <w:tc>
          <w:tcPr>
            <w:tcW w:type="dxa" w:w="2409"/>
          </w:tcPr>
          <w:p>
            <w:pPr>
              <w:spacing w:line="240" w:lineRule="auto" w:after="60"/>
            </w:pPr>
            <w:r>
              <w:rPr>
                <w:rFonts w:ascii="Times New Roman" w:hAnsi="Times New Roman"/>
                <w:b w:val="0"/>
                <w:sz w:val="20"/>
              </w:rPr>
              <w:t>3.4</w:t>
            </w:r>
          </w:p>
        </w:tc>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Предсезонная готовность и ожидание погодного окна</w:t>
            </w:r>
          </w:p>
        </w:tc>
        <w:tc>
          <w:tcPr>
            <w:tcW w:type="dxa" w:w="2409"/>
          </w:tcPr>
          <w:p>
            <w:pPr>
              <w:spacing w:line="240" w:lineRule="auto" w:after="60"/>
            </w:pPr>
            <w:r>
              <w:rPr>
                <w:rFonts w:ascii="Times New Roman" w:hAnsi="Times New Roman"/>
                <w:b w:val="0"/>
                <w:sz w:val="20"/>
              </w:rPr>
              <w:t>Повторная проверка разрешений и погодного окна</w:t>
            </w:r>
          </w:p>
        </w:tc>
      </w:tr>
      <w:tr>
        <w:trPr>
          <w:cantSplit/>
        </w:trPr>
        <w:tc>
          <w:tcPr>
            <w:tcW w:type="dxa" w:w="2409"/>
          </w:tcPr>
          <w:p>
            <w:pPr>
              <w:spacing w:line="240" w:lineRule="auto" w:after="60"/>
            </w:pPr>
            <w:r>
              <w:rPr>
                <w:rFonts w:ascii="Times New Roman" w:hAnsi="Times New Roman"/>
                <w:b w:val="0"/>
                <w:sz w:val="20"/>
              </w:rPr>
              <w:t>4.1</w:t>
            </w:r>
          </w:p>
        </w:tc>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Первый коммерческий сезон</w:t>
            </w:r>
          </w:p>
        </w:tc>
        <w:tc>
          <w:tcPr>
            <w:tcW w:type="dxa" w:w="2409"/>
          </w:tcPr>
          <w:p>
            <w:pPr>
              <w:spacing w:line="240" w:lineRule="auto" w:after="60"/>
            </w:pPr>
            <w:r>
              <w:rPr>
                <w:rFonts w:ascii="Times New Roman" w:hAnsi="Times New Roman"/>
                <w:b w:val="0"/>
                <w:sz w:val="20"/>
              </w:rPr>
              <w:t>6000 га-проходов; 4000 га-обследований</w:t>
            </w:r>
          </w:p>
        </w:tc>
      </w:tr>
      <w:tr>
        <w:trPr>
          <w:cantSplit/>
        </w:trPr>
        <w:tc>
          <w:tcPr>
            <w:tcW w:type="dxa" w:w="2409"/>
          </w:tcPr>
          <w:p>
            <w:pPr>
              <w:spacing w:line="240" w:lineRule="auto" w:after="60"/>
            </w:pPr>
            <w:r>
              <w:rPr>
                <w:rFonts w:ascii="Times New Roman" w:hAnsi="Times New Roman"/>
                <w:b w:val="0"/>
                <w:sz w:val="20"/>
              </w:rPr>
              <w:t>4.2</w:t>
            </w:r>
          </w:p>
        </w:tc>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Аудит сезона и решение о продолжении</w:t>
            </w:r>
          </w:p>
        </w:tc>
        <w:tc>
          <w:tcPr>
            <w:tcW w:type="dxa" w:w="2409"/>
          </w:tcPr>
          <w:p>
            <w:pPr>
              <w:spacing w:line="240" w:lineRule="auto" w:after="60"/>
            </w:pPr>
            <w:r>
              <w:rPr>
                <w:rFonts w:ascii="Times New Roman" w:hAnsi="Times New Roman"/>
                <w:b w:val="0"/>
                <w:sz w:val="20"/>
              </w:rPr>
              <w:t>Факт P&amp;L/ДДС; претензии; продления</w:t>
            </w:r>
          </w:p>
        </w:tc>
      </w:tr>
    </w:tbl>
    <w:p/>
    <w:p>
      <w:pPr>
        <w:pStyle w:val="Heading1"/>
      </w:pPr>
      <w:r>
        <w:t>14. Диаграмма Ганта</w:t>
      </w:r>
    </w:p>
    <w:p>
      <w:r>
        <w:t>[ДОПУЩЕНИЕ] Диаграмма Ганта должна строиться из того же набора задач, длительностей и зависимостей, что WBS и сетевой график. Базовый старт коммерческого сезона — 12 апреля 2027 года после восьминедельного пакета M; продолжительность сезона K — 22 недели. Это плановый ориентир, а не гарантия летной доступности.</w:t>
      </w:r>
    </w:p>
    <w:p>
      <w:r>
        <w:t>[ДОПУЩЕНИЕ] Параллельность подготовки не означает возможность параллельной загрузки одной бригады в поле. Директор проверяет доступность исполнителей; переносы отражаются в едином календаре и согласуются с клиентами.</w:t>
      </w:r>
    </w:p>
    <w:p>
      <w:r>
        <w:t>[РАСЧЕТ] Календарь в календарных неделях; связи finish-to-start. Начало подготовки 07.09.2026. Даты — план, не выданные разрешения.</w:t>
      </w:r>
    </w:p>
    <w:p>
      <w:pPr>
        <w:sectPr>
          <w:pgSz w:w="11906" w:h="16838"/>
          <w:pgMar w:top="1134" w:right="1020" w:bottom="1134" w:left="1247" w:header="720" w:footer="720" w:gutter="0"/>
          <w:cols w:space="720"/>
          <w:docGrid w:linePitch="360"/>
        </w:sectPr>
      </w:pPr>
    </w:p>
    <w:p>
      <w:pPr>
        <w:pStyle w:val="Caption"/>
        <w:keepNext/>
      </w:pPr>
      <w:r>
        <w:t>Таблица 13. Данные раздела 14</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ID</w:t>
            </w:r>
          </w:p>
        </w:tc>
        <w:tc>
          <w:tcPr>
            <w:tcW w:type="dxa" w:w="2914"/>
            <w:shd w:fill="EAF2EC"/>
          </w:tcPr>
          <w:p>
            <w:pPr>
              <w:spacing w:line="240" w:lineRule="auto" w:after="60"/>
            </w:pPr>
            <w:r>
              <w:rPr>
                <w:rFonts w:ascii="Times New Roman" w:hAnsi="Times New Roman"/>
                <w:b/>
                <w:sz w:val="20"/>
              </w:rPr>
              <w:t>Начало</w:t>
            </w:r>
          </w:p>
        </w:tc>
        <w:tc>
          <w:tcPr>
            <w:tcW w:type="dxa" w:w="2914"/>
            <w:shd w:fill="EAF2EC"/>
          </w:tcPr>
          <w:p>
            <w:pPr>
              <w:spacing w:line="240" w:lineRule="auto" w:after="60"/>
            </w:pPr>
            <w:r>
              <w:rPr>
                <w:rFonts w:ascii="Times New Roman" w:hAnsi="Times New Roman"/>
                <w:b/>
                <w:sz w:val="20"/>
              </w:rPr>
              <w:t>Окончание</w:t>
            </w:r>
          </w:p>
        </w:tc>
        <w:tc>
          <w:tcPr>
            <w:tcW w:type="dxa" w:w="2914"/>
            <w:shd w:fill="EAF2EC"/>
          </w:tcPr>
          <w:p>
            <w:pPr>
              <w:spacing w:line="240" w:lineRule="auto" w:after="60"/>
            </w:pPr>
            <w:r>
              <w:rPr>
                <w:rFonts w:ascii="Times New Roman" w:hAnsi="Times New Roman"/>
                <w:b/>
                <w:sz w:val="20"/>
              </w:rPr>
              <w:t>Недели</w:t>
            </w:r>
          </w:p>
        </w:tc>
        <w:tc>
          <w:tcPr>
            <w:tcW w:type="dxa" w:w="2914"/>
            <w:shd w:fill="EAF2EC"/>
          </w:tcPr>
          <w:p>
            <w:pPr>
              <w:spacing w:line="240" w:lineRule="auto" w:after="60"/>
            </w:pPr>
            <w:r>
              <w:rPr>
                <w:rFonts w:ascii="Times New Roman" w:hAnsi="Times New Roman"/>
                <w:b/>
                <w:sz w:val="20"/>
              </w:rPr>
              <w:t>Резерв, нед.</w:t>
            </w:r>
          </w:p>
        </w:tc>
      </w:tr>
      <w:tr>
        <w:trPr>
          <w:cantSplit/>
        </w:trPr>
        <w:tc>
          <w:tcPr>
            <w:tcW w:type="dxa" w:w="2914"/>
          </w:tcPr>
          <w:p>
            <w:pPr>
              <w:spacing w:line="240" w:lineRule="auto" w:after="60"/>
            </w:pPr>
            <w:r>
              <w:rPr>
                <w:rFonts w:ascii="Times New Roman" w:hAnsi="Times New Roman"/>
                <w:b w:val="0"/>
                <w:sz w:val="20"/>
              </w:rPr>
              <w:t>A</w:t>
            </w:r>
          </w:p>
        </w:tc>
        <w:tc>
          <w:tcPr>
            <w:tcW w:type="dxa" w:w="2914"/>
          </w:tcPr>
          <w:p>
            <w:pPr>
              <w:spacing w:line="240" w:lineRule="auto" w:after="60"/>
            </w:pPr>
            <w:r>
              <w:rPr>
                <w:rFonts w:ascii="Times New Roman" w:hAnsi="Times New Roman"/>
                <w:b w:val="0"/>
                <w:sz w:val="20"/>
              </w:rPr>
              <w:t>2026-09-07</w:t>
            </w:r>
          </w:p>
        </w:tc>
        <w:tc>
          <w:tcPr>
            <w:tcW w:type="dxa" w:w="2914"/>
          </w:tcPr>
          <w:p>
            <w:pPr>
              <w:spacing w:line="240" w:lineRule="auto" w:after="60"/>
            </w:pPr>
            <w:r>
              <w:rPr>
                <w:rFonts w:ascii="Times New Roman" w:hAnsi="Times New Roman"/>
                <w:b w:val="0"/>
                <w:sz w:val="20"/>
              </w:rPr>
              <w:t>2026-10-04</w:t>
            </w:r>
          </w:p>
        </w:tc>
        <w:tc>
          <w:tcPr>
            <w:tcW w:type="dxa" w:w="2914"/>
          </w:tcPr>
          <w:p>
            <w:pPr>
              <w:spacing w:line="240" w:lineRule="auto" w:after="60"/>
            </w:pPr>
            <w:r>
              <w:rPr>
                <w:rFonts w:ascii="Times New Roman" w:hAnsi="Times New Roman"/>
                <w:b w:val="0"/>
                <w:sz w:val="20"/>
              </w:rPr>
              <w:t>4</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B</w:t>
            </w:r>
          </w:p>
        </w:tc>
        <w:tc>
          <w:tcPr>
            <w:tcW w:type="dxa" w:w="2914"/>
          </w:tcPr>
          <w:p>
            <w:pPr>
              <w:spacing w:line="240" w:lineRule="auto" w:after="60"/>
            </w:pPr>
            <w:r>
              <w:rPr>
                <w:rFonts w:ascii="Times New Roman" w:hAnsi="Times New Roman"/>
                <w:b w:val="0"/>
                <w:sz w:val="20"/>
              </w:rPr>
              <w:t>2026-09-07</w:t>
            </w:r>
          </w:p>
        </w:tc>
        <w:tc>
          <w:tcPr>
            <w:tcW w:type="dxa" w:w="2914"/>
          </w:tcPr>
          <w:p>
            <w:pPr>
              <w:spacing w:line="240" w:lineRule="auto" w:after="60"/>
            </w:pPr>
            <w:r>
              <w:rPr>
                <w:rFonts w:ascii="Times New Roman" w:hAnsi="Times New Roman"/>
                <w:b w:val="0"/>
                <w:sz w:val="20"/>
              </w:rPr>
              <w:t>2026-10-11</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2</w:t>
            </w:r>
          </w:p>
        </w:tc>
      </w:tr>
      <w:tr>
        <w:trPr>
          <w:cantSplit/>
        </w:trPr>
        <w:tc>
          <w:tcPr>
            <w:tcW w:type="dxa" w:w="2914"/>
          </w:tcPr>
          <w:p>
            <w:pPr>
              <w:spacing w:line="240" w:lineRule="auto" w:after="60"/>
            </w:pPr>
            <w:r>
              <w:rPr>
                <w:rFonts w:ascii="Times New Roman" w:hAnsi="Times New Roman"/>
                <w:b w:val="0"/>
                <w:sz w:val="20"/>
              </w:rPr>
              <w:t>C</w:t>
            </w:r>
          </w:p>
        </w:tc>
        <w:tc>
          <w:tcPr>
            <w:tcW w:type="dxa" w:w="2914"/>
          </w:tcPr>
          <w:p>
            <w:pPr>
              <w:spacing w:line="240" w:lineRule="auto" w:after="60"/>
            </w:pPr>
            <w:r>
              <w:rPr>
                <w:rFonts w:ascii="Times New Roman" w:hAnsi="Times New Roman"/>
                <w:b w:val="0"/>
                <w:sz w:val="20"/>
              </w:rPr>
              <w:t>2026-10-05</w:t>
            </w:r>
          </w:p>
        </w:tc>
        <w:tc>
          <w:tcPr>
            <w:tcW w:type="dxa" w:w="2914"/>
          </w:tcPr>
          <w:p>
            <w:pPr>
              <w:spacing w:line="240" w:lineRule="auto" w:after="60"/>
            </w:pPr>
            <w:r>
              <w:rPr>
                <w:rFonts w:ascii="Times New Roman" w:hAnsi="Times New Roman"/>
                <w:b w:val="0"/>
                <w:sz w:val="20"/>
              </w:rPr>
              <w:t>2026-10-25</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D</w:t>
            </w:r>
          </w:p>
        </w:tc>
        <w:tc>
          <w:tcPr>
            <w:tcW w:type="dxa" w:w="2914"/>
          </w:tcPr>
          <w:p>
            <w:pPr>
              <w:spacing w:line="240" w:lineRule="auto" w:after="60"/>
            </w:pPr>
            <w:r>
              <w:rPr>
                <w:rFonts w:ascii="Times New Roman" w:hAnsi="Times New Roman"/>
                <w:b w:val="0"/>
                <w:sz w:val="20"/>
              </w:rPr>
              <w:t>2026-10-26</w:t>
            </w:r>
          </w:p>
        </w:tc>
        <w:tc>
          <w:tcPr>
            <w:tcW w:type="dxa" w:w="2914"/>
          </w:tcPr>
          <w:p>
            <w:pPr>
              <w:spacing w:line="240" w:lineRule="auto" w:after="60"/>
            </w:pPr>
            <w:r>
              <w:rPr>
                <w:rFonts w:ascii="Times New Roman" w:hAnsi="Times New Roman"/>
                <w:b w:val="0"/>
                <w:sz w:val="20"/>
              </w:rPr>
              <w:t>2026-11-01</w:t>
            </w:r>
          </w:p>
        </w:tc>
        <w:tc>
          <w:tcPr>
            <w:tcW w:type="dxa" w:w="2914"/>
          </w:tcPr>
          <w:p>
            <w:pPr>
              <w:spacing w:line="240" w:lineRule="auto" w:after="60"/>
            </w:pPr>
            <w:r>
              <w:rPr>
                <w:rFonts w:ascii="Times New Roman" w:hAnsi="Times New Roman"/>
                <w:b w:val="0"/>
                <w:sz w:val="20"/>
              </w:rPr>
              <w:t>1</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E</w:t>
            </w:r>
          </w:p>
        </w:tc>
        <w:tc>
          <w:tcPr>
            <w:tcW w:type="dxa" w:w="2914"/>
          </w:tcPr>
          <w:p>
            <w:pPr>
              <w:spacing w:line="240" w:lineRule="auto" w:after="60"/>
            </w:pPr>
            <w:r>
              <w:rPr>
                <w:rFonts w:ascii="Times New Roman" w:hAnsi="Times New Roman"/>
                <w:b w:val="0"/>
                <w:sz w:val="20"/>
              </w:rPr>
              <w:t>2026-11-02</w:t>
            </w:r>
          </w:p>
        </w:tc>
        <w:tc>
          <w:tcPr>
            <w:tcW w:type="dxa" w:w="2914"/>
          </w:tcPr>
          <w:p>
            <w:pPr>
              <w:spacing w:line="240" w:lineRule="auto" w:after="60"/>
            </w:pPr>
            <w:r>
              <w:rPr>
                <w:rFonts w:ascii="Times New Roman" w:hAnsi="Times New Roman"/>
                <w:b w:val="0"/>
                <w:sz w:val="20"/>
              </w:rPr>
              <w:t>2026-12-06</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F</w:t>
            </w:r>
          </w:p>
        </w:tc>
        <w:tc>
          <w:tcPr>
            <w:tcW w:type="dxa" w:w="2914"/>
          </w:tcPr>
          <w:p>
            <w:pPr>
              <w:spacing w:line="240" w:lineRule="auto" w:after="60"/>
            </w:pPr>
            <w:r>
              <w:rPr>
                <w:rFonts w:ascii="Times New Roman" w:hAnsi="Times New Roman"/>
                <w:b w:val="0"/>
                <w:sz w:val="20"/>
              </w:rPr>
              <w:t>2026-11-02</w:t>
            </w:r>
          </w:p>
        </w:tc>
        <w:tc>
          <w:tcPr>
            <w:tcW w:type="dxa" w:w="2914"/>
          </w:tcPr>
          <w:p>
            <w:pPr>
              <w:spacing w:line="240" w:lineRule="auto" w:after="60"/>
            </w:pPr>
            <w:r>
              <w:rPr>
                <w:rFonts w:ascii="Times New Roman" w:hAnsi="Times New Roman"/>
                <w:b w:val="0"/>
                <w:sz w:val="20"/>
              </w:rPr>
              <w:t>2026-12-13</w:t>
            </w:r>
          </w:p>
        </w:tc>
        <w:tc>
          <w:tcPr>
            <w:tcW w:type="dxa" w:w="2914"/>
          </w:tcPr>
          <w:p>
            <w:pPr>
              <w:spacing w:line="240" w:lineRule="auto" w:after="60"/>
            </w:pPr>
            <w:r>
              <w:rPr>
                <w:rFonts w:ascii="Times New Roman" w:hAnsi="Times New Roman"/>
                <w:b w:val="0"/>
                <w:sz w:val="20"/>
              </w:rPr>
              <w:t>6</w:t>
            </w:r>
          </w:p>
        </w:tc>
        <w:tc>
          <w:tcPr>
            <w:tcW w:type="dxa" w:w="2914"/>
          </w:tcPr>
          <w:p>
            <w:pPr>
              <w:spacing w:line="240" w:lineRule="auto" w:after="60"/>
            </w:pPr>
            <w:r>
              <w:rPr>
                <w:rFonts w:ascii="Times New Roman" w:hAnsi="Times New Roman"/>
                <w:b w:val="0"/>
                <w:sz w:val="20"/>
              </w:rPr>
              <w:t>2</w:t>
            </w:r>
          </w:p>
        </w:tc>
      </w:tr>
      <w:tr>
        <w:trPr>
          <w:cantSplit/>
        </w:trPr>
        <w:tc>
          <w:tcPr>
            <w:tcW w:type="dxa" w:w="2914"/>
          </w:tcPr>
          <w:p>
            <w:pPr>
              <w:spacing w:line="240" w:lineRule="auto" w:after="60"/>
            </w:pPr>
            <w:r>
              <w:rPr>
                <w:rFonts w:ascii="Times New Roman" w:hAnsi="Times New Roman"/>
                <w:b w:val="0"/>
                <w:sz w:val="20"/>
              </w:rPr>
              <w:t>G</w:t>
            </w:r>
          </w:p>
        </w:tc>
        <w:tc>
          <w:tcPr>
            <w:tcW w:type="dxa" w:w="2914"/>
          </w:tcPr>
          <w:p>
            <w:pPr>
              <w:spacing w:line="240" w:lineRule="auto" w:after="60"/>
            </w:pPr>
            <w:r>
              <w:rPr>
                <w:rFonts w:ascii="Times New Roman" w:hAnsi="Times New Roman"/>
                <w:b w:val="0"/>
                <w:sz w:val="20"/>
              </w:rPr>
              <w:t>2026-12-07</w:t>
            </w:r>
          </w:p>
        </w:tc>
        <w:tc>
          <w:tcPr>
            <w:tcW w:type="dxa" w:w="2914"/>
          </w:tcPr>
          <w:p>
            <w:pPr>
              <w:spacing w:line="240" w:lineRule="auto" w:after="60"/>
            </w:pPr>
            <w:r>
              <w:rPr>
                <w:rFonts w:ascii="Times New Roman" w:hAnsi="Times New Roman"/>
                <w:b w:val="0"/>
                <w:sz w:val="20"/>
              </w:rPr>
              <w:t>2027-01-17</w:t>
            </w:r>
          </w:p>
        </w:tc>
        <w:tc>
          <w:tcPr>
            <w:tcW w:type="dxa" w:w="2914"/>
          </w:tcPr>
          <w:p>
            <w:pPr>
              <w:spacing w:line="240" w:lineRule="auto" w:after="60"/>
            </w:pPr>
            <w:r>
              <w:rPr>
                <w:rFonts w:ascii="Times New Roman" w:hAnsi="Times New Roman"/>
                <w:b w:val="0"/>
                <w:sz w:val="20"/>
              </w:rPr>
              <w:t>6</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H</w:t>
            </w:r>
          </w:p>
        </w:tc>
        <w:tc>
          <w:tcPr>
            <w:tcW w:type="dxa" w:w="2914"/>
          </w:tcPr>
          <w:p>
            <w:pPr>
              <w:spacing w:line="240" w:lineRule="auto" w:after="60"/>
            </w:pPr>
            <w:r>
              <w:rPr>
                <w:rFonts w:ascii="Times New Roman" w:hAnsi="Times New Roman"/>
                <w:b w:val="0"/>
                <w:sz w:val="20"/>
              </w:rPr>
              <w:t>2026-12-14</w:t>
            </w:r>
          </w:p>
        </w:tc>
        <w:tc>
          <w:tcPr>
            <w:tcW w:type="dxa" w:w="2914"/>
          </w:tcPr>
          <w:p>
            <w:pPr>
              <w:spacing w:line="240" w:lineRule="auto" w:after="60"/>
            </w:pPr>
            <w:r>
              <w:rPr>
                <w:rFonts w:ascii="Times New Roman" w:hAnsi="Times New Roman"/>
                <w:b w:val="0"/>
                <w:sz w:val="20"/>
              </w:rPr>
              <w:t>2027-01-03</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2</w:t>
            </w:r>
          </w:p>
        </w:tc>
      </w:tr>
      <w:tr>
        <w:trPr>
          <w:cantSplit/>
        </w:trPr>
        <w:tc>
          <w:tcPr>
            <w:tcW w:type="dxa" w:w="2914"/>
          </w:tcPr>
          <w:p>
            <w:pPr>
              <w:spacing w:line="240" w:lineRule="auto" w:after="60"/>
            </w:pPr>
            <w:r>
              <w:rPr>
                <w:rFonts w:ascii="Times New Roman" w:hAnsi="Times New Roman"/>
                <w:b w:val="0"/>
                <w:sz w:val="20"/>
              </w:rPr>
              <w:t>I</w:t>
            </w:r>
          </w:p>
        </w:tc>
        <w:tc>
          <w:tcPr>
            <w:tcW w:type="dxa" w:w="2914"/>
          </w:tcPr>
          <w:p>
            <w:pPr>
              <w:spacing w:line="240" w:lineRule="auto" w:after="60"/>
            </w:pPr>
            <w:r>
              <w:rPr>
                <w:rFonts w:ascii="Times New Roman" w:hAnsi="Times New Roman"/>
                <w:b w:val="0"/>
                <w:sz w:val="20"/>
              </w:rPr>
              <w:t>2027-01-18</w:t>
            </w:r>
          </w:p>
        </w:tc>
        <w:tc>
          <w:tcPr>
            <w:tcW w:type="dxa" w:w="2914"/>
          </w:tcPr>
          <w:p>
            <w:pPr>
              <w:spacing w:line="240" w:lineRule="auto" w:after="60"/>
            </w:pPr>
            <w:r>
              <w:rPr>
                <w:rFonts w:ascii="Times New Roman" w:hAnsi="Times New Roman"/>
                <w:b w:val="0"/>
                <w:sz w:val="20"/>
              </w:rPr>
              <w:t>2027-01-31</w:t>
            </w:r>
          </w:p>
        </w:tc>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J</w:t>
            </w:r>
          </w:p>
        </w:tc>
        <w:tc>
          <w:tcPr>
            <w:tcW w:type="dxa" w:w="2914"/>
          </w:tcPr>
          <w:p>
            <w:pPr>
              <w:spacing w:line="240" w:lineRule="auto" w:after="60"/>
            </w:pPr>
            <w:r>
              <w:rPr>
                <w:rFonts w:ascii="Times New Roman" w:hAnsi="Times New Roman"/>
                <w:b w:val="0"/>
                <w:sz w:val="20"/>
              </w:rPr>
              <w:t>2027-02-01</w:t>
            </w:r>
          </w:p>
        </w:tc>
        <w:tc>
          <w:tcPr>
            <w:tcW w:type="dxa" w:w="2914"/>
          </w:tcPr>
          <w:p>
            <w:pPr>
              <w:spacing w:line="240" w:lineRule="auto" w:after="60"/>
            </w:pPr>
            <w:r>
              <w:rPr>
                <w:rFonts w:ascii="Times New Roman" w:hAnsi="Times New Roman"/>
                <w:b w:val="0"/>
                <w:sz w:val="20"/>
              </w:rPr>
              <w:t>2027-02-14</w:t>
            </w:r>
          </w:p>
        </w:tc>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M</w:t>
            </w:r>
          </w:p>
        </w:tc>
        <w:tc>
          <w:tcPr>
            <w:tcW w:type="dxa" w:w="2914"/>
          </w:tcPr>
          <w:p>
            <w:pPr>
              <w:spacing w:line="240" w:lineRule="auto" w:after="60"/>
            </w:pPr>
            <w:r>
              <w:rPr>
                <w:rFonts w:ascii="Times New Roman" w:hAnsi="Times New Roman"/>
                <w:b w:val="0"/>
                <w:sz w:val="20"/>
              </w:rPr>
              <w:t>2027-02-15</w:t>
            </w:r>
          </w:p>
        </w:tc>
        <w:tc>
          <w:tcPr>
            <w:tcW w:type="dxa" w:w="2914"/>
          </w:tcPr>
          <w:p>
            <w:pPr>
              <w:spacing w:line="240" w:lineRule="auto" w:after="60"/>
            </w:pPr>
            <w:r>
              <w:rPr>
                <w:rFonts w:ascii="Times New Roman" w:hAnsi="Times New Roman"/>
                <w:b w:val="0"/>
                <w:sz w:val="20"/>
              </w:rPr>
              <w:t>2027-04-11</w:t>
            </w:r>
          </w:p>
        </w:tc>
        <w:tc>
          <w:tcPr>
            <w:tcW w:type="dxa" w:w="2914"/>
          </w:tcPr>
          <w:p>
            <w:pPr>
              <w:spacing w:line="240" w:lineRule="auto" w:after="60"/>
            </w:pPr>
            <w:r>
              <w:rPr>
                <w:rFonts w:ascii="Times New Roman" w:hAnsi="Times New Roman"/>
                <w:b w:val="0"/>
                <w:sz w:val="20"/>
              </w:rPr>
              <w:t>8</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K</w:t>
            </w:r>
          </w:p>
        </w:tc>
        <w:tc>
          <w:tcPr>
            <w:tcW w:type="dxa" w:w="2914"/>
          </w:tcPr>
          <w:p>
            <w:pPr>
              <w:spacing w:line="240" w:lineRule="auto" w:after="60"/>
            </w:pPr>
            <w:r>
              <w:rPr>
                <w:rFonts w:ascii="Times New Roman" w:hAnsi="Times New Roman"/>
                <w:b w:val="0"/>
                <w:sz w:val="20"/>
              </w:rPr>
              <w:t>2027-04-12</w:t>
            </w:r>
          </w:p>
        </w:tc>
        <w:tc>
          <w:tcPr>
            <w:tcW w:type="dxa" w:w="2914"/>
          </w:tcPr>
          <w:p>
            <w:pPr>
              <w:spacing w:line="240" w:lineRule="auto" w:after="60"/>
            </w:pPr>
            <w:r>
              <w:rPr>
                <w:rFonts w:ascii="Times New Roman" w:hAnsi="Times New Roman"/>
                <w:b w:val="0"/>
                <w:sz w:val="20"/>
              </w:rPr>
              <w:t>2027-09-12</w:t>
            </w:r>
          </w:p>
        </w:tc>
        <w:tc>
          <w:tcPr>
            <w:tcW w:type="dxa" w:w="2914"/>
          </w:tcPr>
          <w:p>
            <w:pPr>
              <w:spacing w:line="240" w:lineRule="auto" w:after="60"/>
            </w:pPr>
            <w:r>
              <w:rPr>
                <w:rFonts w:ascii="Times New Roman" w:hAnsi="Times New Roman"/>
                <w:b w:val="0"/>
                <w:sz w:val="20"/>
              </w:rPr>
              <w:t>22</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L</w:t>
            </w:r>
          </w:p>
        </w:tc>
        <w:tc>
          <w:tcPr>
            <w:tcW w:type="dxa" w:w="2914"/>
          </w:tcPr>
          <w:p>
            <w:pPr>
              <w:spacing w:line="240" w:lineRule="auto" w:after="60"/>
            </w:pPr>
            <w:r>
              <w:rPr>
                <w:rFonts w:ascii="Times New Roman" w:hAnsi="Times New Roman"/>
                <w:b w:val="0"/>
                <w:sz w:val="20"/>
              </w:rPr>
              <w:t>2027-09-13</w:t>
            </w:r>
          </w:p>
        </w:tc>
        <w:tc>
          <w:tcPr>
            <w:tcW w:type="dxa" w:w="2914"/>
          </w:tcPr>
          <w:p>
            <w:pPr>
              <w:spacing w:line="240" w:lineRule="auto" w:after="60"/>
            </w:pPr>
            <w:r>
              <w:rPr>
                <w:rFonts w:ascii="Times New Roman" w:hAnsi="Times New Roman"/>
                <w:b w:val="0"/>
                <w:sz w:val="20"/>
              </w:rPr>
              <w:t>2027-09-26</w:t>
            </w:r>
          </w:p>
        </w:tc>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0</w:t>
            </w:r>
          </w:p>
        </w:tc>
      </w:tr>
    </w:tbl>
    <w:p/>
    <w:p>
      <w:pPr>
        <w:sectPr>
          <w:pgSz w:w="16838" w:h="11906" w:orient="landscape"/>
          <w:pgMar w:top="1134" w:right="1020" w:bottom="1134" w:left="1247" w:header="720" w:footer="720" w:gutter="0"/>
          <w:cols w:space="720"/>
          <w:docGrid w:linePitch="360"/>
        </w:sectPr>
      </w:pPr>
    </w:p>
    <w:p>
      <w:pPr>
        <w:sectPr>
          <w:pgSz w:w="11906" w:h="16838"/>
          <w:pgMar w:top="1134" w:right="1020" w:bottom="1134" w:left="1247" w:header="720" w:footer="720" w:gutter="0"/>
          <w:cols w:space="720"/>
          <w:docGrid w:linePitch="360"/>
        </w:sectPr>
      </w:pPr>
    </w:p>
    <w:p>
      <w:r>
        <w:drawing>
          <wp:inline xmlns:a="http://schemas.openxmlformats.org/drawingml/2006/main" xmlns:pic="http://schemas.openxmlformats.org/drawingml/2006/picture">
            <wp:extent cx="9000000" cy="4695652"/>
            <wp:docPr id="1" name="Picture 1"/>
            <wp:cNvGraphicFramePr>
              <a:graphicFrameLocks noChangeAspect="1"/>
            </wp:cNvGraphicFramePr>
            <a:graphic>
              <a:graphicData uri="http://schemas.openxmlformats.org/drawingml/2006/picture">
                <pic:pic>
                  <pic:nvPicPr>
                    <pic:cNvPr id="0" name="gantt.png"/>
                    <pic:cNvPicPr/>
                  </pic:nvPicPr>
                  <pic:blipFill>
                    <a:blip r:embed="rId11"/>
                    <a:stretch>
                      <a:fillRect/>
                    </a:stretch>
                  </pic:blipFill>
                  <pic:spPr>
                    <a:xfrm>
                      <a:off x="0" y="0"/>
                      <a:ext cx="9000000" cy="4695652"/>
                    </a:xfrm>
                    <a:prstGeom prst="rect"/>
                  </pic:spPr>
                </pic:pic>
              </a:graphicData>
            </a:graphic>
          </wp:inline>
        </w:drawing>
      </w:r>
    </w:p>
    <w:p>
      <w:pPr>
        <w:pStyle w:val="Caption"/>
      </w:pPr>
      <w:r>
        <w:t>[РАСЧЕТ] Графическая форма проектного плана; исходные зависимости и даты приведены в таблицах раздела.</w:t>
      </w:r>
    </w:p>
    <w:p>
      <w:pPr>
        <w:sectPr>
          <w:pgSz w:w="16838" w:h="11906" w:orient="landscape"/>
          <w:pgMar w:top="1134" w:right="1020" w:bottom="1134" w:left="1247" w:header="720" w:footer="720" w:gutter="0"/>
          <w:cols w:space="720"/>
          <w:docGrid w:linePitch="360"/>
        </w:sectPr>
      </w:pPr>
    </w:p>
    <w:p>
      <w:pPr>
        <w:pStyle w:val="Heading1"/>
      </w:pPr>
      <w:r>
        <w:t>15. Сетевой график</w:t>
      </w:r>
    </w:p>
    <w:p>
      <w:r>
        <w:t xml:space="preserve">[ДОПУЩЕНИЕ] Сетевая модель использует зависимости «окончание–начало» и длительности в календарных неделях из </w:t>
      </w:r>
      <w:r>
        <w:t>scripts/build_plan.py</w:t>
      </w:r>
      <w:r>
        <w:t>. Ранние и поздние сроки, резервы и критический путь рассчитываются по единому набору задач; независимо заданные даты в текст не вводятся.</w:t>
      </w:r>
    </w:p>
    <w:p>
      <w:r>
        <w:t>[ДОПУЩЕНИЕ] Связь начала сезона проходит через J → M → K. Пакет M является явной работой ожидания и повторной проверки готовности, а не свободным резервом, который можно автоматически расходовать на задержки. Критический путь не гарантирует разрешений или подходящей погоды.</w:t>
      </w:r>
    </w:p>
    <w:p>
      <w:r>
        <w:t xml:space="preserve">[РАСЧЕТ] Критический путь: </w:t>
      </w:r>
      <w:r>
        <w:rPr>
          <w:b/>
        </w:rPr>
        <w:t>A → C → D → E → G → I → J → M → K → L</w:t>
      </w:r>
      <w:r>
        <w:t>. Продолжительность 55 недель, включая погодный буфер M и первый сезон K. Это плановый CPM, не прогноз срока выдачи документов.</w:t>
      </w:r>
    </w:p>
    <w:p>
      <w:pPr>
        <w:sectPr>
          <w:pgSz w:w="11906" w:h="16838"/>
          <w:pgMar w:top="1134" w:right="1020" w:bottom="1134" w:left="1247" w:header="720" w:footer="720" w:gutter="0"/>
          <w:cols w:space="720"/>
          <w:docGrid w:linePitch="360"/>
        </w:sectPr>
      </w:pPr>
    </w:p>
    <w:p>
      <w:pPr>
        <w:pStyle w:val="Caption"/>
        <w:keepNext/>
      </w:pPr>
      <w:r>
        <w:t>Таблица 14. Продолжение расчетной таблицы — блок 1</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ID</w:t>
            </w:r>
          </w:p>
        </w:tc>
        <w:tc>
          <w:tcPr>
            <w:tcW w:type="dxa" w:w="2428"/>
            <w:shd w:fill="EAF2EC"/>
          </w:tcPr>
          <w:p>
            <w:pPr>
              <w:spacing w:line="240" w:lineRule="auto" w:after="60"/>
            </w:pPr>
            <w:r>
              <w:rPr>
                <w:rFonts w:ascii="Times New Roman" w:hAnsi="Times New Roman"/>
                <w:b/>
                <w:sz w:val="20"/>
              </w:rPr>
              <w:t>Предшественники</w:t>
            </w:r>
          </w:p>
        </w:tc>
        <w:tc>
          <w:tcPr>
            <w:tcW w:type="dxa" w:w="2428"/>
            <w:shd w:fill="EAF2EC"/>
          </w:tcPr>
          <w:p>
            <w:pPr>
              <w:spacing w:line="240" w:lineRule="auto" w:after="60"/>
            </w:pPr>
            <w:r>
              <w:rPr>
                <w:rFonts w:ascii="Times New Roman" w:hAnsi="Times New Roman"/>
                <w:b/>
                <w:sz w:val="20"/>
              </w:rPr>
              <w:t>ES</w:t>
            </w:r>
          </w:p>
        </w:tc>
        <w:tc>
          <w:tcPr>
            <w:tcW w:type="dxa" w:w="2428"/>
            <w:shd w:fill="EAF2EC"/>
          </w:tcPr>
          <w:p>
            <w:pPr>
              <w:spacing w:line="240" w:lineRule="auto" w:after="60"/>
            </w:pPr>
            <w:r>
              <w:rPr>
                <w:rFonts w:ascii="Times New Roman" w:hAnsi="Times New Roman"/>
                <w:b/>
                <w:sz w:val="20"/>
              </w:rPr>
              <w:t>EF</w:t>
            </w:r>
          </w:p>
        </w:tc>
        <w:tc>
          <w:tcPr>
            <w:tcW w:type="dxa" w:w="2428"/>
            <w:shd w:fill="EAF2EC"/>
          </w:tcPr>
          <w:p>
            <w:pPr>
              <w:spacing w:line="240" w:lineRule="auto" w:after="60"/>
            </w:pPr>
            <w:r>
              <w:rPr>
                <w:rFonts w:ascii="Times New Roman" w:hAnsi="Times New Roman"/>
                <w:b/>
                <w:sz w:val="20"/>
              </w:rPr>
              <w:t>LS</w:t>
            </w:r>
          </w:p>
        </w:tc>
        <w:tc>
          <w:tcPr>
            <w:tcW w:type="dxa" w:w="2428"/>
            <w:shd w:fill="EAF2EC"/>
          </w:tcPr>
          <w:p>
            <w:pPr>
              <w:spacing w:line="240" w:lineRule="auto" w:after="60"/>
            </w:pPr>
            <w:r>
              <w:rPr>
                <w:rFonts w:ascii="Times New Roman" w:hAnsi="Times New Roman"/>
                <w:b/>
                <w:sz w:val="20"/>
              </w:rPr>
              <w:t>LF</w:t>
            </w:r>
          </w:p>
        </w:tc>
      </w:tr>
      <w:tr>
        <w:trPr>
          <w:cantSplit/>
        </w:trPr>
        <w:tc>
          <w:tcPr>
            <w:tcW w:type="dxa" w:w="2428"/>
          </w:tcPr>
          <w:p>
            <w:pPr>
              <w:spacing w:line="240" w:lineRule="auto" w:after="60"/>
            </w:pPr>
            <w:r>
              <w:rPr>
                <w:rFonts w:ascii="Times New Roman" w:hAnsi="Times New Roman"/>
                <w:b w:val="0"/>
                <w:sz w:val="20"/>
              </w:rPr>
              <w:t>A</w:t>
            </w:r>
          </w:p>
        </w:tc>
        <w:tc>
          <w:tcPr>
            <w:tcW w:type="dxa" w:w="2428"/>
          </w:tcPr>
          <w:p>
            <w:pPr>
              <w:spacing w:line="240" w:lineRule="auto" w:after="60"/>
            </w:pPr>
            <w:r>
              <w:rPr>
                <w:rFonts w:ascii="Times New Roman" w:hAnsi="Times New Roman"/>
                <w:b w:val="0"/>
                <w:sz w:val="20"/>
              </w:rPr>
              <w:t>—</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4</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4</w:t>
            </w:r>
          </w:p>
        </w:tc>
      </w:tr>
      <w:tr>
        <w:trPr>
          <w:cantSplit/>
        </w:trPr>
        <w:tc>
          <w:tcPr>
            <w:tcW w:type="dxa" w:w="2428"/>
          </w:tcPr>
          <w:p>
            <w:pPr>
              <w:spacing w:line="240" w:lineRule="auto" w:after="60"/>
            </w:pPr>
            <w:r>
              <w:rPr>
                <w:rFonts w:ascii="Times New Roman" w:hAnsi="Times New Roman"/>
                <w:b w:val="0"/>
                <w:sz w:val="20"/>
              </w:rPr>
              <w:t>B</w:t>
            </w:r>
          </w:p>
        </w:tc>
        <w:tc>
          <w:tcPr>
            <w:tcW w:type="dxa" w:w="2428"/>
          </w:tcPr>
          <w:p>
            <w:pPr>
              <w:spacing w:line="240" w:lineRule="auto" w:after="60"/>
            </w:pPr>
            <w:r>
              <w:rPr>
                <w:rFonts w:ascii="Times New Roman" w:hAnsi="Times New Roman"/>
                <w:b w:val="0"/>
                <w:sz w:val="20"/>
              </w:rPr>
              <w:t>—</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5</w:t>
            </w:r>
          </w:p>
        </w:tc>
        <w:tc>
          <w:tcPr>
            <w:tcW w:type="dxa" w:w="2428"/>
          </w:tcPr>
          <w:p>
            <w:pPr>
              <w:spacing w:line="240" w:lineRule="auto" w:after="60"/>
            </w:pPr>
            <w:r>
              <w:rPr>
                <w:rFonts w:ascii="Times New Roman" w:hAnsi="Times New Roman"/>
                <w:b w:val="0"/>
                <w:sz w:val="20"/>
              </w:rPr>
              <w:t>2</w:t>
            </w:r>
          </w:p>
        </w:tc>
        <w:tc>
          <w:tcPr>
            <w:tcW w:type="dxa" w:w="2428"/>
          </w:tcPr>
          <w:p>
            <w:pPr>
              <w:spacing w:line="240" w:lineRule="auto" w:after="60"/>
            </w:pPr>
            <w:r>
              <w:rPr>
                <w:rFonts w:ascii="Times New Roman" w:hAnsi="Times New Roman"/>
                <w:b w:val="0"/>
                <w:sz w:val="20"/>
              </w:rPr>
              <w:t>7</w:t>
            </w:r>
          </w:p>
        </w:tc>
      </w:tr>
      <w:tr>
        <w:trPr>
          <w:cantSplit/>
        </w:trPr>
        <w:tc>
          <w:tcPr>
            <w:tcW w:type="dxa" w:w="2428"/>
          </w:tcPr>
          <w:p>
            <w:pPr>
              <w:spacing w:line="240" w:lineRule="auto" w:after="60"/>
            </w:pPr>
            <w:r>
              <w:rPr>
                <w:rFonts w:ascii="Times New Roman" w:hAnsi="Times New Roman"/>
                <w:b w:val="0"/>
                <w:sz w:val="20"/>
              </w:rPr>
              <w:t>C</w:t>
            </w:r>
          </w:p>
        </w:tc>
        <w:tc>
          <w:tcPr>
            <w:tcW w:type="dxa" w:w="2428"/>
          </w:tcPr>
          <w:p>
            <w:pPr>
              <w:spacing w:line="240" w:lineRule="auto" w:after="60"/>
            </w:pPr>
            <w:r>
              <w:rPr>
                <w:rFonts w:ascii="Times New Roman" w:hAnsi="Times New Roman"/>
                <w:b w:val="0"/>
                <w:sz w:val="20"/>
              </w:rPr>
              <w:t>A</w:t>
            </w:r>
          </w:p>
        </w:tc>
        <w:tc>
          <w:tcPr>
            <w:tcW w:type="dxa" w:w="2428"/>
          </w:tcPr>
          <w:p>
            <w:pPr>
              <w:spacing w:line="240" w:lineRule="auto" w:after="60"/>
            </w:pPr>
            <w:r>
              <w:rPr>
                <w:rFonts w:ascii="Times New Roman" w:hAnsi="Times New Roman"/>
                <w:b w:val="0"/>
                <w:sz w:val="20"/>
              </w:rPr>
              <w:t>4</w:t>
            </w:r>
          </w:p>
        </w:tc>
        <w:tc>
          <w:tcPr>
            <w:tcW w:type="dxa" w:w="2428"/>
          </w:tcPr>
          <w:p>
            <w:pPr>
              <w:spacing w:line="240" w:lineRule="auto" w:after="60"/>
            </w:pPr>
            <w:r>
              <w:rPr>
                <w:rFonts w:ascii="Times New Roman" w:hAnsi="Times New Roman"/>
                <w:b w:val="0"/>
                <w:sz w:val="20"/>
              </w:rPr>
              <w:t>7</w:t>
            </w:r>
          </w:p>
        </w:tc>
        <w:tc>
          <w:tcPr>
            <w:tcW w:type="dxa" w:w="2428"/>
          </w:tcPr>
          <w:p>
            <w:pPr>
              <w:spacing w:line="240" w:lineRule="auto" w:after="60"/>
            </w:pPr>
            <w:r>
              <w:rPr>
                <w:rFonts w:ascii="Times New Roman" w:hAnsi="Times New Roman"/>
                <w:b w:val="0"/>
                <w:sz w:val="20"/>
              </w:rPr>
              <w:t>4</w:t>
            </w:r>
          </w:p>
        </w:tc>
        <w:tc>
          <w:tcPr>
            <w:tcW w:type="dxa" w:w="2428"/>
          </w:tcPr>
          <w:p>
            <w:pPr>
              <w:spacing w:line="240" w:lineRule="auto" w:after="60"/>
            </w:pPr>
            <w:r>
              <w:rPr>
                <w:rFonts w:ascii="Times New Roman" w:hAnsi="Times New Roman"/>
                <w:b w:val="0"/>
                <w:sz w:val="20"/>
              </w:rPr>
              <w:t>7</w:t>
            </w:r>
          </w:p>
        </w:tc>
      </w:tr>
      <w:tr>
        <w:trPr>
          <w:cantSplit/>
        </w:trPr>
        <w:tc>
          <w:tcPr>
            <w:tcW w:type="dxa" w:w="2428"/>
          </w:tcPr>
          <w:p>
            <w:pPr>
              <w:spacing w:line="240" w:lineRule="auto" w:after="60"/>
            </w:pPr>
            <w:r>
              <w:rPr>
                <w:rFonts w:ascii="Times New Roman" w:hAnsi="Times New Roman"/>
                <w:b w:val="0"/>
                <w:sz w:val="20"/>
              </w:rPr>
              <w:t>D</w:t>
            </w:r>
          </w:p>
        </w:tc>
        <w:tc>
          <w:tcPr>
            <w:tcW w:type="dxa" w:w="2428"/>
          </w:tcPr>
          <w:p>
            <w:pPr>
              <w:spacing w:line="240" w:lineRule="auto" w:after="60"/>
            </w:pPr>
            <w:r>
              <w:rPr>
                <w:rFonts w:ascii="Times New Roman" w:hAnsi="Times New Roman"/>
                <w:b w:val="0"/>
                <w:sz w:val="20"/>
              </w:rPr>
              <w:t>B;C</w:t>
            </w:r>
          </w:p>
        </w:tc>
        <w:tc>
          <w:tcPr>
            <w:tcW w:type="dxa" w:w="2428"/>
          </w:tcPr>
          <w:p>
            <w:pPr>
              <w:spacing w:line="240" w:lineRule="auto" w:after="60"/>
            </w:pPr>
            <w:r>
              <w:rPr>
                <w:rFonts w:ascii="Times New Roman" w:hAnsi="Times New Roman"/>
                <w:b w:val="0"/>
                <w:sz w:val="20"/>
              </w:rPr>
              <w:t>7</w:t>
            </w:r>
          </w:p>
        </w:tc>
        <w:tc>
          <w:tcPr>
            <w:tcW w:type="dxa" w:w="2428"/>
          </w:tcPr>
          <w:p>
            <w:pPr>
              <w:spacing w:line="240" w:lineRule="auto" w:after="60"/>
            </w:pPr>
            <w:r>
              <w:rPr>
                <w:rFonts w:ascii="Times New Roman" w:hAnsi="Times New Roman"/>
                <w:b w:val="0"/>
                <w:sz w:val="20"/>
              </w:rPr>
              <w:t>8</w:t>
            </w:r>
          </w:p>
        </w:tc>
        <w:tc>
          <w:tcPr>
            <w:tcW w:type="dxa" w:w="2428"/>
          </w:tcPr>
          <w:p>
            <w:pPr>
              <w:spacing w:line="240" w:lineRule="auto" w:after="60"/>
            </w:pPr>
            <w:r>
              <w:rPr>
                <w:rFonts w:ascii="Times New Roman" w:hAnsi="Times New Roman"/>
                <w:b w:val="0"/>
                <w:sz w:val="20"/>
              </w:rPr>
              <w:t>7</w:t>
            </w:r>
          </w:p>
        </w:tc>
        <w:tc>
          <w:tcPr>
            <w:tcW w:type="dxa" w:w="2428"/>
          </w:tcPr>
          <w:p>
            <w:pPr>
              <w:spacing w:line="240" w:lineRule="auto" w:after="60"/>
            </w:pPr>
            <w:r>
              <w:rPr>
                <w:rFonts w:ascii="Times New Roman" w:hAnsi="Times New Roman"/>
                <w:b w:val="0"/>
                <w:sz w:val="20"/>
              </w:rPr>
              <w:t>8</w:t>
            </w:r>
          </w:p>
        </w:tc>
      </w:tr>
      <w:tr>
        <w:trPr>
          <w:cantSplit/>
        </w:trPr>
        <w:tc>
          <w:tcPr>
            <w:tcW w:type="dxa" w:w="2428"/>
          </w:tcPr>
          <w:p>
            <w:pPr>
              <w:spacing w:line="240" w:lineRule="auto" w:after="60"/>
            </w:pPr>
            <w:r>
              <w:rPr>
                <w:rFonts w:ascii="Times New Roman" w:hAnsi="Times New Roman"/>
                <w:b w:val="0"/>
                <w:sz w:val="20"/>
              </w:rPr>
              <w:t>E</w:t>
            </w:r>
          </w:p>
        </w:tc>
        <w:tc>
          <w:tcPr>
            <w:tcW w:type="dxa" w:w="2428"/>
          </w:tcPr>
          <w:p>
            <w:pPr>
              <w:spacing w:line="240" w:lineRule="auto" w:after="60"/>
            </w:pPr>
            <w:r>
              <w:rPr>
                <w:rFonts w:ascii="Times New Roman" w:hAnsi="Times New Roman"/>
                <w:b w:val="0"/>
                <w:sz w:val="20"/>
              </w:rPr>
              <w:t>D</w:t>
            </w:r>
          </w:p>
        </w:tc>
        <w:tc>
          <w:tcPr>
            <w:tcW w:type="dxa" w:w="2428"/>
          </w:tcPr>
          <w:p>
            <w:pPr>
              <w:spacing w:line="240" w:lineRule="auto" w:after="60"/>
            </w:pPr>
            <w:r>
              <w:rPr>
                <w:rFonts w:ascii="Times New Roman" w:hAnsi="Times New Roman"/>
                <w:b w:val="0"/>
                <w:sz w:val="20"/>
              </w:rPr>
              <w:t>8</w:t>
            </w:r>
          </w:p>
        </w:tc>
        <w:tc>
          <w:tcPr>
            <w:tcW w:type="dxa" w:w="2428"/>
          </w:tcPr>
          <w:p>
            <w:pPr>
              <w:spacing w:line="240" w:lineRule="auto" w:after="60"/>
            </w:pPr>
            <w:r>
              <w:rPr>
                <w:rFonts w:ascii="Times New Roman" w:hAnsi="Times New Roman"/>
                <w:b w:val="0"/>
                <w:sz w:val="20"/>
              </w:rPr>
              <w:t>13</w:t>
            </w:r>
          </w:p>
        </w:tc>
        <w:tc>
          <w:tcPr>
            <w:tcW w:type="dxa" w:w="2428"/>
          </w:tcPr>
          <w:p>
            <w:pPr>
              <w:spacing w:line="240" w:lineRule="auto" w:after="60"/>
            </w:pPr>
            <w:r>
              <w:rPr>
                <w:rFonts w:ascii="Times New Roman" w:hAnsi="Times New Roman"/>
                <w:b w:val="0"/>
                <w:sz w:val="20"/>
              </w:rPr>
              <w:t>8</w:t>
            </w:r>
          </w:p>
        </w:tc>
        <w:tc>
          <w:tcPr>
            <w:tcW w:type="dxa" w:w="2428"/>
          </w:tcPr>
          <w:p>
            <w:pPr>
              <w:spacing w:line="240" w:lineRule="auto" w:after="60"/>
            </w:pPr>
            <w:r>
              <w:rPr>
                <w:rFonts w:ascii="Times New Roman" w:hAnsi="Times New Roman"/>
                <w:b w:val="0"/>
                <w:sz w:val="20"/>
              </w:rPr>
              <w:t>13</w:t>
            </w:r>
          </w:p>
        </w:tc>
      </w:tr>
      <w:tr>
        <w:trPr>
          <w:cantSplit/>
        </w:trPr>
        <w:tc>
          <w:tcPr>
            <w:tcW w:type="dxa" w:w="2428"/>
          </w:tcPr>
          <w:p>
            <w:pPr>
              <w:spacing w:line="240" w:lineRule="auto" w:after="60"/>
            </w:pPr>
            <w:r>
              <w:rPr>
                <w:rFonts w:ascii="Times New Roman" w:hAnsi="Times New Roman"/>
                <w:b w:val="0"/>
                <w:sz w:val="20"/>
              </w:rPr>
              <w:t>F</w:t>
            </w:r>
          </w:p>
        </w:tc>
        <w:tc>
          <w:tcPr>
            <w:tcW w:type="dxa" w:w="2428"/>
          </w:tcPr>
          <w:p>
            <w:pPr>
              <w:spacing w:line="240" w:lineRule="auto" w:after="60"/>
            </w:pPr>
            <w:r>
              <w:rPr>
                <w:rFonts w:ascii="Times New Roman" w:hAnsi="Times New Roman"/>
                <w:b w:val="0"/>
                <w:sz w:val="20"/>
              </w:rPr>
              <w:t>D</w:t>
            </w:r>
          </w:p>
        </w:tc>
        <w:tc>
          <w:tcPr>
            <w:tcW w:type="dxa" w:w="2428"/>
          </w:tcPr>
          <w:p>
            <w:pPr>
              <w:spacing w:line="240" w:lineRule="auto" w:after="60"/>
            </w:pPr>
            <w:r>
              <w:rPr>
                <w:rFonts w:ascii="Times New Roman" w:hAnsi="Times New Roman"/>
                <w:b w:val="0"/>
                <w:sz w:val="20"/>
              </w:rPr>
              <w:t>8</w:t>
            </w:r>
          </w:p>
        </w:tc>
        <w:tc>
          <w:tcPr>
            <w:tcW w:type="dxa" w:w="2428"/>
          </w:tcPr>
          <w:p>
            <w:pPr>
              <w:spacing w:line="240" w:lineRule="auto" w:after="60"/>
            </w:pPr>
            <w:r>
              <w:rPr>
                <w:rFonts w:ascii="Times New Roman" w:hAnsi="Times New Roman"/>
                <w:b w:val="0"/>
                <w:sz w:val="20"/>
              </w:rPr>
              <w:t>14</w:t>
            </w:r>
          </w:p>
        </w:tc>
        <w:tc>
          <w:tcPr>
            <w:tcW w:type="dxa" w:w="2428"/>
          </w:tcPr>
          <w:p>
            <w:pPr>
              <w:spacing w:line="240" w:lineRule="auto" w:after="60"/>
            </w:pPr>
            <w:r>
              <w:rPr>
                <w:rFonts w:ascii="Times New Roman" w:hAnsi="Times New Roman"/>
                <w:b w:val="0"/>
                <w:sz w:val="20"/>
              </w:rPr>
              <w:t>10</w:t>
            </w:r>
          </w:p>
        </w:tc>
        <w:tc>
          <w:tcPr>
            <w:tcW w:type="dxa" w:w="2428"/>
          </w:tcPr>
          <w:p>
            <w:pPr>
              <w:spacing w:line="240" w:lineRule="auto" w:after="60"/>
            </w:pPr>
            <w:r>
              <w:rPr>
                <w:rFonts w:ascii="Times New Roman" w:hAnsi="Times New Roman"/>
                <w:b w:val="0"/>
                <w:sz w:val="20"/>
              </w:rPr>
              <w:t>16</w:t>
            </w:r>
          </w:p>
        </w:tc>
      </w:tr>
      <w:tr>
        <w:trPr>
          <w:cantSplit/>
        </w:trPr>
        <w:tc>
          <w:tcPr>
            <w:tcW w:type="dxa" w:w="2428"/>
          </w:tcPr>
          <w:p>
            <w:pPr>
              <w:spacing w:line="240" w:lineRule="auto" w:after="60"/>
            </w:pPr>
            <w:r>
              <w:rPr>
                <w:rFonts w:ascii="Times New Roman" w:hAnsi="Times New Roman"/>
                <w:b w:val="0"/>
                <w:sz w:val="20"/>
              </w:rPr>
              <w:t>G</w:t>
            </w:r>
          </w:p>
        </w:tc>
        <w:tc>
          <w:tcPr>
            <w:tcW w:type="dxa" w:w="2428"/>
          </w:tcPr>
          <w:p>
            <w:pPr>
              <w:spacing w:line="240" w:lineRule="auto" w:after="60"/>
            </w:pPr>
            <w:r>
              <w:rPr>
                <w:rFonts w:ascii="Times New Roman" w:hAnsi="Times New Roman"/>
                <w:b w:val="0"/>
                <w:sz w:val="20"/>
              </w:rPr>
              <w:t>E</w:t>
            </w:r>
          </w:p>
        </w:tc>
        <w:tc>
          <w:tcPr>
            <w:tcW w:type="dxa" w:w="2428"/>
          </w:tcPr>
          <w:p>
            <w:pPr>
              <w:spacing w:line="240" w:lineRule="auto" w:after="60"/>
            </w:pPr>
            <w:r>
              <w:rPr>
                <w:rFonts w:ascii="Times New Roman" w:hAnsi="Times New Roman"/>
                <w:b w:val="0"/>
                <w:sz w:val="20"/>
              </w:rPr>
              <w:t>13</w:t>
            </w:r>
          </w:p>
        </w:tc>
        <w:tc>
          <w:tcPr>
            <w:tcW w:type="dxa" w:w="2428"/>
          </w:tcPr>
          <w:p>
            <w:pPr>
              <w:spacing w:line="240" w:lineRule="auto" w:after="60"/>
            </w:pPr>
            <w:r>
              <w:rPr>
                <w:rFonts w:ascii="Times New Roman" w:hAnsi="Times New Roman"/>
                <w:b w:val="0"/>
                <w:sz w:val="20"/>
              </w:rPr>
              <w:t>19</w:t>
            </w:r>
          </w:p>
        </w:tc>
        <w:tc>
          <w:tcPr>
            <w:tcW w:type="dxa" w:w="2428"/>
          </w:tcPr>
          <w:p>
            <w:pPr>
              <w:spacing w:line="240" w:lineRule="auto" w:after="60"/>
            </w:pPr>
            <w:r>
              <w:rPr>
                <w:rFonts w:ascii="Times New Roman" w:hAnsi="Times New Roman"/>
                <w:b w:val="0"/>
                <w:sz w:val="20"/>
              </w:rPr>
              <w:t>13</w:t>
            </w:r>
          </w:p>
        </w:tc>
        <w:tc>
          <w:tcPr>
            <w:tcW w:type="dxa" w:w="2428"/>
          </w:tcPr>
          <w:p>
            <w:pPr>
              <w:spacing w:line="240" w:lineRule="auto" w:after="60"/>
            </w:pPr>
            <w:r>
              <w:rPr>
                <w:rFonts w:ascii="Times New Roman" w:hAnsi="Times New Roman"/>
                <w:b w:val="0"/>
                <w:sz w:val="20"/>
              </w:rPr>
              <w:t>19</w:t>
            </w:r>
          </w:p>
        </w:tc>
      </w:tr>
      <w:tr>
        <w:trPr>
          <w:cantSplit/>
        </w:trPr>
        <w:tc>
          <w:tcPr>
            <w:tcW w:type="dxa" w:w="2428"/>
          </w:tcPr>
          <w:p>
            <w:pPr>
              <w:spacing w:line="240" w:lineRule="auto" w:after="60"/>
            </w:pPr>
            <w:r>
              <w:rPr>
                <w:rFonts w:ascii="Times New Roman" w:hAnsi="Times New Roman"/>
                <w:b w:val="0"/>
                <w:sz w:val="20"/>
              </w:rPr>
              <w:t>H</w:t>
            </w:r>
          </w:p>
        </w:tc>
        <w:tc>
          <w:tcPr>
            <w:tcW w:type="dxa" w:w="2428"/>
          </w:tcPr>
          <w:p>
            <w:pPr>
              <w:spacing w:line="240" w:lineRule="auto" w:after="60"/>
            </w:pPr>
            <w:r>
              <w:rPr>
                <w:rFonts w:ascii="Times New Roman" w:hAnsi="Times New Roman"/>
                <w:b w:val="0"/>
                <w:sz w:val="20"/>
              </w:rPr>
              <w:t>E;F</w:t>
            </w:r>
          </w:p>
        </w:tc>
        <w:tc>
          <w:tcPr>
            <w:tcW w:type="dxa" w:w="2428"/>
          </w:tcPr>
          <w:p>
            <w:pPr>
              <w:spacing w:line="240" w:lineRule="auto" w:after="60"/>
            </w:pPr>
            <w:r>
              <w:rPr>
                <w:rFonts w:ascii="Times New Roman" w:hAnsi="Times New Roman"/>
                <w:b w:val="0"/>
                <w:sz w:val="20"/>
              </w:rPr>
              <w:t>14</w:t>
            </w:r>
          </w:p>
        </w:tc>
        <w:tc>
          <w:tcPr>
            <w:tcW w:type="dxa" w:w="2428"/>
          </w:tcPr>
          <w:p>
            <w:pPr>
              <w:spacing w:line="240" w:lineRule="auto" w:after="60"/>
            </w:pPr>
            <w:r>
              <w:rPr>
                <w:rFonts w:ascii="Times New Roman" w:hAnsi="Times New Roman"/>
                <w:b w:val="0"/>
                <w:sz w:val="20"/>
              </w:rPr>
              <w:t>17</w:t>
            </w:r>
          </w:p>
        </w:tc>
        <w:tc>
          <w:tcPr>
            <w:tcW w:type="dxa" w:w="2428"/>
          </w:tcPr>
          <w:p>
            <w:pPr>
              <w:spacing w:line="240" w:lineRule="auto" w:after="60"/>
            </w:pPr>
            <w:r>
              <w:rPr>
                <w:rFonts w:ascii="Times New Roman" w:hAnsi="Times New Roman"/>
                <w:b w:val="0"/>
                <w:sz w:val="20"/>
              </w:rPr>
              <w:t>16</w:t>
            </w:r>
          </w:p>
        </w:tc>
        <w:tc>
          <w:tcPr>
            <w:tcW w:type="dxa" w:w="2428"/>
          </w:tcPr>
          <w:p>
            <w:pPr>
              <w:spacing w:line="240" w:lineRule="auto" w:after="60"/>
            </w:pPr>
            <w:r>
              <w:rPr>
                <w:rFonts w:ascii="Times New Roman" w:hAnsi="Times New Roman"/>
                <w:b w:val="0"/>
                <w:sz w:val="20"/>
              </w:rPr>
              <w:t>19</w:t>
            </w:r>
          </w:p>
        </w:tc>
      </w:tr>
      <w:tr>
        <w:trPr>
          <w:cantSplit/>
        </w:trPr>
        <w:tc>
          <w:tcPr>
            <w:tcW w:type="dxa" w:w="2428"/>
          </w:tcPr>
          <w:p>
            <w:pPr>
              <w:spacing w:line="240" w:lineRule="auto" w:after="60"/>
            </w:pPr>
            <w:r>
              <w:rPr>
                <w:rFonts w:ascii="Times New Roman" w:hAnsi="Times New Roman"/>
                <w:b w:val="0"/>
                <w:sz w:val="20"/>
              </w:rPr>
              <w:t>I</w:t>
            </w:r>
          </w:p>
        </w:tc>
        <w:tc>
          <w:tcPr>
            <w:tcW w:type="dxa" w:w="2428"/>
          </w:tcPr>
          <w:p>
            <w:pPr>
              <w:spacing w:line="240" w:lineRule="auto" w:after="60"/>
            </w:pPr>
            <w:r>
              <w:rPr>
                <w:rFonts w:ascii="Times New Roman" w:hAnsi="Times New Roman"/>
                <w:b w:val="0"/>
                <w:sz w:val="20"/>
              </w:rPr>
              <w:t>G;H</w:t>
            </w:r>
          </w:p>
        </w:tc>
        <w:tc>
          <w:tcPr>
            <w:tcW w:type="dxa" w:w="2428"/>
          </w:tcPr>
          <w:p>
            <w:pPr>
              <w:spacing w:line="240" w:lineRule="auto" w:after="60"/>
            </w:pPr>
            <w:r>
              <w:rPr>
                <w:rFonts w:ascii="Times New Roman" w:hAnsi="Times New Roman"/>
                <w:b w:val="0"/>
                <w:sz w:val="20"/>
              </w:rPr>
              <w:t>19</w:t>
            </w:r>
          </w:p>
        </w:tc>
        <w:tc>
          <w:tcPr>
            <w:tcW w:type="dxa" w:w="2428"/>
          </w:tcPr>
          <w:p>
            <w:pPr>
              <w:spacing w:line="240" w:lineRule="auto" w:after="60"/>
            </w:pPr>
            <w:r>
              <w:rPr>
                <w:rFonts w:ascii="Times New Roman" w:hAnsi="Times New Roman"/>
                <w:b w:val="0"/>
                <w:sz w:val="20"/>
              </w:rPr>
              <w:t>21</w:t>
            </w:r>
          </w:p>
        </w:tc>
        <w:tc>
          <w:tcPr>
            <w:tcW w:type="dxa" w:w="2428"/>
          </w:tcPr>
          <w:p>
            <w:pPr>
              <w:spacing w:line="240" w:lineRule="auto" w:after="60"/>
            </w:pPr>
            <w:r>
              <w:rPr>
                <w:rFonts w:ascii="Times New Roman" w:hAnsi="Times New Roman"/>
                <w:b w:val="0"/>
                <w:sz w:val="20"/>
              </w:rPr>
              <w:t>19</w:t>
            </w:r>
          </w:p>
        </w:tc>
        <w:tc>
          <w:tcPr>
            <w:tcW w:type="dxa" w:w="2428"/>
          </w:tcPr>
          <w:p>
            <w:pPr>
              <w:spacing w:line="240" w:lineRule="auto" w:after="60"/>
            </w:pPr>
            <w:r>
              <w:rPr>
                <w:rFonts w:ascii="Times New Roman" w:hAnsi="Times New Roman"/>
                <w:b w:val="0"/>
                <w:sz w:val="20"/>
              </w:rPr>
              <w:t>21</w:t>
            </w:r>
          </w:p>
        </w:tc>
      </w:tr>
      <w:tr>
        <w:trPr>
          <w:cantSplit/>
        </w:trPr>
        <w:tc>
          <w:tcPr>
            <w:tcW w:type="dxa" w:w="2428"/>
          </w:tcPr>
          <w:p>
            <w:pPr>
              <w:spacing w:line="240" w:lineRule="auto" w:after="60"/>
            </w:pPr>
            <w:r>
              <w:rPr>
                <w:rFonts w:ascii="Times New Roman" w:hAnsi="Times New Roman"/>
                <w:b w:val="0"/>
                <w:sz w:val="20"/>
              </w:rPr>
              <w:t>J</w:t>
            </w:r>
          </w:p>
        </w:tc>
        <w:tc>
          <w:tcPr>
            <w:tcW w:type="dxa" w:w="2428"/>
          </w:tcPr>
          <w:p>
            <w:pPr>
              <w:spacing w:line="240" w:lineRule="auto" w:after="60"/>
            </w:pPr>
            <w:r>
              <w:rPr>
                <w:rFonts w:ascii="Times New Roman" w:hAnsi="Times New Roman"/>
                <w:b w:val="0"/>
                <w:sz w:val="20"/>
              </w:rPr>
              <w:t>I</w:t>
            </w:r>
          </w:p>
        </w:tc>
        <w:tc>
          <w:tcPr>
            <w:tcW w:type="dxa" w:w="2428"/>
          </w:tcPr>
          <w:p>
            <w:pPr>
              <w:spacing w:line="240" w:lineRule="auto" w:after="60"/>
            </w:pPr>
            <w:r>
              <w:rPr>
                <w:rFonts w:ascii="Times New Roman" w:hAnsi="Times New Roman"/>
                <w:b w:val="0"/>
                <w:sz w:val="20"/>
              </w:rPr>
              <w:t>21</w:t>
            </w:r>
          </w:p>
        </w:tc>
        <w:tc>
          <w:tcPr>
            <w:tcW w:type="dxa" w:w="2428"/>
          </w:tcPr>
          <w:p>
            <w:pPr>
              <w:spacing w:line="240" w:lineRule="auto" w:after="60"/>
            </w:pPr>
            <w:r>
              <w:rPr>
                <w:rFonts w:ascii="Times New Roman" w:hAnsi="Times New Roman"/>
                <w:b w:val="0"/>
                <w:sz w:val="20"/>
              </w:rPr>
              <w:t>23</w:t>
            </w:r>
          </w:p>
        </w:tc>
        <w:tc>
          <w:tcPr>
            <w:tcW w:type="dxa" w:w="2428"/>
          </w:tcPr>
          <w:p>
            <w:pPr>
              <w:spacing w:line="240" w:lineRule="auto" w:after="60"/>
            </w:pPr>
            <w:r>
              <w:rPr>
                <w:rFonts w:ascii="Times New Roman" w:hAnsi="Times New Roman"/>
                <w:b w:val="0"/>
                <w:sz w:val="20"/>
              </w:rPr>
              <w:t>21</w:t>
            </w:r>
          </w:p>
        </w:tc>
        <w:tc>
          <w:tcPr>
            <w:tcW w:type="dxa" w:w="2428"/>
          </w:tcPr>
          <w:p>
            <w:pPr>
              <w:spacing w:line="240" w:lineRule="auto" w:after="60"/>
            </w:pPr>
            <w:r>
              <w:rPr>
                <w:rFonts w:ascii="Times New Roman" w:hAnsi="Times New Roman"/>
                <w:b w:val="0"/>
                <w:sz w:val="20"/>
              </w:rPr>
              <w:t>23</w:t>
            </w:r>
          </w:p>
        </w:tc>
      </w:tr>
      <w:tr>
        <w:trPr>
          <w:cantSplit/>
        </w:trPr>
        <w:tc>
          <w:tcPr>
            <w:tcW w:type="dxa" w:w="2428"/>
          </w:tcPr>
          <w:p>
            <w:pPr>
              <w:spacing w:line="240" w:lineRule="auto" w:after="60"/>
            </w:pPr>
            <w:r>
              <w:rPr>
                <w:rFonts w:ascii="Times New Roman" w:hAnsi="Times New Roman"/>
                <w:b w:val="0"/>
                <w:sz w:val="20"/>
              </w:rPr>
              <w:t>M</w:t>
            </w:r>
          </w:p>
        </w:tc>
        <w:tc>
          <w:tcPr>
            <w:tcW w:type="dxa" w:w="2428"/>
          </w:tcPr>
          <w:p>
            <w:pPr>
              <w:spacing w:line="240" w:lineRule="auto" w:after="60"/>
            </w:pPr>
            <w:r>
              <w:rPr>
                <w:rFonts w:ascii="Times New Roman" w:hAnsi="Times New Roman"/>
                <w:b w:val="0"/>
                <w:sz w:val="20"/>
              </w:rPr>
              <w:t>J</w:t>
            </w:r>
          </w:p>
        </w:tc>
        <w:tc>
          <w:tcPr>
            <w:tcW w:type="dxa" w:w="2428"/>
          </w:tcPr>
          <w:p>
            <w:pPr>
              <w:spacing w:line="240" w:lineRule="auto" w:after="60"/>
            </w:pPr>
            <w:r>
              <w:rPr>
                <w:rFonts w:ascii="Times New Roman" w:hAnsi="Times New Roman"/>
                <w:b w:val="0"/>
                <w:sz w:val="20"/>
              </w:rPr>
              <w:t>23</w:t>
            </w:r>
          </w:p>
        </w:tc>
        <w:tc>
          <w:tcPr>
            <w:tcW w:type="dxa" w:w="2428"/>
          </w:tcPr>
          <w:p>
            <w:pPr>
              <w:spacing w:line="240" w:lineRule="auto" w:after="60"/>
            </w:pPr>
            <w:r>
              <w:rPr>
                <w:rFonts w:ascii="Times New Roman" w:hAnsi="Times New Roman"/>
                <w:b w:val="0"/>
                <w:sz w:val="20"/>
              </w:rPr>
              <w:t>31</w:t>
            </w:r>
          </w:p>
        </w:tc>
        <w:tc>
          <w:tcPr>
            <w:tcW w:type="dxa" w:w="2428"/>
          </w:tcPr>
          <w:p>
            <w:pPr>
              <w:spacing w:line="240" w:lineRule="auto" w:after="60"/>
            </w:pPr>
            <w:r>
              <w:rPr>
                <w:rFonts w:ascii="Times New Roman" w:hAnsi="Times New Roman"/>
                <w:b w:val="0"/>
                <w:sz w:val="20"/>
              </w:rPr>
              <w:t>23</w:t>
            </w:r>
          </w:p>
        </w:tc>
        <w:tc>
          <w:tcPr>
            <w:tcW w:type="dxa" w:w="2428"/>
          </w:tcPr>
          <w:p>
            <w:pPr>
              <w:spacing w:line="240" w:lineRule="auto" w:after="60"/>
            </w:pPr>
            <w:r>
              <w:rPr>
                <w:rFonts w:ascii="Times New Roman" w:hAnsi="Times New Roman"/>
                <w:b w:val="0"/>
                <w:sz w:val="20"/>
              </w:rPr>
              <w:t>31</w:t>
            </w:r>
          </w:p>
        </w:tc>
      </w:tr>
      <w:tr>
        <w:trPr>
          <w:cantSplit/>
        </w:trPr>
        <w:tc>
          <w:tcPr>
            <w:tcW w:type="dxa" w:w="2428"/>
          </w:tcPr>
          <w:p>
            <w:pPr>
              <w:spacing w:line="240" w:lineRule="auto" w:after="60"/>
            </w:pPr>
            <w:r>
              <w:rPr>
                <w:rFonts w:ascii="Times New Roman" w:hAnsi="Times New Roman"/>
                <w:b w:val="0"/>
                <w:sz w:val="20"/>
              </w:rPr>
              <w:t>K</w:t>
            </w:r>
          </w:p>
        </w:tc>
        <w:tc>
          <w:tcPr>
            <w:tcW w:type="dxa" w:w="2428"/>
          </w:tcPr>
          <w:p>
            <w:pPr>
              <w:spacing w:line="240" w:lineRule="auto" w:after="60"/>
            </w:pPr>
            <w:r>
              <w:rPr>
                <w:rFonts w:ascii="Times New Roman" w:hAnsi="Times New Roman"/>
                <w:b w:val="0"/>
                <w:sz w:val="20"/>
              </w:rPr>
              <w:t>M</w:t>
            </w:r>
          </w:p>
        </w:tc>
        <w:tc>
          <w:tcPr>
            <w:tcW w:type="dxa" w:w="2428"/>
          </w:tcPr>
          <w:p>
            <w:pPr>
              <w:spacing w:line="240" w:lineRule="auto" w:after="60"/>
            </w:pPr>
            <w:r>
              <w:rPr>
                <w:rFonts w:ascii="Times New Roman" w:hAnsi="Times New Roman"/>
                <w:b w:val="0"/>
                <w:sz w:val="20"/>
              </w:rPr>
              <w:t>31</w:t>
            </w:r>
          </w:p>
        </w:tc>
        <w:tc>
          <w:tcPr>
            <w:tcW w:type="dxa" w:w="2428"/>
          </w:tcPr>
          <w:p>
            <w:pPr>
              <w:spacing w:line="240" w:lineRule="auto" w:after="60"/>
            </w:pPr>
            <w:r>
              <w:rPr>
                <w:rFonts w:ascii="Times New Roman" w:hAnsi="Times New Roman"/>
                <w:b w:val="0"/>
                <w:sz w:val="20"/>
              </w:rPr>
              <w:t>53</w:t>
            </w:r>
          </w:p>
        </w:tc>
        <w:tc>
          <w:tcPr>
            <w:tcW w:type="dxa" w:w="2428"/>
          </w:tcPr>
          <w:p>
            <w:pPr>
              <w:spacing w:line="240" w:lineRule="auto" w:after="60"/>
            </w:pPr>
            <w:r>
              <w:rPr>
                <w:rFonts w:ascii="Times New Roman" w:hAnsi="Times New Roman"/>
                <w:b w:val="0"/>
                <w:sz w:val="20"/>
              </w:rPr>
              <w:t>31</w:t>
            </w:r>
          </w:p>
        </w:tc>
        <w:tc>
          <w:tcPr>
            <w:tcW w:type="dxa" w:w="2428"/>
          </w:tcPr>
          <w:p>
            <w:pPr>
              <w:spacing w:line="240" w:lineRule="auto" w:after="60"/>
            </w:pPr>
            <w:r>
              <w:rPr>
                <w:rFonts w:ascii="Times New Roman" w:hAnsi="Times New Roman"/>
                <w:b w:val="0"/>
                <w:sz w:val="20"/>
              </w:rPr>
              <w:t>53</w:t>
            </w:r>
          </w:p>
        </w:tc>
      </w:tr>
      <w:tr>
        <w:trPr>
          <w:cantSplit/>
        </w:trPr>
        <w:tc>
          <w:tcPr>
            <w:tcW w:type="dxa" w:w="2428"/>
          </w:tcPr>
          <w:p>
            <w:pPr>
              <w:spacing w:line="240" w:lineRule="auto" w:after="60"/>
            </w:pPr>
            <w:r>
              <w:rPr>
                <w:rFonts w:ascii="Times New Roman" w:hAnsi="Times New Roman"/>
                <w:b w:val="0"/>
                <w:sz w:val="20"/>
              </w:rPr>
              <w:t>L</w:t>
            </w:r>
          </w:p>
        </w:tc>
        <w:tc>
          <w:tcPr>
            <w:tcW w:type="dxa" w:w="2428"/>
          </w:tcPr>
          <w:p>
            <w:pPr>
              <w:spacing w:line="240" w:lineRule="auto" w:after="60"/>
            </w:pPr>
            <w:r>
              <w:rPr>
                <w:rFonts w:ascii="Times New Roman" w:hAnsi="Times New Roman"/>
                <w:b w:val="0"/>
                <w:sz w:val="20"/>
              </w:rPr>
              <w:t>K</w:t>
            </w:r>
          </w:p>
        </w:tc>
        <w:tc>
          <w:tcPr>
            <w:tcW w:type="dxa" w:w="2428"/>
          </w:tcPr>
          <w:p>
            <w:pPr>
              <w:spacing w:line="240" w:lineRule="auto" w:after="60"/>
            </w:pPr>
            <w:r>
              <w:rPr>
                <w:rFonts w:ascii="Times New Roman" w:hAnsi="Times New Roman"/>
                <w:b w:val="0"/>
                <w:sz w:val="20"/>
              </w:rPr>
              <w:t>53</w:t>
            </w:r>
          </w:p>
        </w:tc>
        <w:tc>
          <w:tcPr>
            <w:tcW w:type="dxa" w:w="2428"/>
          </w:tcPr>
          <w:p>
            <w:pPr>
              <w:spacing w:line="240" w:lineRule="auto" w:after="60"/>
            </w:pPr>
            <w:r>
              <w:rPr>
                <w:rFonts w:ascii="Times New Roman" w:hAnsi="Times New Roman"/>
                <w:b w:val="0"/>
                <w:sz w:val="20"/>
              </w:rPr>
              <w:t>55</w:t>
            </w:r>
          </w:p>
        </w:tc>
        <w:tc>
          <w:tcPr>
            <w:tcW w:type="dxa" w:w="2428"/>
          </w:tcPr>
          <w:p>
            <w:pPr>
              <w:spacing w:line="240" w:lineRule="auto" w:after="60"/>
            </w:pPr>
            <w:r>
              <w:rPr>
                <w:rFonts w:ascii="Times New Roman" w:hAnsi="Times New Roman"/>
                <w:b w:val="0"/>
                <w:sz w:val="20"/>
              </w:rPr>
              <w:t>53</w:t>
            </w:r>
          </w:p>
        </w:tc>
        <w:tc>
          <w:tcPr>
            <w:tcW w:type="dxa" w:w="2428"/>
          </w:tcPr>
          <w:p>
            <w:pPr>
              <w:spacing w:line="240" w:lineRule="auto" w:after="60"/>
            </w:pPr>
            <w:r>
              <w:rPr>
                <w:rFonts w:ascii="Times New Roman" w:hAnsi="Times New Roman"/>
                <w:b w:val="0"/>
                <w:sz w:val="20"/>
              </w:rPr>
              <w:t>55</w:t>
            </w:r>
          </w:p>
        </w:tc>
      </w:tr>
    </w:tbl>
    <w:p/>
    <w:p>
      <w:pPr>
        <w:sectPr>
          <w:pgSz w:w="16838" w:h="11906" w:orient="landscape"/>
          <w:pgMar w:top="1134" w:right="1020" w:bottom="1134" w:left="1247" w:header="720" w:footer="720" w:gutter="0"/>
          <w:cols w:space="720"/>
          <w:docGrid w:linePitch="360"/>
        </w:sectPr>
      </w:pPr>
    </w:p>
    <w:p>
      <w:pPr>
        <w:pStyle w:val="Caption"/>
        <w:keepNext/>
      </w:pPr>
      <w:r>
        <w:t>Таблица 15. Продолжение расчетной таблицы — блок 2</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ID</w:t>
            </w:r>
          </w:p>
        </w:tc>
        <w:tc>
          <w:tcPr>
            <w:tcW w:type="dxa" w:w="4819"/>
            <w:shd w:fill="EAF2EC"/>
          </w:tcPr>
          <w:p>
            <w:pPr>
              <w:spacing w:line="240" w:lineRule="auto" w:after="60"/>
            </w:pPr>
            <w:r>
              <w:rPr>
                <w:rFonts w:ascii="Times New Roman" w:hAnsi="Times New Roman"/>
                <w:b/>
                <w:sz w:val="22"/>
              </w:rPr>
              <w:t>Резерв</w:t>
            </w:r>
          </w:p>
        </w:tc>
      </w:tr>
      <w:tr>
        <w:trPr>
          <w:cantSplit/>
        </w:trPr>
        <w:tc>
          <w:tcPr>
            <w:tcW w:type="dxa" w:w="4819"/>
          </w:tcPr>
          <w:p>
            <w:pPr>
              <w:spacing w:line="240" w:lineRule="auto" w:after="60"/>
            </w:pPr>
            <w:r>
              <w:rPr>
                <w:rFonts w:ascii="Times New Roman" w:hAnsi="Times New Roman"/>
                <w:b w:val="0"/>
                <w:sz w:val="22"/>
              </w:rPr>
              <w:t>A</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B</w:t>
            </w:r>
          </w:p>
        </w:tc>
        <w:tc>
          <w:tcPr>
            <w:tcW w:type="dxa" w:w="4819"/>
          </w:tcPr>
          <w:p>
            <w:pPr>
              <w:spacing w:line="240" w:lineRule="auto" w:after="60"/>
            </w:pPr>
            <w:r>
              <w:rPr>
                <w:rFonts w:ascii="Times New Roman" w:hAnsi="Times New Roman"/>
                <w:b w:val="0"/>
                <w:sz w:val="22"/>
              </w:rPr>
              <w:t>2</w:t>
            </w:r>
          </w:p>
        </w:tc>
      </w:tr>
      <w:tr>
        <w:trPr>
          <w:cantSplit/>
        </w:trPr>
        <w:tc>
          <w:tcPr>
            <w:tcW w:type="dxa" w:w="4819"/>
          </w:tcPr>
          <w:p>
            <w:pPr>
              <w:spacing w:line="240" w:lineRule="auto" w:after="60"/>
            </w:pPr>
            <w:r>
              <w:rPr>
                <w:rFonts w:ascii="Times New Roman" w:hAnsi="Times New Roman"/>
                <w:b w:val="0"/>
                <w:sz w:val="22"/>
              </w:rPr>
              <w:t>C</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D</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E</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F</w:t>
            </w:r>
          </w:p>
        </w:tc>
        <w:tc>
          <w:tcPr>
            <w:tcW w:type="dxa" w:w="4819"/>
          </w:tcPr>
          <w:p>
            <w:pPr>
              <w:spacing w:line="240" w:lineRule="auto" w:after="60"/>
            </w:pPr>
            <w:r>
              <w:rPr>
                <w:rFonts w:ascii="Times New Roman" w:hAnsi="Times New Roman"/>
                <w:b w:val="0"/>
                <w:sz w:val="22"/>
              </w:rPr>
              <w:t>2</w:t>
            </w:r>
          </w:p>
        </w:tc>
      </w:tr>
      <w:tr>
        <w:trPr>
          <w:cantSplit/>
        </w:trPr>
        <w:tc>
          <w:tcPr>
            <w:tcW w:type="dxa" w:w="4819"/>
          </w:tcPr>
          <w:p>
            <w:pPr>
              <w:spacing w:line="240" w:lineRule="auto" w:after="60"/>
            </w:pPr>
            <w:r>
              <w:rPr>
                <w:rFonts w:ascii="Times New Roman" w:hAnsi="Times New Roman"/>
                <w:b w:val="0"/>
                <w:sz w:val="22"/>
              </w:rPr>
              <w:t>G</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H</w:t>
            </w:r>
          </w:p>
        </w:tc>
        <w:tc>
          <w:tcPr>
            <w:tcW w:type="dxa" w:w="4819"/>
          </w:tcPr>
          <w:p>
            <w:pPr>
              <w:spacing w:line="240" w:lineRule="auto" w:after="60"/>
            </w:pPr>
            <w:r>
              <w:rPr>
                <w:rFonts w:ascii="Times New Roman" w:hAnsi="Times New Roman"/>
                <w:b w:val="0"/>
                <w:sz w:val="22"/>
              </w:rPr>
              <w:t>2</w:t>
            </w:r>
          </w:p>
        </w:tc>
      </w:tr>
      <w:tr>
        <w:trPr>
          <w:cantSplit/>
        </w:trPr>
        <w:tc>
          <w:tcPr>
            <w:tcW w:type="dxa" w:w="4819"/>
          </w:tcPr>
          <w:p>
            <w:pPr>
              <w:spacing w:line="240" w:lineRule="auto" w:after="60"/>
            </w:pPr>
            <w:r>
              <w:rPr>
                <w:rFonts w:ascii="Times New Roman" w:hAnsi="Times New Roman"/>
                <w:b w:val="0"/>
                <w:sz w:val="22"/>
              </w:rPr>
              <w:t>I</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J</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M</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K</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L</w:t>
            </w:r>
          </w:p>
        </w:tc>
        <w:tc>
          <w:tcPr>
            <w:tcW w:type="dxa" w:w="4819"/>
          </w:tcPr>
          <w:p>
            <w:pPr>
              <w:spacing w:line="240" w:lineRule="auto" w:after="60"/>
            </w:pPr>
            <w:r>
              <w:rPr>
                <w:rFonts w:ascii="Times New Roman" w:hAnsi="Times New Roman"/>
                <w:b w:val="0"/>
                <w:sz w:val="22"/>
              </w:rPr>
              <w:t>0</w:t>
            </w:r>
          </w:p>
        </w:tc>
      </w:tr>
    </w:tbl>
    <w:p/>
    <w:p>
      <w:pPr>
        <w:sectPr>
          <w:pgSz w:w="11906" w:h="16838"/>
          <w:pgMar w:top="1134" w:right="1020" w:bottom="1134" w:left="1247" w:header="720" w:footer="720" w:gutter="0"/>
          <w:cols w:space="720"/>
          <w:docGrid w:linePitch="360"/>
        </w:sectPr>
      </w:pPr>
    </w:p>
    <w:p>
      <w:r>
        <w:drawing>
          <wp:inline xmlns:a="http://schemas.openxmlformats.org/drawingml/2006/main" xmlns:pic="http://schemas.openxmlformats.org/drawingml/2006/picture">
            <wp:extent cx="9000000" cy="3717391"/>
            <wp:docPr id="2" name="Picture 2"/>
            <wp:cNvGraphicFramePr>
              <a:graphicFrameLocks noChangeAspect="1"/>
            </wp:cNvGraphicFramePr>
            <a:graphic>
              <a:graphicData uri="http://schemas.openxmlformats.org/drawingml/2006/picture">
                <pic:pic>
                  <pic:nvPicPr>
                    <pic:cNvPr id="0" name="network.png"/>
                    <pic:cNvPicPr/>
                  </pic:nvPicPr>
                  <pic:blipFill>
                    <a:blip r:embed="rId12"/>
                    <a:stretch>
                      <a:fillRect/>
                    </a:stretch>
                  </pic:blipFill>
                  <pic:spPr>
                    <a:xfrm>
                      <a:off x="0" y="0"/>
                      <a:ext cx="9000000" cy="3717391"/>
                    </a:xfrm>
                    <a:prstGeom prst="rect"/>
                  </pic:spPr>
                </pic:pic>
              </a:graphicData>
            </a:graphic>
          </wp:inline>
        </w:drawing>
      </w:r>
    </w:p>
    <w:p>
      <w:pPr>
        <w:pStyle w:val="Caption"/>
      </w:pPr>
      <w:r>
        <w:t>[РАСЧЕТ] Графическая форма проектного плана; исходные зависимости и даты приведены в таблицах раздела.</w:t>
      </w:r>
    </w:p>
    <w:p>
      <w:pPr>
        <w:sectPr>
          <w:pgSz w:w="16838" w:h="11906" w:orient="landscape"/>
          <w:pgMar w:top="1134" w:right="1020" w:bottom="1134" w:left="1247" w:header="720" w:footer="720" w:gutter="0"/>
          <w:cols w:space="720"/>
          <w:docGrid w:linePitch="360"/>
        </w:sectPr>
      </w:pPr>
    </w:p>
    <w:p>
      <w:pPr>
        <w:pStyle w:val="Heading1"/>
      </w:pPr>
      <w:r>
        <w:t>16. Матрица ответственности RACI</w:t>
      </w:r>
    </w:p>
    <w:p>
      <w:r>
        <w:t>[ДОПУЩЕНИЕ] RACI переносится из единого проектного набора: R — исполнитель, A — ответственный за результат, C — консультируемый, I — информируемый. Для каждой работы сохраняется один A; делегирование исполнения не снимает ответственности за приемку.</w:t>
      </w:r>
    </w:p>
    <w:p>
      <w:r>
        <w:t>[ДОПУЩЕНИЕ] «Продажи» выполняет директор, «Операционный руководитель» — один из двух операторов. Внешний агроном, юрист, бухгалтер и учебный партнер не увеличивают штат до дополнительных FTE, но требуют оплачиваемого времени. Ответственность инвестора за решение о финансировании не означает оперативного руководства полетами. Матрица должна сопровождаться проверкой нагрузки совмещаемых ролей.</w:t>
      </w:r>
    </w:p>
    <w:p>
      <w:pPr>
        <w:sectPr>
          <w:pgSz w:w="11906" w:h="16838"/>
          <w:pgMar w:top="1134" w:right="1020" w:bottom="1134" w:left="1247" w:header="720" w:footer="720" w:gutter="0"/>
          <w:cols w:space="720"/>
          <w:docGrid w:linePitch="360"/>
        </w:sectPr>
      </w:pPr>
    </w:p>
    <w:p>
      <w:pPr>
        <w:pStyle w:val="Caption"/>
        <w:keepNext/>
      </w:pPr>
      <w:r>
        <w:t>Таблица 16. Данные раздела 16</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ID</w:t>
            </w:r>
          </w:p>
        </w:tc>
        <w:tc>
          <w:tcPr>
            <w:tcW w:type="dxa" w:w="2914"/>
            <w:shd w:fill="EAF2EC"/>
          </w:tcPr>
          <w:p>
            <w:pPr>
              <w:spacing w:line="240" w:lineRule="auto" w:after="60"/>
            </w:pPr>
            <w:r>
              <w:rPr>
                <w:rFonts w:ascii="Times New Roman" w:hAnsi="Times New Roman"/>
                <w:b/>
                <w:sz w:val="20"/>
              </w:rPr>
              <w:t>R — выполняет</w:t>
            </w:r>
          </w:p>
        </w:tc>
        <w:tc>
          <w:tcPr>
            <w:tcW w:type="dxa" w:w="2914"/>
            <w:shd w:fill="EAF2EC"/>
          </w:tcPr>
          <w:p>
            <w:pPr>
              <w:spacing w:line="240" w:lineRule="auto" w:after="60"/>
            </w:pPr>
            <w:r>
              <w:rPr>
                <w:rFonts w:ascii="Times New Roman" w:hAnsi="Times New Roman"/>
                <w:b/>
                <w:sz w:val="20"/>
              </w:rPr>
              <w:t>A — принимает</w:t>
            </w:r>
          </w:p>
        </w:tc>
        <w:tc>
          <w:tcPr>
            <w:tcW w:type="dxa" w:w="2914"/>
            <w:shd w:fill="EAF2EC"/>
          </w:tcPr>
          <w:p>
            <w:pPr>
              <w:spacing w:line="240" w:lineRule="auto" w:after="60"/>
            </w:pPr>
            <w:r>
              <w:rPr>
                <w:rFonts w:ascii="Times New Roman" w:hAnsi="Times New Roman"/>
                <w:b/>
                <w:sz w:val="20"/>
              </w:rPr>
              <w:t>C — консультирует</w:t>
            </w:r>
          </w:p>
        </w:tc>
        <w:tc>
          <w:tcPr>
            <w:tcW w:type="dxa" w:w="2914"/>
            <w:shd w:fill="EAF2EC"/>
          </w:tcPr>
          <w:p>
            <w:pPr>
              <w:spacing w:line="240" w:lineRule="auto" w:after="60"/>
            </w:pPr>
            <w:r>
              <w:rPr>
                <w:rFonts w:ascii="Times New Roman" w:hAnsi="Times New Roman"/>
                <w:b/>
                <w:sz w:val="20"/>
              </w:rPr>
              <w:t>I — информируется</w:t>
            </w:r>
          </w:p>
        </w:tc>
      </w:tr>
      <w:tr>
        <w:trPr>
          <w:cantSplit/>
        </w:trPr>
        <w:tc>
          <w:tcPr>
            <w:tcW w:type="dxa" w:w="2914"/>
          </w:tcPr>
          <w:p>
            <w:pPr>
              <w:spacing w:line="240" w:lineRule="auto" w:after="60"/>
            </w:pPr>
            <w:r>
              <w:rPr>
                <w:rFonts w:ascii="Times New Roman" w:hAnsi="Times New Roman"/>
                <w:b w:val="0"/>
                <w:sz w:val="20"/>
              </w:rPr>
              <w:t>A</w:t>
            </w:r>
          </w:p>
        </w:tc>
        <w:tc>
          <w:tcPr>
            <w:tcW w:type="dxa" w:w="2914"/>
          </w:tcPr>
          <w:p>
            <w:pPr>
              <w:spacing w:line="240" w:lineRule="auto" w:after="60"/>
            </w:pPr>
            <w:r>
              <w:rPr>
                <w:rFonts w:ascii="Times New Roman" w:hAnsi="Times New Roman"/>
                <w:b w:val="0"/>
                <w:sz w:val="20"/>
              </w:rPr>
              <w:t>Юрист</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Агроном;Операционный руководитель</w:t>
            </w:r>
          </w:p>
        </w:tc>
        <w:tc>
          <w:tcPr>
            <w:tcW w:type="dxa" w:w="2914"/>
          </w:tcPr>
          <w:p>
            <w:pPr>
              <w:spacing w:line="240" w:lineRule="auto" w:after="60"/>
            </w:pPr>
            <w:r>
              <w:rPr>
                <w:rFonts w:ascii="Times New Roman" w:hAnsi="Times New Roman"/>
                <w:b w:val="0"/>
                <w:sz w:val="20"/>
              </w:rPr>
              <w:t>Инвестор</w:t>
            </w:r>
          </w:p>
        </w:tc>
      </w:tr>
      <w:tr>
        <w:trPr>
          <w:cantSplit/>
        </w:trPr>
        <w:tc>
          <w:tcPr>
            <w:tcW w:type="dxa" w:w="2914"/>
          </w:tcPr>
          <w:p>
            <w:pPr>
              <w:spacing w:line="240" w:lineRule="auto" w:after="60"/>
            </w:pPr>
            <w:r>
              <w:rPr>
                <w:rFonts w:ascii="Times New Roman" w:hAnsi="Times New Roman"/>
                <w:b w:val="0"/>
                <w:sz w:val="20"/>
              </w:rPr>
              <w:t>B</w:t>
            </w:r>
          </w:p>
        </w:tc>
        <w:tc>
          <w:tcPr>
            <w:tcW w:type="dxa" w:w="2914"/>
          </w:tcPr>
          <w:p>
            <w:pPr>
              <w:spacing w:line="240" w:lineRule="auto" w:after="60"/>
            </w:pPr>
            <w:r>
              <w:rPr>
                <w:rFonts w:ascii="Times New Roman" w:hAnsi="Times New Roman"/>
                <w:b w:val="0"/>
                <w:sz w:val="20"/>
              </w:rPr>
              <w:t>Продажи</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w:t>
            </w:r>
          </w:p>
        </w:tc>
        <w:tc>
          <w:tcPr>
            <w:tcW w:type="dxa" w:w="2914"/>
          </w:tcPr>
          <w:p>
            <w:pPr>
              <w:spacing w:line="240" w:lineRule="auto" w:after="60"/>
            </w:pPr>
            <w:r>
              <w:rPr>
                <w:rFonts w:ascii="Times New Roman" w:hAnsi="Times New Roman"/>
                <w:b w:val="0"/>
                <w:sz w:val="20"/>
              </w:rPr>
              <w:t>Инвестор</w:t>
            </w:r>
          </w:p>
        </w:tc>
      </w:tr>
      <w:tr>
        <w:trPr>
          <w:cantSplit/>
        </w:trPr>
        <w:tc>
          <w:tcPr>
            <w:tcW w:type="dxa" w:w="2914"/>
          </w:tcPr>
          <w:p>
            <w:pPr>
              <w:spacing w:line="240" w:lineRule="auto" w:after="60"/>
            </w:pPr>
            <w:r>
              <w:rPr>
                <w:rFonts w:ascii="Times New Roman" w:hAnsi="Times New Roman"/>
                <w:b w:val="0"/>
                <w:sz w:val="20"/>
              </w:rPr>
              <w:t>C</w:t>
            </w:r>
          </w:p>
        </w:tc>
        <w:tc>
          <w:tcPr>
            <w:tcW w:type="dxa" w:w="2914"/>
          </w:tcPr>
          <w:p>
            <w:pPr>
              <w:spacing w:line="240" w:lineRule="auto" w:after="60"/>
            </w:pPr>
            <w:r>
              <w:rPr>
                <w:rFonts w:ascii="Times New Roman" w:hAnsi="Times New Roman"/>
                <w:b w:val="0"/>
                <w:sz w:val="20"/>
              </w:rPr>
              <w:t>Юрист</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Бухгалтер</w:t>
            </w:r>
          </w:p>
        </w:tc>
        <w:tc>
          <w:tcPr>
            <w:tcW w:type="dxa" w:w="2914"/>
          </w:tcPr>
          <w:p>
            <w:pPr>
              <w:spacing w:line="240" w:lineRule="auto" w:after="60"/>
            </w:pPr>
            <w:r>
              <w:rPr>
                <w:rFonts w:ascii="Times New Roman" w:hAnsi="Times New Roman"/>
                <w:b w:val="0"/>
                <w:sz w:val="20"/>
              </w:rPr>
              <w:t>Инвестор</w:t>
            </w:r>
          </w:p>
        </w:tc>
      </w:tr>
      <w:tr>
        <w:trPr>
          <w:cantSplit/>
        </w:trPr>
        <w:tc>
          <w:tcPr>
            <w:tcW w:type="dxa" w:w="2914"/>
          </w:tcPr>
          <w:p>
            <w:pPr>
              <w:spacing w:line="240" w:lineRule="auto" w:after="60"/>
            </w:pPr>
            <w:r>
              <w:rPr>
                <w:rFonts w:ascii="Times New Roman" w:hAnsi="Times New Roman"/>
                <w:b w:val="0"/>
                <w:sz w:val="20"/>
              </w:rPr>
              <w:t>D</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Инвестор</w:t>
            </w:r>
          </w:p>
        </w:tc>
        <w:tc>
          <w:tcPr>
            <w:tcW w:type="dxa" w:w="2914"/>
          </w:tcPr>
          <w:p>
            <w:pPr>
              <w:spacing w:line="240" w:lineRule="auto" w:after="60"/>
            </w:pPr>
            <w:r>
              <w:rPr>
                <w:rFonts w:ascii="Times New Roman" w:hAnsi="Times New Roman"/>
                <w:b w:val="0"/>
                <w:sz w:val="20"/>
              </w:rPr>
              <w:t>Бухгалтер;Юрист</w:t>
            </w:r>
          </w:p>
        </w:tc>
        <w:tc>
          <w:tcPr>
            <w:tcW w:type="dxa" w:w="2914"/>
          </w:tcPr>
          <w:p>
            <w:pPr>
              <w:spacing w:line="240" w:lineRule="auto" w:after="60"/>
            </w:pPr>
            <w:r>
              <w:rPr>
                <w:rFonts w:ascii="Times New Roman" w:hAnsi="Times New Roman"/>
                <w:b w:val="0"/>
                <w:sz w:val="20"/>
              </w:rPr>
              <w:t>Команда</w:t>
            </w:r>
          </w:p>
        </w:tc>
      </w:tr>
      <w:tr>
        <w:trPr>
          <w:cantSplit/>
        </w:trPr>
        <w:tc>
          <w:tcPr>
            <w:tcW w:type="dxa" w:w="2914"/>
          </w:tcPr>
          <w:p>
            <w:pPr>
              <w:spacing w:line="240" w:lineRule="auto" w:after="60"/>
            </w:pPr>
            <w:r>
              <w:rPr>
                <w:rFonts w:ascii="Times New Roman" w:hAnsi="Times New Roman"/>
                <w:b w:val="0"/>
                <w:sz w:val="20"/>
              </w:rPr>
              <w:t>E</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w:t>
            </w:r>
          </w:p>
        </w:tc>
        <w:tc>
          <w:tcPr>
            <w:tcW w:type="dxa" w:w="2914"/>
          </w:tcPr>
          <w:p>
            <w:pPr>
              <w:spacing w:line="240" w:lineRule="auto" w:after="60"/>
            </w:pPr>
            <w:r>
              <w:rPr>
                <w:rFonts w:ascii="Times New Roman" w:hAnsi="Times New Roman"/>
                <w:b w:val="0"/>
                <w:sz w:val="20"/>
              </w:rPr>
              <w:t>Бухгалтер</w:t>
            </w:r>
          </w:p>
        </w:tc>
      </w:tr>
      <w:tr>
        <w:trPr>
          <w:cantSplit/>
        </w:trPr>
        <w:tc>
          <w:tcPr>
            <w:tcW w:type="dxa" w:w="2914"/>
          </w:tcPr>
          <w:p>
            <w:pPr>
              <w:spacing w:line="240" w:lineRule="auto" w:after="60"/>
            </w:pPr>
            <w:r>
              <w:rPr>
                <w:rFonts w:ascii="Times New Roman" w:hAnsi="Times New Roman"/>
                <w:b w:val="0"/>
                <w:sz w:val="20"/>
              </w:rPr>
              <w:t>F</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Учебный партнер;Агроном</w:t>
            </w:r>
          </w:p>
        </w:tc>
        <w:tc>
          <w:tcPr>
            <w:tcW w:type="dxa" w:w="2914"/>
          </w:tcPr>
          <w:p>
            <w:pPr>
              <w:spacing w:line="240" w:lineRule="auto" w:after="60"/>
            </w:pPr>
            <w:r>
              <w:rPr>
                <w:rFonts w:ascii="Times New Roman" w:hAnsi="Times New Roman"/>
                <w:b w:val="0"/>
                <w:sz w:val="20"/>
              </w:rPr>
              <w:t>Инвестор</w:t>
            </w:r>
          </w:p>
        </w:tc>
      </w:tr>
      <w:tr>
        <w:trPr>
          <w:cantSplit/>
        </w:trPr>
        <w:tc>
          <w:tcPr>
            <w:tcW w:type="dxa" w:w="2914"/>
          </w:tcPr>
          <w:p>
            <w:pPr>
              <w:spacing w:line="240" w:lineRule="auto" w:after="60"/>
            </w:pPr>
            <w:r>
              <w:rPr>
                <w:rFonts w:ascii="Times New Roman" w:hAnsi="Times New Roman"/>
                <w:b w:val="0"/>
                <w:sz w:val="20"/>
              </w:rPr>
              <w:t>G</w:t>
            </w:r>
          </w:p>
        </w:tc>
        <w:tc>
          <w:tcPr>
            <w:tcW w:type="dxa" w:w="2914"/>
          </w:tcPr>
          <w:p>
            <w:pPr>
              <w:spacing w:line="240" w:lineRule="auto" w:after="60"/>
            </w:pPr>
            <w:r>
              <w:rPr>
                <w:rFonts w:ascii="Times New Roman" w:hAnsi="Times New Roman"/>
                <w:b w:val="0"/>
                <w:sz w:val="20"/>
              </w:rPr>
              <w:t>Юрист</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Клиенты</w:t>
            </w:r>
          </w:p>
        </w:tc>
      </w:tr>
      <w:tr>
        <w:trPr>
          <w:cantSplit/>
        </w:trPr>
        <w:tc>
          <w:tcPr>
            <w:tcW w:type="dxa" w:w="2914"/>
          </w:tcPr>
          <w:p>
            <w:pPr>
              <w:spacing w:line="240" w:lineRule="auto" w:after="60"/>
            </w:pPr>
            <w:r>
              <w:rPr>
                <w:rFonts w:ascii="Times New Roman" w:hAnsi="Times New Roman"/>
                <w:b w:val="0"/>
                <w:sz w:val="20"/>
              </w:rPr>
              <w:t>H</w:t>
            </w:r>
          </w:p>
        </w:tc>
        <w:tc>
          <w:tcPr>
            <w:tcW w:type="dxa" w:w="2914"/>
          </w:tcPr>
          <w:p>
            <w:pPr>
              <w:spacing w:line="240" w:lineRule="auto" w:after="60"/>
            </w:pPr>
            <w:r>
              <w:rPr>
                <w:rFonts w:ascii="Times New Roman" w:hAnsi="Times New Roman"/>
                <w:b w:val="0"/>
                <w:sz w:val="20"/>
              </w:rPr>
              <w:t>Агроном</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Юрист</w:t>
            </w:r>
          </w:p>
        </w:tc>
        <w:tc>
          <w:tcPr>
            <w:tcW w:type="dxa" w:w="2914"/>
          </w:tcPr>
          <w:p>
            <w:pPr>
              <w:spacing w:line="240" w:lineRule="auto" w:after="60"/>
            </w:pPr>
            <w:r>
              <w:rPr>
                <w:rFonts w:ascii="Times New Roman" w:hAnsi="Times New Roman"/>
                <w:b w:val="0"/>
                <w:sz w:val="20"/>
              </w:rPr>
              <w:t>Продажи</w:t>
            </w:r>
          </w:p>
        </w:tc>
      </w:tr>
      <w:tr>
        <w:trPr>
          <w:cantSplit/>
        </w:trPr>
        <w:tc>
          <w:tcPr>
            <w:tcW w:type="dxa" w:w="2914"/>
          </w:tcPr>
          <w:p>
            <w:pPr>
              <w:spacing w:line="240" w:lineRule="auto" w:after="60"/>
            </w:pPr>
            <w:r>
              <w:rPr>
                <w:rFonts w:ascii="Times New Roman" w:hAnsi="Times New Roman"/>
                <w:b w:val="0"/>
                <w:sz w:val="20"/>
              </w:rPr>
              <w:t>I</w:t>
            </w:r>
          </w:p>
        </w:tc>
        <w:tc>
          <w:tcPr>
            <w:tcW w:type="dxa" w:w="2914"/>
          </w:tcPr>
          <w:p>
            <w:pPr>
              <w:spacing w:line="240" w:lineRule="auto" w:after="60"/>
            </w:pPr>
            <w:r>
              <w:rPr>
                <w:rFonts w:ascii="Times New Roman" w:hAnsi="Times New Roman"/>
                <w:b w:val="0"/>
                <w:sz w:val="20"/>
              </w:rPr>
              <w:t>Оператор</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Агроном;Клиент</w:t>
            </w:r>
          </w:p>
        </w:tc>
        <w:tc>
          <w:tcPr>
            <w:tcW w:type="dxa" w:w="2914"/>
          </w:tcPr>
          <w:p>
            <w:pPr>
              <w:spacing w:line="240" w:lineRule="auto" w:after="60"/>
            </w:pPr>
            <w:r>
              <w:rPr>
                <w:rFonts w:ascii="Times New Roman" w:hAnsi="Times New Roman"/>
                <w:b w:val="0"/>
                <w:sz w:val="20"/>
              </w:rPr>
              <w:t>Директор</w:t>
            </w:r>
          </w:p>
        </w:tc>
      </w:tr>
      <w:tr>
        <w:trPr>
          <w:cantSplit/>
        </w:trPr>
        <w:tc>
          <w:tcPr>
            <w:tcW w:type="dxa" w:w="2914"/>
          </w:tcPr>
          <w:p>
            <w:pPr>
              <w:spacing w:line="240" w:lineRule="auto" w:after="60"/>
            </w:pPr>
            <w:r>
              <w:rPr>
                <w:rFonts w:ascii="Times New Roman" w:hAnsi="Times New Roman"/>
                <w:b w:val="0"/>
                <w:sz w:val="20"/>
              </w:rPr>
              <w:t>J</w:t>
            </w:r>
          </w:p>
        </w:tc>
        <w:tc>
          <w:tcPr>
            <w:tcW w:type="dxa" w:w="2914"/>
          </w:tcPr>
          <w:p>
            <w:pPr>
              <w:spacing w:line="240" w:lineRule="auto" w:after="60"/>
            </w:pPr>
            <w:r>
              <w:rPr>
                <w:rFonts w:ascii="Times New Roman" w:hAnsi="Times New Roman"/>
                <w:b w:val="0"/>
                <w:sz w:val="20"/>
              </w:rPr>
              <w:t>Продажи</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Агроном;Клиент</w:t>
            </w:r>
          </w:p>
        </w:tc>
        <w:tc>
          <w:tcPr>
            <w:tcW w:type="dxa" w:w="2914"/>
          </w:tcPr>
          <w:p>
            <w:pPr>
              <w:spacing w:line="240" w:lineRule="auto" w:after="60"/>
            </w:pPr>
            <w:r>
              <w:rPr>
                <w:rFonts w:ascii="Times New Roman" w:hAnsi="Times New Roman"/>
                <w:b w:val="0"/>
                <w:sz w:val="20"/>
              </w:rPr>
              <w:t>Бухгалтер</w:t>
            </w:r>
          </w:p>
        </w:tc>
      </w:tr>
      <w:tr>
        <w:trPr>
          <w:cantSplit/>
        </w:trPr>
        <w:tc>
          <w:tcPr>
            <w:tcW w:type="dxa" w:w="2914"/>
          </w:tcPr>
          <w:p>
            <w:pPr>
              <w:spacing w:line="240" w:lineRule="auto" w:after="60"/>
            </w:pPr>
            <w:r>
              <w:rPr>
                <w:rFonts w:ascii="Times New Roman" w:hAnsi="Times New Roman"/>
                <w:b w:val="0"/>
                <w:sz w:val="20"/>
              </w:rPr>
              <w:t>M</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Агроном;Клиент</w:t>
            </w:r>
          </w:p>
        </w:tc>
        <w:tc>
          <w:tcPr>
            <w:tcW w:type="dxa" w:w="2914"/>
          </w:tcPr>
          <w:p>
            <w:pPr>
              <w:spacing w:line="240" w:lineRule="auto" w:after="60"/>
            </w:pPr>
            <w:r>
              <w:rPr>
                <w:rFonts w:ascii="Times New Roman" w:hAnsi="Times New Roman"/>
                <w:b w:val="0"/>
                <w:sz w:val="20"/>
              </w:rPr>
              <w:t>Инвестор</w:t>
            </w:r>
          </w:p>
        </w:tc>
      </w:tr>
      <w:tr>
        <w:trPr>
          <w:cantSplit/>
        </w:trPr>
        <w:tc>
          <w:tcPr>
            <w:tcW w:type="dxa" w:w="2914"/>
          </w:tcPr>
          <w:p>
            <w:pPr>
              <w:spacing w:line="240" w:lineRule="auto" w:after="60"/>
            </w:pPr>
            <w:r>
              <w:rPr>
                <w:rFonts w:ascii="Times New Roman" w:hAnsi="Times New Roman"/>
                <w:b w:val="0"/>
                <w:sz w:val="20"/>
              </w:rPr>
              <w:t>K</w:t>
            </w:r>
          </w:p>
        </w:tc>
        <w:tc>
          <w:tcPr>
            <w:tcW w:type="dxa" w:w="2914"/>
          </w:tcPr>
          <w:p>
            <w:pPr>
              <w:spacing w:line="240" w:lineRule="auto" w:after="60"/>
            </w:pPr>
            <w:r>
              <w:rPr>
                <w:rFonts w:ascii="Times New Roman" w:hAnsi="Times New Roman"/>
                <w:b w:val="0"/>
                <w:sz w:val="20"/>
              </w:rPr>
              <w:t>Оператор</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Агроном;Клиент</w:t>
            </w:r>
          </w:p>
        </w:tc>
        <w:tc>
          <w:tcPr>
            <w:tcW w:type="dxa" w:w="2914"/>
          </w:tcPr>
          <w:p>
            <w:pPr>
              <w:spacing w:line="240" w:lineRule="auto" w:after="60"/>
            </w:pPr>
            <w:r>
              <w:rPr>
                <w:rFonts w:ascii="Times New Roman" w:hAnsi="Times New Roman"/>
                <w:b w:val="0"/>
                <w:sz w:val="20"/>
              </w:rPr>
              <w:t>Директор</w:t>
            </w:r>
          </w:p>
        </w:tc>
      </w:tr>
      <w:tr>
        <w:trPr>
          <w:cantSplit/>
        </w:trPr>
        <w:tc>
          <w:tcPr>
            <w:tcW w:type="dxa" w:w="2914"/>
          </w:tcPr>
          <w:p>
            <w:pPr>
              <w:spacing w:line="240" w:lineRule="auto" w:after="60"/>
            </w:pPr>
            <w:r>
              <w:rPr>
                <w:rFonts w:ascii="Times New Roman" w:hAnsi="Times New Roman"/>
                <w:b w:val="0"/>
                <w:sz w:val="20"/>
              </w:rPr>
              <w:t>L</w:t>
            </w:r>
          </w:p>
        </w:tc>
        <w:tc>
          <w:tcPr>
            <w:tcW w:type="dxa" w:w="2914"/>
          </w:tcPr>
          <w:p>
            <w:pPr>
              <w:spacing w:line="240" w:lineRule="auto" w:after="60"/>
            </w:pPr>
            <w:r>
              <w:rPr>
                <w:rFonts w:ascii="Times New Roman" w:hAnsi="Times New Roman"/>
                <w:b w:val="0"/>
                <w:sz w:val="20"/>
              </w:rPr>
              <w:t>Бухгалтер</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Агроном;Операционный руководитель</w:t>
            </w:r>
          </w:p>
        </w:tc>
        <w:tc>
          <w:tcPr>
            <w:tcW w:type="dxa" w:w="2914"/>
          </w:tcPr>
          <w:p>
            <w:pPr>
              <w:spacing w:line="240" w:lineRule="auto" w:after="60"/>
            </w:pPr>
            <w:r>
              <w:rPr>
                <w:rFonts w:ascii="Times New Roman" w:hAnsi="Times New Roman"/>
                <w:b w:val="0"/>
                <w:sz w:val="20"/>
              </w:rPr>
              <w:t>Инвестор</w:t>
            </w:r>
          </w:p>
        </w:tc>
      </w:tr>
    </w:tbl>
    <w:p/>
    <w:p>
      <w:pPr>
        <w:sectPr>
          <w:pgSz w:w="16838" w:h="11906" w:orient="landscape"/>
          <w:pgMar w:top="1134" w:right="1020" w:bottom="1134" w:left="1247" w:header="720" w:footer="720" w:gutter="0"/>
          <w:cols w:space="720"/>
          <w:docGrid w:linePitch="360"/>
        </w:sectPr>
      </w:pPr>
    </w:p>
    <w:p>
      <w:pPr>
        <w:pStyle w:val="Heading1"/>
      </w:pPr>
      <w:r>
        <w:t>17. Финансовая модель</w:t>
      </w:r>
    </w:p>
    <w:p>
      <w:r>
        <w:t>[ДОПУЩЕНИЕ] Модель — номинальные рубли РФ,2027–2031, одна бригада, без долга и субсидий. Цены 2027 без НДС: внесение 1300 руб./га-проход, мониторинг 250 руб./га-обследование. Рост цен 4% в год, переменных и фиксированных затрат 5%; рост загрузки не означает приобретения второй бригады. Препараты и энтомофаги предоставляет клиент; их стоимость отсутствует и в выручке, и в расходах. Все закупочные бюджеты — полная цена с невозмещаемыми налогами у российского поставщика; прямой импорт в базу не включен.</w:t>
      </w:r>
    </w:p>
    <w:p>
      <w:pPr>
        <w:pStyle w:val="Heading2"/>
      </w:pPr>
      <w:r>
        <w:t>CAPEX, OPEX и единичная экономика</w:t>
      </w:r>
    </w:p>
    <w:p>
      <w:r>
        <w:t>[ДОПУЩЕНИЕ] CAPEX7 млн: два аппарата внесения с АКБ/зарядкой 4 млн; авто и прицеп 1,4 млн; мониторинговый аппарат 0,6 млн; смешивание и безопасность 0,4 млн; IT0,2 млн; капитальный запас заменяемых узлов 0,4 млн. Последний не является запасом расходных химикатов. Конкретные модели выбираются после проверки максимальной взлетной массы и законной эксплуатации; бюджет не равен подтвержденному предложению поставщика.</w:t>
      </w:r>
    </w:p>
    <w:p>
      <w:r>
        <w:t>[ДОПУЩЕНИЕ] Переменные внесения 400 руб./га-проход: топливо/логистика 150, энергия 50, текущее обслуживание 130, СИЗ/мойка/обращение с отходами 70. Мониторинг 60 руб./га-обследование: логистика 30, энергия/обслуживание 20, переменная обработка данных 10. Штатная зарплата и амортизация в эти ставки не включены; АКБ и капитальные узлы финансируются CAPEX замен, а не повторно в текущем ремонте.</w:t>
      </w:r>
    </w:p>
    <w:p>
      <w:r>
        <w:t>[ДОПУЩЕНИЕ] Постоянный OPEX2027 — 4,2 млнруб.: штат с начислениями 3 млн; аренда 360 тыс.; страхование/комплаенс 300 тыс. (страхование 120, юрист 60, внешний агроном 120); маркетинг 240 тыс.; IT120 тыс.; администрирование 180 тыс. (бухгалтер 120, банк/прочее 60). Бюджеты внешних специалистов и труда экономные; подтверждение их достаточности является инвестиционным gate. Стартовые 500 тыс. распределены на первоначальное обучение 200, подготовку правового/операционного досье 200 и организационные расходы 100; ежегодное сопровождение не дублирует эти разовые работы.</w:t>
      </w:r>
    </w:p>
    <w:p>
      <w:r>
        <w:t>[РАСЧЕТ]</w:t>
      </w:r>
    </w:p>
    <w:p>
      <w:pPr>
        <w:sectPr>
          <w:pgSz w:w="11906" w:h="16838"/>
          <w:pgMar w:top="1134" w:right="1020" w:bottom="1134" w:left="1247" w:header="720" w:footer="720" w:gutter="0"/>
          <w:cols w:space="720"/>
          <w:docGrid w:linePitch="360"/>
        </w:sectPr>
      </w:pPr>
    </w:p>
    <w:p>
      <w:pPr>
        <w:pStyle w:val="Caption"/>
        <w:keepNext/>
      </w:pPr>
      <w:r>
        <w:t>Таблица 17. Данные раздела 17</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Услуга 2027</w:t>
            </w:r>
          </w:p>
        </w:tc>
        <w:tc>
          <w:tcPr>
            <w:tcW w:type="dxa" w:w="2428"/>
            <w:shd w:fill="EAF2EC"/>
          </w:tcPr>
          <w:p>
            <w:pPr>
              <w:spacing w:line="240" w:lineRule="auto" w:after="60"/>
            </w:pPr>
            <w:r>
              <w:rPr>
                <w:rFonts w:ascii="Times New Roman" w:hAnsi="Times New Roman"/>
                <w:b/>
                <w:sz w:val="20"/>
              </w:rPr>
              <w:t>Тариф</w:t>
            </w:r>
          </w:p>
        </w:tc>
        <w:tc>
          <w:tcPr>
            <w:tcW w:type="dxa" w:w="2428"/>
            <w:shd w:fill="EAF2EC"/>
          </w:tcPr>
          <w:p>
            <w:pPr>
              <w:spacing w:line="240" w:lineRule="auto" w:after="60"/>
            </w:pPr>
            <w:r>
              <w:rPr>
                <w:rFonts w:ascii="Times New Roman" w:hAnsi="Times New Roman"/>
                <w:b/>
                <w:sz w:val="20"/>
              </w:rPr>
              <w:t>Переменные</w:t>
            </w:r>
          </w:p>
        </w:tc>
        <w:tc>
          <w:tcPr>
            <w:tcW w:type="dxa" w:w="2428"/>
            <w:shd w:fill="EAF2EC"/>
          </w:tcPr>
          <w:p>
            <w:pPr>
              <w:spacing w:line="240" w:lineRule="auto" w:after="60"/>
            </w:pPr>
            <w:r>
              <w:rPr>
                <w:rFonts w:ascii="Times New Roman" w:hAnsi="Times New Roman"/>
                <w:b/>
                <w:sz w:val="20"/>
              </w:rPr>
              <w:t>Вклад до УСН</w:t>
            </w:r>
          </w:p>
        </w:tc>
        <w:tc>
          <w:tcPr>
            <w:tcW w:type="dxa" w:w="2428"/>
            <w:shd w:fill="EAF2EC"/>
          </w:tcPr>
          <w:p>
            <w:pPr>
              <w:spacing w:line="240" w:lineRule="auto" w:after="60"/>
            </w:pPr>
            <w:r>
              <w:rPr>
                <w:rFonts w:ascii="Times New Roman" w:hAnsi="Times New Roman"/>
                <w:b/>
                <w:sz w:val="20"/>
              </w:rPr>
              <w:t>УСН 6%</w:t>
            </w:r>
          </w:p>
        </w:tc>
        <w:tc>
          <w:tcPr>
            <w:tcW w:type="dxa" w:w="2428"/>
            <w:shd w:fill="EAF2EC"/>
          </w:tcPr>
          <w:p>
            <w:pPr>
              <w:spacing w:line="240" w:lineRule="auto" w:after="60"/>
            </w:pPr>
            <w:r>
              <w:rPr>
                <w:rFonts w:ascii="Times New Roman" w:hAnsi="Times New Roman"/>
                <w:b/>
                <w:sz w:val="20"/>
              </w:rPr>
              <w:t>Вклад после УСН</w:t>
            </w:r>
          </w:p>
        </w:tc>
      </w:tr>
      <w:tr>
        <w:trPr>
          <w:cantSplit/>
        </w:trPr>
        <w:tc>
          <w:tcPr>
            <w:tcW w:type="dxa" w:w="2428"/>
          </w:tcPr>
          <w:p>
            <w:pPr>
              <w:spacing w:line="240" w:lineRule="auto" w:after="60"/>
            </w:pPr>
            <w:r>
              <w:rPr>
                <w:rFonts w:ascii="Times New Roman" w:hAnsi="Times New Roman"/>
                <w:b w:val="0"/>
                <w:sz w:val="20"/>
              </w:rPr>
              <w:t>Внесение, руб./га-проход</w:t>
            </w:r>
          </w:p>
        </w:tc>
        <w:tc>
          <w:tcPr>
            <w:tcW w:type="dxa" w:w="2428"/>
          </w:tcPr>
          <w:p>
            <w:pPr>
              <w:spacing w:line="240" w:lineRule="auto" w:after="60"/>
            </w:pPr>
            <w:r>
              <w:rPr>
                <w:rFonts w:ascii="Times New Roman" w:hAnsi="Times New Roman"/>
                <w:b w:val="0"/>
                <w:sz w:val="20"/>
              </w:rPr>
              <w:t>1300</w:t>
            </w:r>
          </w:p>
        </w:tc>
        <w:tc>
          <w:tcPr>
            <w:tcW w:type="dxa" w:w="2428"/>
          </w:tcPr>
          <w:p>
            <w:pPr>
              <w:spacing w:line="240" w:lineRule="auto" w:after="60"/>
            </w:pPr>
            <w:r>
              <w:rPr>
                <w:rFonts w:ascii="Times New Roman" w:hAnsi="Times New Roman"/>
                <w:b w:val="0"/>
                <w:sz w:val="20"/>
              </w:rPr>
              <w:t>400</w:t>
            </w:r>
          </w:p>
        </w:tc>
        <w:tc>
          <w:tcPr>
            <w:tcW w:type="dxa" w:w="2428"/>
          </w:tcPr>
          <w:p>
            <w:pPr>
              <w:spacing w:line="240" w:lineRule="auto" w:after="60"/>
            </w:pPr>
            <w:r>
              <w:rPr>
                <w:rFonts w:ascii="Times New Roman" w:hAnsi="Times New Roman"/>
                <w:b w:val="0"/>
                <w:sz w:val="20"/>
              </w:rPr>
              <w:t>900</w:t>
            </w:r>
          </w:p>
        </w:tc>
        <w:tc>
          <w:tcPr>
            <w:tcW w:type="dxa" w:w="2428"/>
          </w:tcPr>
          <w:p>
            <w:pPr>
              <w:spacing w:line="240" w:lineRule="auto" w:after="60"/>
            </w:pPr>
            <w:r>
              <w:rPr>
                <w:rFonts w:ascii="Times New Roman" w:hAnsi="Times New Roman"/>
                <w:b w:val="0"/>
                <w:sz w:val="20"/>
              </w:rPr>
              <w:t>78</w:t>
            </w:r>
          </w:p>
        </w:tc>
        <w:tc>
          <w:tcPr>
            <w:tcW w:type="dxa" w:w="2428"/>
          </w:tcPr>
          <w:p>
            <w:pPr>
              <w:spacing w:line="240" w:lineRule="auto" w:after="60"/>
            </w:pPr>
            <w:r>
              <w:rPr>
                <w:rFonts w:ascii="Times New Roman" w:hAnsi="Times New Roman"/>
                <w:b w:val="0"/>
                <w:sz w:val="20"/>
              </w:rPr>
              <w:t>822</w:t>
            </w:r>
          </w:p>
        </w:tc>
      </w:tr>
      <w:tr>
        <w:trPr>
          <w:cantSplit/>
        </w:trPr>
        <w:tc>
          <w:tcPr>
            <w:tcW w:type="dxa" w:w="2428"/>
          </w:tcPr>
          <w:p>
            <w:pPr>
              <w:spacing w:line="240" w:lineRule="auto" w:after="60"/>
            </w:pPr>
            <w:r>
              <w:rPr>
                <w:rFonts w:ascii="Times New Roman" w:hAnsi="Times New Roman"/>
                <w:b w:val="0"/>
                <w:sz w:val="20"/>
              </w:rPr>
              <w:t>Мониторинг, руб./га-обследование</w:t>
            </w:r>
          </w:p>
        </w:tc>
        <w:tc>
          <w:tcPr>
            <w:tcW w:type="dxa" w:w="2428"/>
          </w:tcPr>
          <w:p>
            <w:pPr>
              <w:spacing w:line="240" w:lineRule="auto" w:after="60"/>
            </w:pPr>
            <w:r>
              <w:rPr>
                <w:rFonts w:ascii="Times New Roman" w:hAnsi="Times New Roman"/>
                <w:b w:val="0"/>
                <w:sz w:val="20"/>
              </w:rPr>
              <w:t>250</w:t>
            </w:r>
          </w:p>
        </w:tc>
        <w:tc>
          <w:tcPr>
            <w:tcW w:type="dxa" w:w="2428"/>
          </w:tcPr>
          <w:p>
            <w:pPr>
              <w:spacing w:line="240" w:lineRule="auto" w:after="60"/>
            </w:pPr>
            <w:r>
              <w:rPr>
                <w:rFonts w:ascii="Times New Roman" w:hAnsi="Times New Roman"/>
                <w:b w:val="0"/>
                <w:sz w:val="20"/>
              </w:rPr>
              <w:t>60</w:t>
            </w:r>
          </w:p>
        </w:tc>
        <w:tc>
          <w:tcPr>
            <w:tcW w:type="dxa" w:w="2428"/>
          </w:tcPr>
          <w:p>
            <w:pPr>
              <w:spacing w:line="240" w:lineRule="auto" w:after="60"/>
            </w:pPr>
            <w:r>
              <w:rPr>
                <w:rFonts w:ascii="Times New Roman" w:hAnsi="Times New Roman"/>
                <w:b w:val="0"/>
                <w:sz w:val="20"/>
              </w:rPr>
              <w:t>190</w:t>
            </w:r>
          </w:p>
        </w:tc>
        <w:tc>
          <w:tcPr>
            <w:tcW w:type="dxa" w:w="2428"/>
          </w:tcPr>
          <w:p>
            <w:pPr>
              <w:spacing w:line="240" w:lineRule="auto" w:after="60"/>
            </w:pPr>
            <w:r>
              <w:rPr>
                <w:rFonts w:ascii="Times New Roman" w:hAnsi="Times New Roman"/>
                <w:b w:val="0"/>
                <w:sz w:val="20"/>
              </w:rPr>
              <w:t>15</w:t>
            </w:r>
          </w:p>
        </w:tc>
        <w:tc>
          <w:tcPr>
            <w:tcW w:type="dxa" w:w="2428"/>
          </w:tcPr>
          <w:p>
            <w:pPr>
              <w:spacing w:line="240" w:lineRule="auto" w:after="60"/>
            </w:pPr>
            <w:r>
              <w:rPr>
                <w:rFonts w:ascii="Times New Roman" w:hAnsi="Times New Roman"/>
                <w:b w:val="0"/>
                <w:sz w:val="20"/>
              </w:rPr>
              <w:t>175</w:t>
            </w:r>
          </w:p>
        </w:tc>
      </w:tr>
    </w:tbl>
    <w:p/>
    <w:p>
      <w:pPr>
        <w:sectPr>
          <w:pgSz w:w="16838" w:h="11906" w:orient="landscape"/>
          <w:pgMar w:top="1134" w:right="1020" w:bottom="1134" w:left="1247" w:header="720" w:footer="720" w:gutter="0"/>
          <w:cols w:space="720"/>
          <w:docGrid w:linePitch="360"/>
        </w:sectPr>
      </w:pPr>
    </w:p>
    <w:p>
      <w:r>
        <w:t>[РАСЧЕТ] Вклад до постоянных затрат 2027:6,16 млнруб., маржинальность 70%. После УСН вклад 5,632 млн. EBITDA-безубыточность при постоянном миксе услуг:6 млнруб. выручки; денежная операционная безубыточность после УСН — 6 562 500 руб., или одновременно 4 474,4 га-проходов и 2 983,0 га-обследований. Это пропорциональный набор услуг, не два независимых порога. CAPEX и возврат инвестиций этим порогом не покрываются.</w:t>
      </w:r>
    </w:p>
    <w:p>
      <w:pPr>
        <w:pStyle w:val="Heading2"/>
      </w:pPr>
      <w:r>
        <w:t>Налоги и денежный поток</w:t>
      </w:r>
    </w:p>
    <w:p>
      <w:r>
        <w:t>[ФАКТ] ФНС указывает базовую ставку УСН «доходы»6%; актуальный график освобождения от НДС на УСН уточнен законом 04.07.2026№228-ФЗ:2027–2029 порог 20 млн,2030 —15 млн,2031 —10 млнруб.[14][12][11]</w:t>
      </w:r>
    </w:p>
    <w:p>
      <w:r>
        <w:t>[ДОПУЩЕНИЕ] УСН в модели 6% выручки без снижения на страховые взносы — консервативный бюджет, а не выбор оптимального налогообложения. При утрате освобождения применяется 5% НДС сверх тарифа при сохранении законных условий специальной ставки, без вычета входного НДС; общая ставка и вычеты требуют отдельного сопоставления с бухгалтером.[28]</w:t>
      </w:r>
    </w:p>
    <w:p>
      <w:r>
        <w:t>[РАСЧЕТ] НДС рассчитывается отдельно: проверяется доход прошлого года и месячное превышение текущего порога с началом обложения со следующего месяца. В базе 2027–2029 НДС отсутствует, с 2030 начисляется 5% сверх выручки из-за превышения доходом 2029 порога 15 млн. Собранный налог полностью перечисляется, не входит в выручку/EBITDA/УСН/FCF. Денежные сроки уплаты упрощены; право переложить налог на клиента должно быть закреплено в договоре.</w:t>
      </w:r>
    </w:p>
    <w:p>
      <w:r>
        <w:t>[ДОПУЩЕНИЕ] Амортизация начальных 7 млн линейно 5 лет; замен —3 года с года покупки. CAPEX замен 2027–2031:0 /300000 /600000 /900000 /600000 руб. в номинале. Возмещение входного НДС не финансирует инвестиции. Остаточная стоимость оборудования в денежном потоке равна нулю.</w:t>
      </w:r>
    </w:p>
    <w:p>
      <w:r>
        <w:t>[РАСЧЕТ] Выручка=объем×тариф по каждой услуге; EBITDA=выручка−переменные−фиксированныйOPEX; EBIT=EBITDA−амортизация; расчетная чистая прибыль=EBIT−УСН. FCF=EBITDA−УСН−CAPEXзамен+возвратрезерва. УСН платится с доходов даже при убытке. Амортизация не вычитается из FCF повторно.</w:t>
      </w:r>
    </w:p>
    <w:p>
      <w:r>
        <w:t>[РАСЧЕТ] Все суммы таблицы — рубли, без округления исходных формул:</w:t>
      </w:r>
    </w:p>
    <w:p>
      <w:pPr>
        <w:sectPr>
          <w:pgSz w:w="11906" w:h="16838"/>
          <w:pgMar w:top="1134" w:right="1020" w:bottom="1134" w:left="1247" w:header="720" w:footer="720" w:gutter="0"/>
          <w:cols w:space="720"/>
          <w:docGrid w:linePitch="360"/>
        </w:sectPr>
      </w:pPr>
    </w:p>
    <w:p>
      <w:pPr>
        <w:pStyle w:val="Caption"/>
        <w:keepNext/>
      </w:pPr>
      <w:r>
        <w:t>Таблица 18. Продолжение расчетной таблицы — блок 1</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Переменные</w:t>
            </w:r>
          </w:p>
        </w:tc>
        <w:tc>
          <w:tcPr>
            <w:tcW w:type="dxa" w:w="2428"/>
            <w:shd w:fill="EAF2EC"/>
          </w:tcPr>
          <w:p>
            <w:pPr>
              <w:spacing w:line="240" w:lineRule="auto" w:after="60"/>
            </w:pPr>
            <w:r>
              <w:rPr>
                <w:rFonts w:ascii="Times New Roman" w:hAnsi="Times New Roman"/>
                <w:b/>
                <w:sz w:val="20"/>
              </w:rPr>
              <w:t>Фикс.OPEX</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Амортизация</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8 800 000,00</w:t>
            </w:r>
          </w:p>
        </w:tc>
        <w:tc>
          <w:tcPr>
            <w:tcW w:type="dxa" w:w="2428"/>
          </w:tcPr>
          <w:p>
            <w:pPr>
              <w:spacing w:line="240" w:lineRule="auto" w:after="60"/>
            </w:pPr>
            <w:r>
              <w:rPr>
                <w:rFonts w:ascii="Times New Roman" w:hAnsi="Times New Roman"/>
                <w:b w:val="0"/>
                <w:sz w:val="20"/>
              </w:rPr>
              <w:t>2 640 000,00</w:t>
            </w:r>
          </w:p>
        </w:tc>
        <w:tc>
          <w:tcPr>
            <w:tcW w:type="dxa" w:w="2428"/>
          </w:tcPr>
          <w:p>
            <w:pPr>
              <w:spacing w:line="240" w:lineRule="auto" w:after="60"/>
            </w:pPr>
            <w:r>
              <w:rPr>
                <w:rFonts w:ascii="Times New Roman" w:hAnsi="Times New Roman"/>
                <w:b w:val="0"/>
                <w:sz w:val="20"/>
              </w:rPr>
              <w:t>4 200 000,00</w:t>
            </w:r>
          </w:p>
        </w:tc>
        <w:tc>
          <w:tcPr>
            <w:tcW w:type="dxa" w:w="2428"/>
          </w:tcPr>
          <w:p>
            <w:pPr>
              <w:spacing w:line="240" w:lineRule="auto" w:after="60"/>
            </w:pPr>
            <w:r>
              <w:rPr>
                <w:rFonts w:ascii="Times New Roman" w:hAnsi="Times New Roman"/>
                <w:b w:val="0"/>
                <w:sz w:val="20"/>
              </w:rPr>
              <w:t>1 960 000,00</w:t>
            </w:r>
          </w:p>
        </w:tc>
        <w:tc>
          <w:tcPr>
            <w:tcW w:type="dxa" w:w="2428"/>
          </w:tcPr>
          <w:p>
            <w:pPr>
              <w:spacing w:line="240" w:lineRule="auto" w:after="60"/>
            </w:pPr>
            <w:r>
              <w:rPr>
                <w:rFonts w:ascii="Times New Roman" w:hAnsi="Times New Roman"/>
                <w:b w:val="0"/>
                <w:sz w:val="20"/>
              </w:rPr>
              <w:t>1 400 000,00</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13 728 000,00</w:t>
            </w:r>
          </w:p>
        </w:tc>
        <w:tc>
          <w:tcPr>
            <w:tcW w:type="dxa" w:w="2428"/>
          </w:tcPr>
          <w:p>
            <w:pPr>
              <w:spacing w:line="240" w:lineRule="auto" w:after="60"/>
            </w:pPr>
            <w:r>
              <w:rPr>
                <w:rFonts w:ascii="Times New Roman" w:hAnsi="Times New Roman"/>
                <w:b w:val="0"/>
                <w:sz w:val="20"/>
              </w:rPr>
              <w:t>4 158 000,00</w:t>
            </w:r>
          </w:p>
        </w:tc>
        <w:tc>
          <w:tcPr>
            <w:tcW w:type="dxa" w:w="2428"/>
          </w:tcPr>
          <w:p>
            <w:pPr>
              <w:spacing w:line="240" w:lineRule="auto" w:after="60"/>
            </w:pPr>
            <w:r>
              <w:rPr>
                <w:rFonts w:ascii="Times New Roman" w:hAnsi="Times New Roman"/>
                <w:b w:val="0"/>
                <w:sz w:val="20"/>
              </w:rPr>
              <w:t>4 410 000,00</w:t>
            </w:r>
          </w:p>
        </w:tc>
        <w:tc>
          <w:tcPr>
            <w:tcW w:type="dxa" w:w="2428"/>
          </w:tcPr>
          <w:p>
            <w:pPr>
              <w:spacing w:line="240" w:lineRule="auto" w:after="60"/>
            </w:pPr>
            <w:r>
              <w:rPr>
                <w:rFonts w:ascii="Times New Roman" w:hAnsi="Times New Roman"/>
                <w:b w:val="0"/>
                <w:sz w:val="20"/>
              </w:rPr>
              <w:t>5 160 000,00</w:t>
            </w:r>
          </w:p>
        </w:tc>
        <w:tc>
          <w:tcPr>
            <w:tcW w:type="dxa" w:w="2428"/>
          </w:tcPr>
          <w:p>
            <w:pPr>
              <w:spacing w:line="240" w:lineRule="auto" w:after="60"/>
            </w:pPr>
            <w:r>
              <w:rPr>
                <w:rFonts w:ascii="Times New Roman" w:hAnsi="Times New Roman"/>
                <w:b w:val="0"/>
                <w:sz w:val="20"/>
              </w:rPr>
              <w:t>1 500 000,00</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17 630 080,00</w:t>
            </w:r>
          </w:p>
        </w:tc>
        <w:tc>
          <w:tcPr>
            <w:tcW w:type="dxa" w:w="2428"/>
          </w:tcPr>
          <w:p>
            <w:pPr>
              <w:spacing w:line="240" w:lineRule="auto" w:after="60"/>
            </w:pPr>
            <w:r>
              <w:rPr>
                <w:rFonts w:ascii="Times New Roman" w:hAnsi="Times New Roman"/>
                <w:b w:val="0"/>
                <w:sz w:val="20"/>
              </w:rPr>
              <w:t>5 380 200,00</w:t>
            </w:r>
          </w:p>
        </w:tc>
        <w:tc>
          <w:tcPr>
            <w:tcW w:type="dxa" w:w="2428"/>
          </w:tcPr>
          <w:p>
            <w:pPr>
              <w:spacing w:line="240" w:lineRule="auto" w:after="60"/>
            </w:pPr>
            <w:r>
              <w:rPr>
                <w:rFonts w:ascii="Times New Roman" w:hAnsi="Times New Roman"/>
                <w:b w:val="0"/>
                <w:sz w:val="20"/>
              </w:rPr>
              <w:t>4 630 500,00</w:t>
            </w:r>
          </w:p>
        </w:tc>
        <w:tc>
          <w:tcPr>
            <w:tcW w:type="dxa" w:w="2428"/>
          </w:tcPr>
          <w:p>
            <w:pPr>
              <w:spacing w:line="240" w:lineRule="auto" w:after="60"/>
            </w:pPr>
            <w:r>
              <w:rPr>
                <w:rFonts w:ascii="Times New Roman" w:hAnsi="Times New Roman"/>
                <w:b w:val="0"/>
                <w:sz w:val="20"/>
              </w:rPr>
              <w:t>7 619 380,00</w:t>
            </w:r>
          </w:p>
        </w:tc>
        <w:tc>
          <w:tcPr>
            <w:tcW w:type="dxa" w:w="2428"/>
          </w:tcPr>
          <w:p>
            <w:pPr>
              <w:spacing w:line="240" w:lineRule="auto" w:after="60"/>
            </w:pPr>
            <w:r>
              <w:rPr>
                <w:rFonts w:ascii="Times New Roman" w:hAnsi="Times New Roman"/>
                <w:b w:val="0"/>
                <w:sz w:val="20"/>
              </w:rPr>
              <w:t>1 700 000,00</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20 078 822,40</w:t>
            </w:r>
          </w:p>
        </w:tc>
        <w:tc>
          <w:tcPr>
            <w:tcW w:type="dxa" w:w="2428"/>
          </w:tcPr>
          <w:p>
            <w:pPr>
              <w:spacing w:line="240" w:lineRule="auto" w:after="60"/>
            </w:pPr>
            <w:r>
              <w:rPr>
                <w:rFonts w:ascii="Times New Roman" w:hAnsi="Times New Roman"/>
                <w:b w:val="0"/>
                <w:sz w:val="20"/>
              </w:rPr>
              <w:t>6 181 717,50</w:t>
            </w:r>
          </w:p>
        </w:tc>
        <w:tc>
          <w:tcPr>
            <w:tcW w:type="dxa" w:w="2428"/>
          </w:tcPr>
          <w:p>
            <w:pPr>
              <w:spacing w:line="240" w:lineRule="auto" w:after="60"/>
            </w:pPr>
            <w:r>
              <w:rPr>
                <w:rFonts w:ascii="Times New Roman" w:hAnsi="Times New Roman"/>
                <w:b w:val="0"/>
                <w:sz w:val="20"/>
              </w:rPr>
              <w:t>4 862 025,00</w:t>
            </w:r>
          </w:p>
        </w:tc>
        <w:tc>
          <w:tcPr>
            <w:tcW w:type="dxa" w:w="2428"/>
          </w:tcPr>
          <w:p>
            <w:pPr>
              <w:spacing w:line="240" w:lineRule="auto" w:after="60"/>
            </w:pPr>
            <w:r>
              <w:rPr>
                <w:rFonts w:ascii="Times New Roman" w:hAnsi="Times New Roman"/>
                <w:b w:val="0"/>
                <w:sz w:val="20"/>
              </w:rPr>
              <w:t>9 035 079,90</w:t>
            </w:r>
          </w:p>
        </w:tc>
        <w:tc>
          <w:tcPr>
            <w:tcW w:type="dxa" w:w="2428"/>
          </w:tcPr>
          <w:p>
            <w:pPr>
              <w:spacing w:line="240" w:lineRule="auto" w:after="60"/>
            </w:pPr>
            <w:r>
              <w:rPr>
                <w:rFonts w:ascii="Times New Roman" w:hAnsi="Times New Roman"/>
                <w:b w:val="0"/>
                <w:sz w:val="20"/>
              </w:rPr>
              <w:t>2 000 000,00</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22 695 256,06</w:t>
            </w:r>
          </w:p>
        </w:tc>
        <w:tc>
          <w:tcPr>
            <w:tcW w:type="dxa" w:w="2428"/>
          </w:tcPr>
          <w:p>
            <w:pPr>
              <w:spacing w:line="240" w:lineRule="auto" w:after="60"/>
            </w:pPr>
            <w:r>
              <w:rPr>
                <w:rFonts w:ascii="Times New Roman" w:hAnsi="Times New Roman"/>
                <w:b w:val="0"/>
                <w:sz w:val="20"/>
              </w:rPr>
              <w:t>7 049 936,25</w:t>
            </w:r>
          </w:p>
        </w:tc>
        <w:tc>
          <w:tcPr>
            <w:tcW w:type="dxa" w:w="2428"/>
          </w:tcPr>
          <w:p>
            <w:pPr>
              <w:spacing w:line="240" w:lineRule="auto" w:after="60"/>
            </w:pPr>
            <w:r>
              <w:rPr>
                <w:rFonts w:ascii="Times New Roman" w:hAnsi="Times New Roman"/>
                <w:b w:val="0"/>
                <w:sz w:val="20"/>
              </w:rPr>
              <w:t>5 105 126,25</w:t>
            </w:r>
          </w:p>
        </w:tc>
        <w:tc>
          <w:tcPr>
            <w:tcW w:type="dxa" w:w="2428"/>
          </w:tcPr>
          <w:p>
            <w:pPr>
              <w:spacing w:line="240" w:lineRule="auto" w:after="60"/>
            </w:pPr>
            <w:r>
              <w:rPr>
                <w:rFonts w:ascii="Times New Roman" w:hAnsi="Times New Roman"/>
                <w:b w:val="0"/>
                <w:sz w:val="20"/>
              </w:rPr>
              <w:t>10 540 193,56</w:t>
            </w:r>
          </w:p>
        </w:tc>
        <w:tc>
          <w:tcPr>
            <w:tcW w:type="dxa" w:w="2428"/>
          </w:tcPr>
          <w:p>
            <w:pPr>
              <w:spacing w:line="240" w:lineRule="auto" w:after="60"/>
            </w:pPr>
            <w:r>
              <w:rPr>
                <w:rFonts w:ascii="Times New Roman" w:hAnsi="Times New Roman"/>
                <w:b w:val="0"/>
                <w:sz w:val="20"/>
              </w:rPr>
              <w:t>2 100 000,00</w:t>
            </w:r>
          </w:p>
        </w:tc>
      </w:tr>
    </w:tbl>
    <w:p/>
    <w:p>
      <w:pPr>
        <w:sectPr>
          <w:pgSz w:w="16838" w:h="11906" w:orient="landscape"/>
          <w:pgMar w:top="1134" w:right="1020" w:bottom="1134" w:left="1247" w:header="720" w:footer="720" w:gutter="0"/>
          <w:cols w:space="720"/>
          <w:docGrid w:linePitch="360"/>
        </w:sectPr>
      </w:pPr>
    </w:p>
    <w:p>
      <w:pPr>
        <w:sectPr>
          <w:pgSz w:w="11906" w:h="16838"/>
          <w:pgMar w:top="1134" w:right="1020" w:bottom="1134" w:left="1247" w:header="720" w:footer="720" w:gutter="0"/>
          <w:cols w:space="720"/>
          <w:docGrid w:linePitch="360"/>
        </w:sectPr>
      </w:pPr>
    </w:p>
    <w:p>
      <w:pPr>
        <w:pStyle w:val="Caption"/>
        <w:keepNext/>
      </w:pPr>
      <w:r>
        <w:t>Таблица 19. Продолжение расчетной таблицы — блок 2</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Год</w:t>
            </w:r>
          </w:p>
        </w:tc>
        <w:tc>
          <w:tcPr>
            <w:tcW w:type="dxa" w:w="2914"/>
            <w:shd w:fill="EAF2EC"/>
          </w:tcPr>
          <w:p>
            <w:pPr>
              <w:spacing w:line="240" w:lineRule="auto" w:after="60"/>
            </w:pPr>
            <w:r>
              <w:rPr>
                <w:rFonts w:ascii="Times New Roman" w:hAnsi="Times New Roman"/>
                <w:b/>
                <w:sz w:val="20"/>
              </w:rPr>
              <w:t>УСН</w:t>
            </w:r>
          </w:p>
        </w:tc>
        <w:tc>
          <w:tcPr>
            <w:tcW w:type="dxa" w:w="2914"/>
            <w:shd w:fill="EAF2EC"/>
          </w:tcPr>
          <w:p>
            <w:pPr>
              <w:spacing w:line="240" w:lineRule="auto" w:after="60"/>
            </w:pPr>
            <w:r>
              <w:rPr>
                <w:rFonts w:ascii="Times New Roman" w:hAnsi="Times New Roman"/>
                <w:b/>
                <w:sz w:val="20"/>
              </w:rPr>
              <w:t>Чистая прибыль</w:t>
            </w:r>
          </w:p>
        </w:tc>
        <w:tc>
          <w:tcPr>
            <w:tcW w:type="dxa" w:w="2914"/>
            <w:shd w:fill="EAF2EC"/>
          </w:tcPr>
          <w:p>
            <w:pPr>
              <w:spacing w:line="240" w:lineRule="auto" w:after="60"/>
            </w:pPr>
            <w:r>
              <w:rPr>
                <w:rFonts w:ascii="Times New Roman" w:hAnsi="Times New Roman"/>
                <w:b/>
                <w:sz w:val="20"/>
              </w:rPr>
              <w:t>CAPEX замен</w:t>
            </w:r>
          </w:p>
        </w:tc>
        <w:tc>
          <w:tcPr>
            <w:tcW w:type="dxa" w:w="2914"/>
            <w:shd w:fill="EAF2EC"/>
          </w:tcPr>
          <w:p>
            <w:pPr>
              <w:spacing w:line="240" w:lineRule="auto" w:after="60"/>
            </w:pPr>
            <w:r>
              <w:rPr>
                <w:rFonts w:ascii="Times New Roman" w:hAnsi="Times New Roman"/>
                <w:b/>
                <w:sz w:val="20"/>
              </w:rPr>
              <w:t>FCF</w:t>
            </w:r>
          </w:p>
        </w:tc>
      </w:tr>
      <w:tr>
        <w:trPr>
          <w:cantSplit/>
        </w:trPr>
        <w:tc>
          <w:tcPr>
            <w:tcW w:type="dxa" w:w="2914"/>
          </w:tcPr>
          <w:p>
            <w:pPr>
              <w:spacing w:line="240" w:lineRule="auto" w:after="60"/>
            </w:pPr>
            <w:r>
              <w:rPr>
                <w:rFonts w:ascii="Times New Roman" w:hAnsi="Times New Roman"/>
                <w:b w:val="0"/>
                <w:sz w:val="20"/>
              </w:rPr>
              <w:t>2027</w:t>
            </w:r>
          </w:p>
        </w:tc>
        <w:tc>
          <w:tcPr>
            <w:tcW w:type="dxa" w:w="2914"/>
          </w:tcPr>
          <w:p>
            <w:pPr>
              <w:spacing w:line="240" w:lineRule="auto" w:after="60"/>
            </w:pPr>
            <w:r>
              <w:rPr>
                <w:rFonts w:ascii="Times New Roman" w:hAnsi="Times New Roman"/>
                <w:b w:val="0"/>
                <w:sz w:val="20"/>
              </w:rPr>
              <w:t>528 000,00</w:t>
            </w:r>
          </w:p>
        </w:tc>
        <w:tc>
          <w:tcPr>
            <w:tcW w:type="dxa" w:w="2914"/>
          </w:tcPr>
          <w:p>
            <w:pPr>
              <w:spacing w:line="240" w:lineRule="auto" w:after="60"/>
            </w:pPr>
            <w:r>
              <w:rPr>
                <w:rFonts w:ascii="Times New Roman" w:hAnsi="Times New Roman"/>
                <w:b w:val="0"/>
                <w:sz w:val="20"/>
              </w:rPr>
              <w:t>32 000,00</w:t>
            </w:r>
          </w:p>
        </w:tc>
        <w:tc>
          <w:tcPr>
            <w:tcW w:type="dxa" w:w="2914"/>
          </w:tcPr>
          <w:p>
            <w:pPr>
              <w:spacing w:line="240" w:lineRule="auto" w:after="60"/>
            </w:pPr>
            <w:r>
              <w:rPr>
                <w:rFonts w:ascii="Times New Roman" w:hAnsi="Times New Roman"/>
                <w:b w:val="0"/>
                <w:sz w:val="20"/>
              </w:rPr>
              <w:t>0,00</w:t>
            </w:r>
          </w:p>
        </w:tc>
        <w:tc>
          <w:tcPr>
            <w:tcW w:type="dxa" w:w="2914"/>
          </w:tcPr>
          <w:p>
            <w:pPr>
              <w:spacing w:line="240" w:lineRule="auto" w:after="60"/>
            </w:pPr>
            <w:r>
              <w:rPr>
                <w:rFonts w:ascii="Times New Roman" w:hAnsi="Times New Roman"/>
                <w:b w:val="0"/>
                <w:sz w:val="20"/>
              </w:rPr>
              <w:t>1 432 000,00</w:t>
            </w:r>
          </w:p>
        </w:tc>
      </w:tr>
      <w:tr>
        <w:trPr>
          <w:cantSplit/>
        </w:trPr>
        <w:tc>
          <w:tcPr>
            <w:tcW w:type="dxa" w:w="2914"/>
          </w:tcPr>
          <w:p>
            <w:pPr>
              <w:spacing w:line="240" w:lineRule="auto" w:after="60"/>
            </w:pPr>
            <w:r>
              <w:rPr>
                <w:rFonts w:ascii="Times New Roman" w:hAnsi="Times New Roman"/>
                <w:b w:val="0"/>
                <w:sz w:val="20"/>
              </w:rPr>
              <w:t>2028</w:t>
            </w:r>
          </w:p>
        </w:tc>
        <w:tc>
          <w:tcPr>
            <w:tcW w:type="dxa" w:w="2914"/>
          </w:tcPr>
          <w:p>
            <w:pPr>
              <w:spacing w:line="240" w:lineRule="auto" w:after="60"/>
            </w:pPr>
            <w:r>
              <w:rPr>
                <w:rFonts w:ascii="Times New Roman" w:hAnsi="Times New Roman"/>
                <w:b w:val="0"/>
                <w:sz w:val="20"/>
              </w:rPr>
              <w:t>823 680,00</w:t>
            </w:r>
          </w:p>
        </w:tc>
        <w:tc>
          <w:tcPr>
            <w:tcW w:type="dxa" w:w="2914"/>
          </w:tcPr>
          <w:p>
            <w:pPr>
              <w:spacing w:line="240" w:lineRule="auto" w:after="60"/>
            </w:pPr>
            <w:r>
              <w:rPr>
                <w:rFonts w:ascii="Times New Roman" w:hAnsi="Times New Roman"/>
                <w:b w:val="0"/>
                <w:sz w:val="20"/>
              </w:rPr>
              <w:t>2 836 320,00</w:t>
            </w:r>
          </w:p>
        </w:tc>
        <w:tc>
          <w:tcPr>
            <w:tcW w:type="dxa" w:w="2914"/>
          </w:tcPr>
          <w:p>
            <w:pPr>
              <w:spacing w:line="240" w:lineRule="auto" w:after="60"/>
            </w:pPr>
            <w:r>
              <w:rPr>
                <w:rFonts w:ascii="Times New Roman" w:hAnsi="Times New Roman"/>
                <w:b w:val="0"/>
                <w:sz w:val="20"/>
              </w:rPr>
              <w:t>300 000,00</w:t>
            </w:r>
          </w:p>
        </w:tc>
        <w:tc>
          <w:tcPr>
            <w:tcW w:type="dxa" w:w="2914"/>
          </w:tcPr>
          <w:p>
            <w:pPr>
              <w:spacing w:line="240" w:lineRule="auto" w:after="60"/>
            </w:pPr>
            <w:r>
              <w:rPr>
                <w:rFonts w:ascii="Times New Roman" w:hAnsi="Times New Roman"/>
                <w:b w:val="0"/>
                <w:sz w:val="20"/>
              </w:rPr>
              <w:t>4 036 320,00</w:t>
            </w:r>
          </w:p>
        </w:tc>
      </w:tr>
      <w:tr>
        <w:trPr>
          <w:cantSplit/>
        </w:trPr>
        <w:tc>
          <w:tcPr>
            <w:tcW w:type="dxa" w:w="2914"/>
          </w:tcPr>
          <w:p>
            <w:pPr>
              <w:spacing w:line="240" w:lineRule="auto" w:after="60"/>
            </w:pPr>
            <w:r>
              <w:rPr>
                <w:rFonts w:ascii="Times New Roman" w:hAnsi="Times New Roman"/>
                <w:b w:val="0"/>
                <w:sz w:val="20"/>
              </w:rPr>
              <w:t>2029</w:t>
            </w:r>
          </w:p>
        </w:tc>
        <w:tc>
          <w:tcPr>
            <w:tcW w:type="dxa" w:w="2914"/>
          </w:tcPr>
          <w:p>
            <w:pPr>
              <w:spacing w:line="240" w:lineRule="auto" w:after="60"/>
            </w:pPr>
            <w:r>
              <w:rPr>
                <w:rFonts w:ascii="Times New Roman" w:hAnsi="Times New Roman"/>
                <w:b w:val="0"/>
                <w:sz w:val="20"/>
              </w:rPr>
              <w:t>1 057 804,80</w:t>
            </w:r>
          </w:p>
        </w:tc>
        <w:tc>
          <w:tcPr>
            <w:tcW w:type="dxa" w:w="2914"/>
          </w:tcPr>
          <w:p>
            <w:pPr>
              <w:spacing w:line="240" w:lineRule="auto" w:after="60"/>
            </w:pPr>
            <w:r>
              <w:rPr>
                <w:rFonts w:ascii="Times New Roman" w:hAnsi="Times New Roman"/>
                <w:b w:val="0"/>
                <w:sz w:val="20"/>
              </w:rPr>
              <w:t>4 861 575,20</w:t>
            </w:r>
          </w:p>
        </w:tc>
        <w:tc>
          <w:tcPr>
            <w:tcW w:type="dxa" w:w="2914"/>
          </w:tcPr>
          <w:p>
            <w:pPr>
              <w:spacing w:line="240" w:lineRule="auto" w:after="60"/>
            </w:pPr>
            <w:r>
              <w:rPr>
                <w:rFonts w:ascii="Times New Roman" w:hAnsi="Times New Roman"/>
                <w:b w:val="0"/>
                <w:sz w:val="20"/>
              </w:rPr>
              <w:t>600 000,00</w:t>
            </w:r>
          </w:p>
        </w:tc>
        <w:tc>
          <w:tcPr>
            <w:tcW w:type="dxa" w:w="2914"/>
          </w:tcPr>
          <w:p>
            <w:pPr>
              <w:spacing w:line="240" w:lineRule="auto" w:after="60"/>
            </w:pPr>
            <w:r>
              <w:rPr>
                <w:rFonts w:ascii="Times New Roman" w:hAnsi="Times New Roman"/>
                <w:b w:val="0"/>
                <w:sz w:val="20"/>
              </w:rPr>
              <w:t>5 961 575,20</w:t>
            </w:r>
          </w:p>
        </w:tc>
      </w:tr>
      <w:tr>
        <w:trPr>
          <w:cantSplit/>
        </w:trPr>
        <w:tc>
          <w:tcPr>
            <w:tcW w:type="dxa" w:w="2914"/>
          </w:tcPr>
          <w:p>
            <w:pPr>
              <w:spacing w:line="240" w:lineRule="auto" w:after="60"/>
            </w:pPr>
            <w:r>
              <w:rPr>
                <w:rFonts w:ascii="Times New Roman" w:hAnsi="Times New Roman"/>
                <w:b w:val="0"/>
                <w:sz w:val="20"/>
              </w:rPr>
              <w:t>2030</w:t>
            </w:r>
          </w:p>
        </w:tc>
        <w:tc>
          <w:tcPr>
            <w:tcW w:type="dxa" w:w="2914"/>
          </w:tcPr>
          <w:p>
            <w:pPr>
              <w:spacing w:line="240" w:lineRule="auto" w:after="60"/>
            </w:pPr>
            <w:r>
              <w:rPr>
                <w:rFonts w:ascii="Times New Roman" w:hAnsi="Times New Roman"/>
                <w:b w:val="0"/>
                <w:sz w:val="20"/>
              </w:rPr>
              <w:t>1 204 729,34</w:t>
            </w:r>
          </w:p>
        </w:tc>
        <w:tc>
          <w:tcPr>
            <w:tcW w:type="dxa" w:w="2914"/>
          </w:tcPr>
          <w:p>
            <w:pPr>
              <w:spacing w:line="240" w:lineRule="auto" w:after="60"/>
            </w:pPr>
            <w:r>
              <w:rPr>
                <w:rFonts w:ascii="Times New Roman" w:hAnsi="Times New Roman"/>
                <w:b w:val="0"/>
                <w:sz w:val="20"/>
              </w:rPr>
              <w:t>5 830 350,56</w:t>
            </w:r>
          </w:p>
        </w:tc>
        <w:tc>
          <w:tcPr>
            <w:tcW w:type="dxa" w:w="2914"/>
          </w:tcPr>
          <w:p>
            <w:pPr>
              <w:spacing w:line="240" w:lineRule="auto" w:after="60"/>
            </w:pPr>
            <w:r>
              <w:rPr>
                <w:rFonts w:ascii="Times New Roman" w:hAnsi="Times New Roman"/>
                <w:b w:val="0"/>
                <w:sz w:val="20"/>
              </w:rPr>
              <w:t>900 000,00</w:t>
            </w:r>
          </w:p>
        </w:tc>
        <w:tc>
          <w:tcPr>
            <w:tcW w:type="dxa" w:w="2914"/>
          </w:tcPr>
          <w:p>
            <w:pPr>
              <w:spacing w:line="240" w:lineRule="auto" w:after="60"/>
            </w:pPr>
            <w:r>
              <w:rPr>
                <w:rFonts w:ascii="Times New Roman" w:hAnsi="Times New Roman"/>
                <w:b w:val="0"/>
                <w:sz w:val="20"/>
              </w:rPr>
              <w:t>6 930 350,56</w:t>
            </w:r>
          </w:p>
        </w:tc>
      </w:tr>
      <w:tr>
        <w:trPr>
          <w:cantSplit/>
        </w:trPr>
        <w:tc>
          <w:tcPr>
            <w:tcW w:type="dxa" w:w="2914"/>
          </w:tcPr>
          <w:p>
            <w:pPr>
              <w:spacing w:line="240" w:lineRule="auto" w:after="60"/>
            </w:pPr>
            <w:r>
              <w:rPr>
                <w:rFonts w:ascii="Times New Roman" w:hAnsi="Times New Roman"/>
                <w:b w:val="0"/>
                <w:sz w:val="20"/>
              </w:rPr>
              <w:t>2031</w:t>
            </w:r>
          </w:p>
        </w:tc>
        <w:tc>
          <w:tcPr>
            <w:tcW w:type="dxa" w:w="2914"/>
          </w:tcPr>
          <w:p>
            <w:pPr>
              <w:spacing w:line="240" w:lineRule="auto" w:after="60"/>
            </w:pPr>
            <w:r>
              <w:rPr>
                <w:rFonts w:ascii="Times New Roman" w:hAnsi="Times New Roman"/>
                <w:b w:val="0"/>
                <w:sz w:val="20"/>
              </w:rPr>
              <w:t>1 361 715,36</w:t>
            </w:r>
          </w:p>
        </w:tc>
        <w:tc>
          <w:tcPr>
            <w:tcW w:type="dxa" w:w="2914"/>
          </w:tcPr>
          <w:p>
            <w:pPr>
              <w:spacing w:line="240" w:lineRule="auto" w:after="60"/>
            </w:pPr>
            <w:r>
              <w:rPr>
                <w:rFonts w:ascii="Times New Roman" w:hAnsi="Times New Roman"/>
                <w:b w:val="0"/>
                <w:sz w:val="20"/>
              </w:rPr>
              <w:t>7 078 478,20</w:t>
            </w:r>
          </w:p>
        </w:tc>
        <w:tc>
          <w:tcPr>
            <w:tcW w:type="dxa" w:w="2914"/>
          </w:tcPr>
          <w:p>
            <w:pPr>
              <w:spacing w:line="240" w:lineRule="auto" w:after="60"/>
            </w:pPr>
            <w:r>
              <w:rPr>
                <w:rFonts w:ascii="Times New Roman" w:hAnsi="Times New Roman"/>
                <w:b w:val="0"/>
                <w:sz w:val="20"/>
              </w:rPr>
              <w:t>600 000,00</w:t>
            </w:r>
          </w:p>
        </w:tc>
        <w:tc>
          <w:tcPr>
            <w:tcW w:type="dxa" w:w="2914"/>
          </w:tcPr>
          <w:p>
            <w:pPr>
              <w:spacing w:line="240" w:lineRule="auto" w:after="60"/>
            </w:pPr>
            <w:r>
              <w:rPr>
                <w:rFonts w:ascii="Times New Roman" w:hAnsi="Times New Roman"/>
                <w:b w:val="0"/>
                <w:sz w:val="20"/>
              </w:rPr>
              <w:t>10 578 478,20</w:t>
            </w:r>
          </w:p>
        </w:tc>
      </w:tr>
    </w:tbl>
    <w:p/>
    <w:p>
      <w:pPr>
        <w:sectPr>
          <w:pgSz w:w="16838" w:h="11906" w:orient="landscape"/>
          <w:pgMar w:top="1134" w:right="1020" w:bottom="1134" w:left="1247" w:header="720" w:footer="720" w:gutter="0"/>
          <w:cols w:space="720"/>
          <w:docGrid w:linePitch="360"/>
        </w:sectPr>
      </w:pPr>
    </w:p>
    <w:p>
      <w:pPr>
        <w:pStyle w:val="Heading2"/>
      </w:pPr>
      <w:r>
        <w:t>Ликвидность и сезонность</w:t>
      </w:r>
    </w:p>
    <w:p>
      <w:r>
        <w:t>[ДОПУЩЕНИЕ] Поступления и выполнение распределены апрель–сентябрь 10/20/25/20/15/10%. Услуги оплачиваются в месяц выполнения; плановый договорный аванс 30% не используется для улучшения модели. Фиксированные расходы 350000 руб./месяц. Подготовительные расходы 2026 свернуты в t0; годовая модель оценивается на условную дату 31.12.2026, не заменяет календарь траншей осени 2026.</w:t>
      </w:r>
    </w:p>
    <w:p>
      <w:r>
        <w:t xml:space="preserve">[РАСЧЕТ] После оплаты оборудования и запуска на счете 2 млнруб. Минимум месячного остатка 2027 — 950 000 руб., конец года — 3 432 000 руб. Без поступлений резерв покрывает 5,71 месяца постоянных расходов. Отдельная таблица: </w:t>
      </w:r>
      <w:r>
        <w:t>data/monthly_cashflow_2027.csv</w:t>
      </w:r>
      <w:r>
        <w:t>; отсутствие месячного минуса не исключает внутримесячного разрыва.</w:t>
      </w:r>
    </w:p>
    <w:p>
      <w:r>
        <w:t>[ДОПУЩЕНИЕ] Резерв 2 млн учитывается только в t0 и возвращается в конце 2031 при завершении оценочного проекта. Рост дебиторской задолженности не смоделирован; резерв не индексируется. Для продолжающегося бизнеса его возврат исключается. Инвестиционный NPV не является суммой дивидендов инвестору.</w:t>
      </w:r>
    </w:p>
    <w:p>
      <w:pPr>
        <w:pStyle w:val="Heading1"/>
      </w:pPr>
      <w:r>
        <w:t>18. NPV и окупаемость</w:t>
      </w:r>
    </w:p>
    <w:p>
      <w:r>
        <w:t>[ДОПУЩЕНИЕ] Ставка дисконтирования 24% — требуемая доходность проектного капитала, не рыночная котировка WACC; финансирование долевое. Потоки номинальные, конец каждого года, t0=-9500000 руб. Ликвидационная стоимость оборудования 0; возврат оборотного резерва 2 млн только в концеY5.</w:t>
      </w:r>
    </w:p>
    <w:p>
      <w:r>
        <w:t>[РАСЧЕТ] NPV=−9500000+Σ(FCFₜ/1,24ᵗ)=3 946 443,10 руб. Простая окупаемость 2,676 года; дисконтированная 3,885 года. Доля года — условная интерполяция, а не точная дата при сезонном потоке.</w:t>
      </w:r>
    </w:p>
    <w:p>
      <w:pPr>
        <w:sectPr>
          <w:pgSz w:w="11906" w:h="16838"/>
          <w:pgMar w:top="1134" w:right="1020" w:bottom="1134" w:left="1247" w:header="720" w:footer="720" w:gutter="0"/>
          <w:cols w:space="720"/>
          <w:docGrid w:linePitch="360"/>
        </w:sectPr>
      </w:pPr>
    </w:p>
    <w:p>
      <w:pPr>
        <w:pStyle w:val="Caption"/>
        <w:keepNext/>
      </w:pPr>
      <w:r>
        <w:t>Таблица 20. Данные раздела 18</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Период</w:t>
            </w:r>
          </w:p>
        </w:tc>
        <w:tc>
          <w:tcPr>
            <w:tcW w:type="dxa" w:w="2914"/>
            <w:shd w:fill="EAF2EC"/>
          </w:tcPr>
          <w:p>
            <w:pPr>
              <w:spacing w:line="240" w:lineRule="auto" w:after="60"/>
            </w:pPr>
            <w:r>
              <w:rPr>
                <w:rFonts w:ascii="Times New Roman" w:hAnsi="Times New Roman"/>
                <w:b/>
                <w:sz w:val="20"/>
              </w:rPr>
              <w:t>FCF, руб.</w:t>
            </w:r>
          </w:p>
        </w:tc>
        <w:tc>
          <w:tcPr>
            <w:tcW w:type="dxa" w:w="2914"/>
            <w:shd w:fill="EAF2EC"/>
          </w:tcPr>
          <w:p>
            <w:pPr>
              <w:spacing w:line="240" w:lineRule="auto" w:after="60"/>
            </w:pPr>
            <w:r>
              <w:rPr>
                <w:rFonts w:ascii="Times New Roman" w:hAnsi="Times New Roman"/>
                <w:b/>
                <w:sz w:val="20"/>
              </w:rPr>
              <w:t>Коэффициент</w:t>
            </w:r>
          </w:p>
        </w:tc>
        <w:tc>
          <w:tcPr>
            <w:tcW w:type="dxa" w:w="2914"/>
            <w:shd w:fill="EAF2EC"/>
          </w:tcPr>
          <w:p>
            <w:pPr>
              <w:spacing w:line="240" w:lineRule="auto" w:after="60"/>
            </w:pPr>
            <w:r>
              <w:rPr>
                <w:rFonts w:ascii="Times New Roman" w:hAnsi="Times New Roman"/>
                <w:b/>
                <w:sz w:val="20"/>
              </w:rPr>
              <w:t>PV, руб.</w:t>
            </w:r>
          </w:p>
        </w:tc>
        <w:tc>
          <w:tcPr>
            <w:tcW w:type="dxa" w:w="2914"/>
            <w:shd w:fill="EAF2EC"/>
          </w:tcPr>
          <w:p>
            <w:pPr>
              <w:spacing w:line="240" w:lineRule="auto" w:after="60"/>
            </w:pPr>
            <w:r>
              <w:rPr>
                <w:rFonts w:ascii="Times New Roman" w:hAnsi="Times New Roman"/>
                <w:b/>
                <w:sz w:val="20"/>
              </w:rPr>
              <w:t>Накопленный PV</w:t>
            </w:r>
          </w:p>
        </w:tc>
      </w:tr>
      <w:tr>
        <w:trPr>
          <w:cantSplit/>
        </w:trPr>
        <w:tc>
          <w:tcPr>
            <w:tcW w:type="dxa" w:w="2914"/>
          </w:tcPr>
          <w:p>
            <w:pPr>
              <w:spacing w:line="240" w:lineRule="auto" w:after="60"/>
            </w:pPr>
            <w:r>
              <w:rPr>
                <w:rFonts w:ascii="Times New Roman" w:hAnsi="Times New Roman"/>
                <w:b w:val="0"/>
                <w:sz w:val="20"/>
              </w:rPr>
              <w:t>0</w:t>
            </w:r>
          </w:p>
        </w:tc>
        <w:tc>
          <w:tcPr>
            <w:tcW w:type="dxa" w:w="2914"/>
          </w:tcPr>
          <w:p>
            <w:pPr>
              <w:spacing w:line="240" w:lineRule="auto" w:after="60"/>
            </w:pPr>
            <w:r>
              <w:rPr>
                <w:rFonts w:ascii="Times New Roman" w:hAnsi="Times New Roman"/>
                <w:b w:val="0"/>
                <w:sz w:val="20"/>
              </w:rPr>
              <w:t>-9 500 000,00</w:t>
            </w:r>
          </w:p>
        </w:tc>
        <w:tc>
          <w:tcPr>
            <w:tcW w:type="dxa" w:w="2914"/>
          </w:tcPr>
          <w:p>
            <w:pPr>
              <w:spacing w:line="240" w:lineRule="auto" w:after="60"/>
            </w:pPr>
            <w:r>
              <w:rPr>
                <w:rFonts w:ascii="Times New Roman" w:hAnsi="Times New Roman"/>
                <w:b w:val="0"/>
                <w:sz w:val="20"/>
              </w:rPr>
              <w:t>1,000000</w:t>
            </w:r>
          </w:p>
        </w:tc>
        <w:tc>
          <w:tcPr>
            <w:tcW w:type="dxa" w:w="2914"/>
          </w:tcPr>
          <w:p>
            <w:pPr>
              <w:spacing w:line="240" w:lineRule="auto" w:after="60"/>
            </w:pPr>
            <w:r>
              <w:rPr>
                <w:rFonts w:ascii="Times New Roman" w:hAnsi="Times New Roman"/>
                <w:b w:val="0"/>
                <w:sz w:val="20"/>
              </w:rPr>
              <w:t>-9 500 000,00</w:t>
            </w:r>
          </w:p>
        </w:tc>
        <w:tc>
          <w:tcPr>
            <w:tcW w:type="dxa" w:w="2914"/>
          </w:tcPr>
          <w:p>
            <w:pPr>
              <w:spacing w:line="240" w:lineRule="auto" w:after="60"/>
            </w:pPr>
            <w:r>
              <w:rPr>
                <w:rFonts w:ascii="Times New Roman" w:hAnsi="Times New Roman"/>
                <w:b w:val="0"/>
                <w:sz w:val="20"/>
              </w:rPr>
              <w:t>-9 500 000,00</w:t>
            </w:r>
          </w:p>
        </w:tc>
      </w:tr>
      <w:tr>
        <w:trPr>
          <w:cantSplit/>
        </w:trPr>
        <w:tc>
          <w:tcPr>
            <w:tcW w:type="dxa" w:w="2914"/>
          </w:tcPr>
          <w:p>
            <w:pPr>
              <w:spacing w:line="240" w:lineRule="auto" w:after="60"/>
            </w:pPr>
            <w:r>
              <w:rPr>
                <w:rFonts w:ascii="Times New Roman" w:hAnsi="Times New Roman"/>
                <w:b w:val="0"/>
                <w:sz w:val="20"/>
              </w:rPr>
              <w:t>1</w:t>
            </w:r>
          </w:p>
        </w:tc>
        <w:tc>
          <w:tcPr>
            <w:tcW w:type="dxa" w:w="2914"/>
          </w:tcPr>
          <w:p>
            <w:pPr>
              <w:spacing w:line="240" w:lineRule="auto" w:after="60"/>
            </w:pPr>
            <w:r>
              <w:rPr>
                <w:rFonts w:ascii="Times New Roman" w:hAnsi="Times New Roman"/>
                <w:b w:val="0"/>
                <w:sz w:val="20"/>
              </w:rPr>
              <w:t>1 432 000,00</w:t>
            </w:r>
          </w:p>
        </w:tc>
        <w:tc>
          <w:tcPr>
            <w:tcW w:type="dxa" w:w="2914"/>
          </w:tcPr>
          <w:p>
            <w:pPr>
              <w:spacing w:line="240" w:lineRule="auto" w:after="60"/>
            </w:pPr>
            <w:r>
              <w:rPr>
                <w:rFonts w:ascii="Times New Roman" w:hAnsi="Times New Roman"/>
                <w:b w:val="0"/>
                <w:sz w:val="20"/>
              </w:rPr>
              <w:t>0,806452</w:t>
            </w:r>
          </w:p>
        </w:tc>
        <w:tc>
          <w:tcPr>
            <w:tcW w:type="dxa" w:w="2914"/>
          </w:tcPr>
          <w:p>
            <w:pPr>
              <w:spacing w:line="240" w:lineRule="auto" w:after="60"/>
            </w:pPr>
            <w:r>
              <w:rPr>
                <w:rFonts w:ascii="Times New Roman" w:hAnsi="Times New Roman"/>
                <w:b w:val="0"/>
                <w:sz w:val="20"/>
              </w:rPr>
              <w:t>1 154 838,71</w:t>
            </w:r>
          </w:p>
        </w:tc>
        <w:tc>
          <w:tcPr>
            <w:tcW w:type="dxa" w:w="2914"/>
          </w:tcPr>
          <w:p>
            <w:pPr>
              <w:spacing w:line="240" w:lineRule="auto" w:after="60"/>
            </w:pPr>
            <w:r>
              <w:rPr>
                <w:rFonts w:ascii="Times New Roman" w:hAnsi="Times New Roman"/>
                <w:b w:val="0"/>
                <w:sz w:val="20"/>
              </w:rPr>
              <w:t>-8 345 161,29</w:t>
            </w:r>
          </w:p>
        </w:tc>
      </w:tr>
      <w:tr>
        <w:trPr>
          <w:cantSplit/>
        </w:trPr>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4 036 320,00</w:t>
            </w:r>
          </w:p>
        </w:tc>
        <w:tc>
          <w:tcPr>
            <w:tcW w:type="dxa" w:w="2914"/>
          </w:tcPr>
          <w:p>
            <w:pPr>
              <w:spacing w:line="240" w:lineRule="auto" w:after="60"/>
            </w:pPr>
            <w:r>
              <w:rPr>
                <w:rFonts w:ascii="Times New Roman" w:hAnsi="Times New Roman"/>
                <w:b w:val="0"/>
                <w:sz w:val="20"/>
              </w:rPr>
              <w:t>0,650364</w:t>
            </w:r>
          </w:p>
        </w:tc>
        <w:tc>
          <w:tcPr>
            <w:tcW w:type="dxa" w:w="2914"/>
          </w:tcPr>
          <w:p>
            <w:pPr>
              <w:spacing w:line="240" w:lineRule="auto" w:after="60"/>
            </w:pPr>
            <w:r>
              <w:rPr>
                <w:rFonts w:ascii="Times New Roman" w:hAnsi="Times New Roman"/>
                <w:b w:val="0"/>
                <w:sz w:val="20"/>
              </w:rPr>
              <w:t>2 625 078,04</w:t>
            </w:r>
          </w:p>
        </w:tc>
        <w:tc>
          <w:tcPr>
            <w:tcW w:type="dxa" w:w="2914"/>
          </w:tcPr>
          <w:p>
            <w:pPr>
              <w:spacing w:line="240" w:lineRule="auto" w:after="60"/>
            </w:pPr>
            <w:r>
              <w:rPr>
                <w:rFonts w:ascii="Times New Roman" w:hAnsi="Times New Roman"/>
                <w:b w:val="0"/>
                <w:sz w:val="20"/>
              </w:rPr>
              <w:t>-5 720 083,25</w:t>
            </w:r>
          </w:p>
        </w:tc>
      </w:tr>
      <w:tr>
        <w:trPr>
          <w:cantSplit/>
        </w:trPr>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5 961 575,20</w:t>
            </w:r>
          </w:p>
        </w:tc>
        <w:tc>
          <w:tcPr>
            <w:tcW w:type="dxa" w:w="2914"/>
          </w:tcPr>
          <w:p>
            <w:pPr>
              <w:spacing w:line="240" w:lineRule="auto" w:after="60"/>
            </w:pPr>
            <w:r>
              <w:rPr>
                <w:rFonts w:ascii="Times New Roman" w:hAnsi="Times New Roman"/>
                <w:b w:val="0"/>
                <w:sz w:val="20"/>
              </w:rPr>
              <w:t>0,524487</w:t>
            </w:r>
          </w:p>
        </w:tc>
        <w:tc>
          <w:tcPr>
            <w:tcW w:type="dxa" w:w="2914"/>
          </w:tcPr>
          <w:p>
            <w:pPr>
              <w:spacing w:line="240" w:lineRule="auto" w:after="60"/>
            </w:pPr>
            <w:r>
              <w:rPr>
                <w:rFonts w:ascii="Times New Roman" w:hAnsi="Times New Roman"/>
                <w:b w:val="0"/>
                <w:sz w:val="20"/>
              </w:rPr>
              <w:t>3 126 770,25</w:t>
            </w:r>
          </w:p>
        </w:tc>
        <w:tc>
          <w:tcPr>
            <w:tcW w:type="dxa" w:w="2914"/>
          </w:tcPr>
          <w:p>
            <w:pPr>
              <w:spacing w:line="240" w:lineRule="auto" w:after="60"/>
            </w:pPr>
            <w:r>
              <w:rPr>
                <w:rFonts w:ascii="Times New Roman" w:hAnsi="Times New Roman"/>
                <w:b w:val="0"/>
                <w:sz w:val="20"/>
              </w:rPr>
              <w:t>-2 593 313,00</w:t>
            </w:r>
          </w:p>
        </w:tc>
      </w:tr>
      <w:tr>
        <w:trPr>
          <w:cantSplit/>
        </w:trPr>
        <w:tc>
          <w:tcPr>
            <w:tcW w:type="dxa" w:w="2914"/>
          </w:tcPr>
          <w:p>
            <w:pPr>
              <w:spacing w:line="240" w:lineRule="auto" w:after="60"/>
            </w:pPr>
            <w:r>
              <w:rPr>
                <w:rFonts w:ascii="Times New Roman" w:hAnsi="Times New Roman"/>
                <w:b w:val="0"/>
                <w:sz w:val="20"/>
              </w:rPr>
              <w:t>4</w:t>
            </w:r>
          </w:p>
        </w:tc>
        <w:tc>
          <w:tcPr>
            <w:tcW w:type="dxa" w:w="2914"/>
          </w:tcPr>
          <w:p>
            <w:pPr>
              <w:spacing w:line="240" w:lineRule="auto" w:after="60"/>
            </w:pPr>
            <w:r>
              <w:rPr>
                <w:rFonts w:ascii="Times New Roman" w:hAnsi="Times New Roman"/>
                <w:b w:val="0"/>
                <w:sz w:val="20"/>
              </w:rPr>
              <w:t>6 930 350,56</w:t>
            </w:r>
          </w:p>
        </w:tc>
        <w:tc>
          <w:tcPr>
            <w:tcW w:type="dxa" w:w="2914"/>
          </w:tcPr>
          <w:p>
            <w:pPr>
              <w:spacing w:line="240" w:lineRule="auto" w:after="60"/>
            </w:pPr>
            <w:r>
              <w:rPr>
                <w:rFonts w:ascii="Times New Roman" w:hAnsi="Times New Roman"/>
                <w:b w:val="0"/>
                <w:sz w:val="20"/>
              </w:rPr>
              <w:t>0,422974</w:t>
            </w:r>
          </w:p>
        </w:tc>
        <w:tc>
          <w:tcPr>
            <w:tcW w:type="dxa" w:w="2914"/>
          </w:tcPr>
          <w:p>
            <w:pPr>
              <w:spacing w:line="240" w:lineRule="auto" w:after="60"/>
            </w:pPr>
            <w:r>
              <w:rPr>
                <w:rFonts w:ascii="Times New Roman" w:hAnsi="Times New Roman"/>
                <w:b w:val="0"/>
                <w:sz w:val="20"/>
              </w:rPr>
              <w:t>2 931 355,31</w:t>
            </w:r>
          </w:p>
        </w:tc>
        <w:tc>
          <w:tcPr>
            <w:tcW w:type="dxa" w:w="2914"/>
          </w:tcPr>
          <w:p>
            <w:pPr>
              <w:spacing w:line="240" w:lineRule="auto" w:after="60"/>
            </w:pPr>
            <w:r>
              <w:rPr>
                <w:rFonts w:ascii="Times New Roman" w:hAnsi="Times New Roman"/>
                <w:b w:val="0"/>
                <w:sz w:val="20"/>
              </w:rPr>
              <w:t>338 042,31</w:t>
            </w:r>
          </w:p>
        </w:tc>
      </w:tr>
      <w:tr>
        <w:trPr>
          <w:cantSplit/>
        </w:trPr>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10 578 478,20</w:t>
            </w:r>
          </w:p>
        </w:tc>
        <w:tc>
          <w:tcPr>
            <w:tcW w:type="dxa" w:w="2914"/>
          </w:tcPr>
          <w:p>
            <w:pPr>
              <w:spacing w:line="240" w:lineRule="auto" w:after="60"/>
            </w:pPr>
            <w:r>
              <w:rPr>
                <w:rFonts w:ascii="Times New Roman" w:hAnsi="Times New Roman"/>
                <w:b w:val="0"/>
                <w:sz w:val="20"/>
              </w:rPr>
              <w:t>0,341108</w:t>
            </w:r>
          </w:p>
        </w:tc>
        <w:tc>
          <w:tcPr>
            <w:tcW w:type="dxa" w:w="2914"/>
          </w:tcPr>
          <w:p>
            <w:pPr>
              <w:spacing w:line="240" w:lineRule="auto" w:after="60"/>
            </w:pPr>
            <w:r>
              <w:rPr>
                <w:rFonts w:ascii="Times New Roman" w:hAnsi="Times New Roman"/>
                <w:b w:val="0"/>
                <w:sz w:val="20"/>
              </w:rPr>
              <w:t>3 608 400,79</w:t>
            </w:r>
          </w:p>
        </w:tc>
        <w:tc>
          <w:tcPr>
            <w:tcW w:type="dxa" w:w="2914"/>
          </w:tcPr>
          <w:p>
            <w:pPr>
              <w:spacing w:line="240" w:lineRule="auto" w:after="60"/>
            </w:pPr>
            <w:r>
              <w:rPr>
                <w:rFonts w:ascii="Times New Roman" w:hAnsi="Times New Roman"/>
                <w:b w:val="0"/>
                <w:sz w:val="20"/>
              </w:rPr>
              <w:t>3 946 443,10</w:t>
            </w:r>
          </w:p>
        </w:tc>
      </w:tr>
    </w:tbl>
    <w:p/>
    <w:p>
      <w:pPr>
        <w:sectPr>
          <w:pgSz w:w="16838" w:h="11906" w:orient="landscape"/>
          <w:pgMar w:top="1134" w:right="1020" w:bottom="1134" w:left="1247" w:header="720" w:footer="720" w:gutter="0"/>
          <w:cols w:space="720"/>
          <w:docGrid w:linePitch="360"/>
        </w:sectPr>
      </w:pPr>
    </w:p>
    <w:p>
      <w:r>
        <w:t>[РАСЧЕТ] Если бизнес продолжает работу и резерв не высвобождается, NPV без возврата 2 млн составляет 3 264 227,62 руб. Это отдельная проверка терминального допущения, не прибавка стоимости бизнеса.</w:t>
      </w:r>
    </w:p>
    <w:p>
      <w:r>
        <w:t>[РАСЧЕТ] Чувствительность (каждый стресс отдельно, горизонт не удлиняется):</w:t>
      </w:r>
    </w:p>
    <w:p>
      <w:pPr>
        <w:pStyle w:val="Caption"/>
        <w:keepNext/>
      </w:pPr>
      <w:r>
        <w:t>Таблица 21. Данные раздела 18</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Сценарий</w:t>
            </w:r>
          </w:p>
        </w:tc>
        <w:tc>
          <w:tcPr>
            <w:tcW w:type="dxa" w:w="2410"/>
            <w:shd w:fill="EAF2EC"/>
          </w:tcPr>
          <w:p>
            <w:pPr>
              <w:spacing w:line="240" w:lineRule="auto" w:after="60"/>
            </w:pPr>
            <w:r>
              <w:rPr>
                <w:rFonts w:ascii="Times New Roman" w:hAnsi="Times New Roman"/>
                <w:b/>
                <w:sz w:val="20"/>
              </w:rPr>
              <w:t>NPV,руб.</w:t>
            </w:r>
          </w:p>
        </w:tc>
        <w:tc>
          <w:tcPr>
            <w:tcW w:type="dxa" w:w="2410"/>
            <w:shd w:fill="EAF2EC"/>
          </w:tcPr>
          <w:p>
            <w:pPr>
              <w:spacing w:line="240" w:lineRule="auto" w:after="60"/>
            </w:pPr>
            <w:r>
              <w:rPr>
                <w:rFonts w:ascii="Times New Roman" w:hAnsi="Times New Roman"/>
                <w:b/>
                <w:sz w:val="20"/>
              </w:rPr>
              <w:t>Простая окупаемость,лет</w:t>
            </w:r>
          </w:p>
        </w:tc>
        <w:tc>
          <w:tcPr>
            <w:tcW w:type="dxa" w:w="2410"/>
            <w:shd w:fill="EAF2EC"/>
          </w:tcPr>
          <w:p>
            <w:pPr>
              <w:spacing w:line="240" w:lineRule="auto" w:after="60"/>
            </w:pPr>
            <w:r>
              <w:rPr>
                <w:rFonts w:ascii="Times New Roman" w:hAnsi="Times New Roman"/>
                <w:b/>
                <w:sz w:val="20"/>
              </w:rPr>
              <w:t>Дисконтированная,лет</w:t>
            </w:r>
          </w:p>
        </w:tc>
      </w:tr>
      <w:tr>
        <w:trPr>
          <w:cantSplit/>
        </w:trPr>
        <w:tc>
          <w:tcPr>
            <w:tcW w:type="dxa" w:w="2409"/>
          </w:tcPr>
          <w:p>
            <w:pPr>
              <w:spacing w:line="240" w:lineRule="auto" w:after="60"/>
            </w:pPr>
            <w:r>
              <w:rPr>
                <w:rFonts w:ascii="Times New Roman" w:hAnsi="Times New Roman"/>
                <w:b w:val="0"/>
                <w:sz w:val="20"/>
              </w:rPr>
              <w:t>База</w:t>
            </w:r>
          </w:p>
        </w:tc>
        <w:tc>
          <w:tcPr>
            <w:tcW w:type="dxa" w:w="2409"/>
          </w:tcPr>
          <w:p>
            <w:pPr>
              <w:spacing w:line="240" w:lineRule="auto" w:after="60"/>
            </w:pPr>
            <w:r>
              <w:rPr>
                <w:rFonts w:ascii="Times New Roman" w:hAnsi="Times New Roman"/>
                <w:b w:val="0"/>
                <w:sz w:val="20"/>
              </w:rPr>
              <w:t>3 946 443,10</w:t>
            </w:r>
          </w:p>
        </w:tc>
        <w:tc>
          <w:tcPr>
            <w:tcW w:type="dxa" w:w="2409"/>
          </w:tcPr>
          <w:p>
            <w:pPr>
              <w:spacing w:line="240" w:lineRule="auto" w:after="60"/>
            </w:pPr>
            <w:r>
              <w:rPr>
                <w:rFonts w:ascii="Times New Roman" w:hAnsi="Times New Roman"/>
                <w:b w:val="0"/>
                <w:sz w:val="20"/>
              </w:rPr>
              <w:t>2,676</w:t>
            </w:r>
          </w:p>
        </w:tc>
        <w:tc>
          <w:tcPr>
            <w:tcW w:type="dxa" w:w="2409"/>
          </w:tcPr>
          <w:p>
            <w:pPr>
              <w:spacing w:line="240" w:lineRule="auto" w:after="60"/>
            </w:pPr>
            <w:r>
              <w:rPr>
                <w:rFonts w:ascii="Times New Roman" w:hAnsi="Times New Roman"/>
                <w:b w:val="0"/>
                <w:sz w:val="20"/>
              </w:rPr>
              <w:t>3,885</w:t>
            </w:r>
          </w:p>
        </w:tc>
      </w:tr>
      <w:tr>
        <w:trPr>
          <w:cantSplit/>
        </w:trPr>
        <w:tc>
          <w:tcPr>
            <w:tcW w:type="dxa" w:w="2409"/>
          </w:tcPr>
          <w:p>
            <w:pPr>
              <w:spacing w:line="240" w:lineRule="auto" w:after="60"/>
            </w:pPr>
            <w:r>
              <w:rPr>
                <w:rFonts w:ascii="Times New Roman" w:hAnsi="Times New Roman"/>
                <w:b w:val="0"/>
                <w:sz w:val="20"/>
              </w:rPr>
              <w:t>Оба тарифа−10%</w:t>
            </w:r>
          </w:p>
        </w:tc>
        <w:tc>
          <w:tcPr>
            <w:tcW w:type="dxa" w:w="2409"/>
          </w:tcPr>
          <w:p>
            <w:pPr>
              <w:spacing w:line="240" w:lineRule="auto" w:after="60"/>
            </w:pPr>
            <w:r>
              <w:rPr>
                <w:rFonts w:ascii="Times New Roman" w:hAnsi="Times New Roman"/>
                <w:b w:val="0"/>
                <w:sz w:val="20"/>
              </w:rPr>
              <w:t>44 872,94</w:t>
            </w:r>
          </w:p>
        </w:tc>
        <w:tc>
          <w:tcPr>
            <w:tcW w:type="dxa" w:w="2409"/>
          </w:tcPr>
          <w:p>
            <w:pPr>
              <w:spacing w:line="240" w:lineRule="auto" w:after="60"/>
            </w:pPr>
            <w:r>
              <w:rPr>
                <w:rFonts w:ascii="Times New Roman" w:hAnsi="Times New Roman"/>
                <w:b w:val="0"/>
                <w:sz w:val="20"/>
              </w:rPr>
              <w:t>3,366</w:t>
            </w:r>
          </w:p>
        </w:tc>
        <w:tc>
          <w:tcPr>
            <w:tcW w:type="dxa" w:w="2409"/>
          </w:tcPr>
          <w:p>
            <w:pPr>
              <w:spacing w:line="240" w:lineRule="auto" w:after="60"/>
            </w:pPr>
            <w:r>
              <w:rPr>
                <w:rFonts w:ascii="Times New Roman" w:hAnsi="Times New Roman"/>
                <w:b w:val="0"/>
                <w:sz w:val="20"/>
              </w:rPr>
              <w:t>5,000</w:t>
            </w:r>
          </w:p>
        </w:tc>
      </w:tr>
      <w:tr>
        <w:trPr>
          <w:cantSplit/>
        </w:trPr>
        <w:tc>
          <w:tcPr>
            <w:tcW w:type="dxa" w:w="2409"/>
          </w:tcPr>
          <w:p>
            <w:pPr>
              <w:spacing w:line="240" w:lineRule="auto" w:after="60"/>
            </w:pPr>
            <w:r>
              <w:rPr>
                <w:rFonts w:ascii="Times New Roman" w:hAnsi="Times New Roman"/>
                <w:b w:val="0"/>
                <w:sz w:val="20"/>
              </w:rPr>
              <w:t>Оба объема−25%</w:t>
            </w:r>
          </w:p>
        </w:tc>
        <w:tc>
          <w:tcPr>
            <w:tcW w:type="dxa" w:w="2409"/>
          </w:tcPr>
          <w:p>
            <w:pPr>
              <w:spacing w:line="240" w:lineRule="auto" w:after="60"/>
            </w:pPr>
            <w:r>
              <w:rPr>
                <w:rFonts w:ascii="Times New Roman" w:hAnsi="Times New Roman"/>
                <w:b w:val="0"/>
                <w:sz w:val="20"/>
              </w:rPr>
              <w:t>-2 638 836,29</w:t>
            </w:r>
          </w:p>
        </w:tc>
        <w:tc>
          <w:tcPr>
            <w:tcW w:type="dxa" w:w="2409"/>
          </w:tcPr>
          <w:p>
            <w:pPr>
              <w:spacing w:line="240" w:lineRule="auto" w:after="60"/>
            </w:pPr>
            <w:r>
              <w:rPr>
                <w:rFonts w:ascii="Times New Roman" w:hAnsi="Times New Roman"/>
                <w:b w:val="0"/>
                <w:sz w:val="20"/>
              </w:rPr>
              <w:t>4,141</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Переменные+20%</w:t>
            </w:r>
          </w:p>
        </w:tc>
        <w:tc>
          <w:tcPr>
            <w:tcW w:type="dxa" w:w="2409"/>
          </w:tcPr>
          <w:p>
            <w:pPr>
              <w:spacing w:line="240" w:lineRule="auto" w:after="60"/>
            </w:pPr>
            <w:r>
              <w:rPr>
                <w:rFonts w:ascii="Times New Roman" w:hAnsi="Times New Roman"/>
                <w:b w:val="0"/>
                <w:sz w:val="20"/>
              </w:rPr>
              <w:t>1 411 526,29</w:t>
            </w:r>
          </w:p>
        </w:tc>
        <w:tc>
          <w:tcPr>
            <w:tcW w:type="dxa" w:w="2409"/>
          </w:tcPr>
          <w:p>
            <w:pPr>
              <w:spacing w:line="240" w:lineRule="auto" w:after="60"/>
            </w:pPr>
            <w:r>
              <w:rPr>
                <w:rFonts w:ascii="Times New Roman" w:hAnsi="Times New Roman"/>
                <w:b w:val="0"/>
                <w:sz w:val="20"/>
              </w:rPr>
              <w:t>3,089</w:t>
            </w:r>
          </w:p>
        </w:tc>
        <w:tc>
          <w:tcPr>
            <w:tcW w:type="dxa" w:w="2409"/>
          </w:tcPr>
          <w:p>
            <w:pPr>
              <w:spacing w:line="240" w:lineRule="auto" w:after="60"/>
            </w:pPr>
            <w:r>
              <w:rPr>
                <w:rFonts w:ascii="Times New Roman" w:hAnsi="Times New Roman"/>
                <w:b w:val="0"/>
                <w:sz w:val="20"/>
              </w:rPr>
              <w:t>4,702</w:t>
            </w:r>
          </w:p>
        </w:tc>
      </w:tr>
      <w:tr>
        <w:trPr>
          <w:cantSplit/>
        </w:trPr>
        <w:tc>
          <w:tcPr>
            <w:tcW w:type="dxa" w:w="2409"/>
          </w:tcPr>
          <w:p>
            <w:pPr>
              <w:spacing w:line="240" w:lineRule="auto" w:after="60"/>
            </w:pPr>
            <w:r>
              <w:rPr>
                <w:rFonts w:ascii="Times New Roman" w:hAnsi="Times New Roman"/>
                <w:b w:val="0"/>
                <w:sz w:val="20"/>
              </w:rPr>
              <w:t>Задержка 1 год</w:t>
            </w:r>
          </w:p>
        </w:tc>
        <w:tc>
          <w:tcPr>
            <w:tcW w:type="dxa" w:w="2409"/>
          </w:tcPr>
          <w:p>
            <w:pPr>
              <w:spacing w:line="240" w:lineRule="auto" w:after="60"/>
            </w:pPr>
            <w:r>
              <w:rPr>
                <w:rFonts w:ascii="Times New Roman" w:hAnsi="Times New Roman"/>
                <w:b w:val="0"/>
                <w:sz w:val="20"/>
              </w:rPr>
              <w:t>-1 433 041,24</w:t>
            </w:r>
          </w:p>
        </w:tc>
        <w:tc>
          <w:tcPr>
            <w:tcW w:type="dxa" w:w="2409"/>
          </w:tcPr>
          <w:p>
            <w:pPr>
              <w:spacing w:line="240" w:lineRule="auto" w:after="60"/>
            </w:pPr>
            <w:r>
              <w:rPr>
                <w:rFonts w:ascii="Times New Roman" w:hAnsi="Times New Roman"/>
                <w:b w:val="0"/>
                <w:sz w:val="20"/>
              </w:rPr>
              <w:t>3,793</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Внесение 900 руб. в 2027; мониторинг без изменения</w:t>
            </w:r>
          </w:p>
        </w:tc>
        <w:tc>
          <w:tcPr>
            <w:tcW w:type="dxa" w:w="2409"/>
          </w:tcPr>
          <w:p>
            <w:pPr>
              <w:spacing w:line="240" w:lineRule="auto" w:after="60"/>
            </w:pPr>
            <w:r>
              <w:rPr>
                <w:rFonts w:ascii="Times New Roman" w:hAnsi="Times New Roman"/>
                <w:b w:val="0"/>
                <w:sz w:val="20"/>
              </w:rPr>
              <w:t>-6 605 370,13</w:t>
            </w:r>
          </w:p>
        </w:tc>
        <w:tc>
          <w:tcPr>
            <w:tcW w:type="dxa" w:w="2409"/>
          </w:tcPr>
          <w:p>
            <w:pPr>
              <w:spacing w:line="240" w:lineRule="auto" w:after="60"/>
            </w:pPr>
            <w:r>
              <w:rPr>
                <w:rFonts w:ascii="Times New Roman" w:hAnsi="Times New Roman"/>
                <w:b w:val="0"/>
                <w:sz w:val="20"/>
              </w:rPr>
              <w:t>Не достигнута</w:t>
            </w:r>
          </w:p>
        </w:tc>
        <w:tc>
          <w:tcPr>
            <w:tcW w:type="dxa" w:w="2409"/>
          </w:tcPr>
          <w:p>
            <w:pPr>
              <w:spacing w:line="240" w:lineRule="auto" w:after="60"/>
            </w:pPr>
            <w:r>
              <w:rPr>
                <w:rFonts w:ascii="Times New Roman" w:hAnsi="Times New Roman"/>
                <w:b w:val="0"/>
                <w:sz w:val="20"/>
              </w:rPr>
              <w:t>Не достигнута</w:t>
            </w:r>
          </w:p>
        </w:tc>
      </w:tr>
    </w:tbl>
    <w:p/>
    <w:p>
      <w:r>
        <w:t>[ДОПУЩЕНИЕ] При задержке 2027 выручка 0, расходы сохранения готовности 900000 руб.; объемы и замены сдвинуты на год, цены/расходы индексируются по календарю. Это условие успешной консервации, а не полный штат в простое. При невозможности сократить расходы результат хуже. Тариф 900 руб. в стрессе индексируется далее на 4%, постоянные затраты не сокращаются. Он является проверкой ценового давления, не утверждением сопоставимости чужой услуги.</w:t>
      </w:r>
    </w:p>
    <w:p>
      <w:r>
        <w:t>[РАСЧЕТ] Снижение тарифа на 10% почти обнуляет NPV; дисконтированная окупаемость этого стресса наступает только в концеY5 с возвратом резерва. При недозагрузке 25% либо годовой задержке дисконтированная окупаемость за 5 лет не достигается. Основное условие вложения капитала — проверка готовности клиентов оплачивать именно плановый тариф.</w:t>
      </w:r>
    </w:p>
    <w:p>
      <w:pPr>
        <w:pStyle w:val="Heading1"/>
      </w:pPr>
      <w:r>
        <w:t>19. Потребность в инвестициях</w:t>
      </w:r>
    </w:p>
    <w:p>
      <w:r>
        <w:t>[ДОПУЩЕНИЕ] Потребность до запуска разделена на оборудование, подготовительные расходы и ликвидность; приведенные суммы являются бюджетными лимитами до получения предложений поставщиков.</w:t>
      </w:r>
    </w:p>
    <w:p>
      <w:pPr>
        <w:pStyle w:val="Caption"/>
        <w:keepNext/>
      </w:pPr>
      <w:r>
        <w:t>Таблица 22. Данные раздела 19</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Назначение</w:t>
            </w:r>
          </w:p>
        </w:tc>
        <w:tc>
          <w:tcPr>
            <w:tcW w:type="dxa" w:w="3213"/>
            <w:shd w:fill="EAF2EC"/>
          </w:tcPr>
          <w:p>
            <w:pPr>
              <w:spacing w:line="240" w:lineRule="auto" w:after="60"/>
            </w:pPr>
            <w:r>
              <w:rPr>
                <w:rFonts w:ascii="Times New Roman" w:hAnsi="Times New Roman"/>
                <w:b/>
                <w:sz w:val="22"/>
              </w:rPr>
              <w:t>Сумма, млн руб.</w:t>
            </w:r>
          </w:p>
        </w:tc>
        <w:tc>
          <w:tcPr>
            <w:tcW w:type="dxa" w:w="3213"/>
            <w:shd w:fill="EAF2EC"/>
          </w:tcPr>
          <w:p>
            <w:pPr>
              <w:spacing w:line="240" w:lineRule="auto" w:after="60"/>
            </w:pPr>
            <w:r>
              <w:rPr>
                <w:rFonts w:ascii="Times New Roman" w:hAnsi="Times New Roman"/>
                <w:b/>
                <w:sz w:val="22"/>
              </w:rPr>
              <w:t>Контроль использования</w:t>
            </w:r>
          </w:p>
        </w:tc>
      </w:tr>
      <w:tr>
        <w:trPr>
          <w:cantSplit/>
        </w:trPr>
        <w:tc>
          <w:tcPr>
            <w:tcW w:type="dxa" w:w="3213"/>
          </w:tcPr>
          <w:p>
            <w:pPr>
              <w:spacing w:line="240" w:lineRule="auto" w:after="60"/>
            </w:pPr>
            <w:r>
              <w:rPr>
                <w:rFonts w:ascii="Times New Roman" w:hAnsi="Times New Roman"/>
                <w:b w:val="0"/>
                <w:sz w:val="22"/>
              </w:rPr>
              <w:t>CAPEX</w:t>
            </w:r>
          </w:p>
        </w:tc>
        <w:tc>
          <w:tcPr>
            <w:tcW w:type="dxa" w:w="3213"/>
          </w:tcPr>
          <w:p>
            <w:pPr>
              <w:spacing w:line="240" w:lineRule="auto" w:after="60"/>
            </w:pPr>
            <w:r>
              <w:rPr>
                <w:rFonts w:ascii="Times New Roman" w:hAnsi="Times New Roman"/>
                <w:b w:val="0"/>
                <w:sz w:val="22"/>
              </w:rPr>
              <w:t>7,0</w:t>
            </w:r>
          </w:p>
        </w:tc>
        <w:tc>
          <w:tcPr>
            <w:tcW w:type="dxa" w:w="3213"/>
          </w:tcPr>
          <w:p>
            <w:pPr>
              <w:spacing w:line="240" w:lineRule="auto" w:after="60"/>
            </w:pPr>
            <w:r>
              <w:rPr>
                <w:rFonts w:ascii="Times New Roman" w:hAnsi="Times New Roman"/>
                <w:b w:val="0"/>
                <w:sz w:val="22"/>
              </w:rPr>
              <w:t>Спецификация основного, резервного и мониторингового аппаратов, транспорта и оснащения; приемка</w:t>
            </w:r>
          </w:p>
        </w:tc>
      </w:tr>
      <w:tr>
        <w:trPr>
          <w:cantSplit/>
        </w:trPr>
        <w:tc>
          <w:tcPr>
            <w:tcW w:type="dxa" w:w="3213"/>
          </w:tcPr>
          <w:p>
            <w:pPr>
              <w:spacing w:line="240" w:lineRule="auto" w:after="60"/>
            </w:pPr>
            <w:r>
              <w:rPr>
                <w:rFonts w:ascii="Times New Roman" w:hAnsi="Times New Roman"/>
                <w:b w:val="0"/>
                <w:sz w:val="22"/>
              </w:rPr>
              <w:t>Стартовые расходы</w:t>
            </w:r>
          </w:p>
        </w:tc>
        <w:tc>
          <w:tcPr>
            <w:tcW w:type="dxa" w:w="3213"/>
          </w:tcPr>
          <w:p>
            <w:pPr>
              <w:spacing w:line="240" w:lineRule="auto" w:after="60"/>
            </w:pPr>
            <w:r>
              <w:rPr>
                <w:rFonts w:ascii="Times New Roman" w:hAnsi="Times New Roman"/>
                <w:b w:val="0"/>
                <w:sz w:val="22"/>
              </w:rPr>
              <w:t>0,5</w:t>
            </w:r>
          </w:p>
        </w:tc>
        <w:tc>
          <w:tcPr>
            <w:tcW w:type="dxa" w:w="3213"/>
          </w:tcPr>
          <w:p>
            <w:pPr>
              <w:spacing w:line="240" w:lineRule="auto" w:after="60"/>
            </w:pPr>
            <w:r>
              <w:rPr>
                <w:rFonts w:ascii="Times New Roman" w:hAnsi="Times New Roman"/>
                <w:b w:val="0"/>
                <w:sz w:val="22"/>
              </w:rPr>
              <w:t>Подготовка запуска, первоначальное обучение и организационные услуги без повторного учета в CAPEX</w:t>
            </w:r>
          </w:p>
        </w:tc>
      </w:tr>
      <w:tr>
        <w:trPr>
          <w:cantSplit/>
        </w:trPr>
        <w:tc>
          <w:tcPr>
            <w:tcW w:type="dxa" w:w="3213"/>
          </w:tcPr>
          <w:p>
            <w:pPr>
              <w:spacing w:line="240" w:lineRule="auto" w:after="60"/>
            </w:pPr>
            <w:r>
              <w:rPr>
                <w:rFonts w:ascii="Times New Roman" w:hAnsi="Times New Roman"/>
                <w:b w:val="0"/>
                <w:sz w:val="22"/>
              </w:rPr>
              <w:t>Оборотный резерв</w:t>
            </w:r>
          </w:p>
        </w:tc>
        <w:tc>
          <w:tcPr>
            <w:tcW w:type="dxa" w:w="3213"/>
          </w:tcPr>
          <w:p>
            <w:pPr>
              <w:spacing w:line="240" w:lineRule="auto" w:after="60"/>
            </w:pPr>
            <w:r>
              <w:rPr>
                <w:rFonts w:ascii="Times New Roman" w:hAnsi="Times New Roman"/>
                <w:b w:val="0"/>
                <w:sz w:val="22"/>
              </w:rPr>
              <w:t>2,0</w:t>
            </w:r>
          </w:p>
        </w:tc>
        <w:tc>
          <w:tcPr>
            <w:tcW w:type="dxa" w:w="3213"/>
          </w:tcPr>
          <w:p>
            <w:pPr>
              <w:spacing w:line="240" w:lineRule="auto" w:after="60"/>
            </w:pPr>
            <w:r>
              <w:rPr>
                <w:rFonts w:ascii="Times New Roman" w:hAnsi="Times New Roman"/>
                <w:b w:val="0"/>
                <w:sz w:val="22"/>
              </w:rPr>
              <w:t>Покрытие временного дефицита денег по платежному календарю</w:t>
            </w:r>
          </w:p>
        </w:tc>
      </w:tr>
      <w:tr>
        <w:trPr>
          <w:cantSplit/>
        </w:trPr>
        <w:tc>
          <w:tcPr>
            <w:tcW w:type="dxa" w:w="3213"/>
          </w:tcPr>
          <w:p>
            <w:pPr>
              <w:spacing w:line="240" w:lineRule="auto" w:after="60"/>
            </w:pPr>
            <w:r>
              <w:rPr>
                <w:rFonts w:ascii="Times New Roman" w:hAnsi="Times New Roman"/>
                <w:b w:val="0"/>
                <w:sz w:val="22"/>
              </w:rPr>
              <w:t>Всего</w:t>
            </w:r>
          </w:p>
        </w:tc>
        <w:tc>
          <w:tcPr>
            <w:tcW w:type="dxa" w:w="3213"/>
          </w:tcPr>
          <w:p>
            <w:pPr>
              <w:spacing w:line="240" w:lineRule="auto" w:after="60"/>
            </w:pPr>
            <w:r>
              <w:rPr>
                <w:rFonts w:ascii="Times New Roman" w:hAnsi="Times New Roman"/>
                <w:b w:val="0"/>
                <w:sz w:val="22"/>
              </w:rPr>
              <w:t>9,5</w:t>
            </w:r>
          </w:p>
        </w:tc>
        <w:tc>
          <w:tcPr>
            <w:tcW w:type="dxa" w:w="3213"/>
          </w:tcPr>
          <w:p>
            <w:pPr>
              <w:spacing w:line="240" w:lineRule="auto" w:after="60"/>
            </w:pPr>
            <w:r>
              <w:rPr>
                <w:rFonts w:ascii="Times New Roman" w:hAnsi="Times New Roman"/>
                <w:b w:val="0"/>
                <w:sz w:val="22"/>
              </w:rPr>
              <w:t>[РАСЧЕТ] 7,0 + 0,5 + 2,0</w:t>
            </w:r>
          </w:p>
        </w:tc>
      </w:tr>
    </w:tbl>
    <w:p/>
    <w:p>
      <w:r>
        <w:t>[ДОПУЩЕНИЕ] Резерв не является свободным бюджетом расширения или повторной статьей расходов. До инвестиционного go/no-go в 2026 году сверяются состав поставки, гарантия, сервис, применимость техники и кассовые обязательства. Стоимость внешних специалистов, труда и эксплуатации должна иметь отдельные строки операционной модели; отсутствие коммерческого предложения не оправдывает нулевую оценку. Достаточность резерва проверяется помесячным денежным потоком, включая задержку старта и оплаты.</w:t>
      </w:r>
    </w:p>
    <w:p>
      <w:pPr>
        <w:pStyle w:val="Heading1"/>
      </w:pPr>
      <w:r>
        <w:t>20. Структура источников инвестиций</w:t>
      </w:r>
    </w:p>
    <w:p>
      <w:r>
        <w:t>[ДОПУЩЕНИЕ] Финансирование предполагается исключительно долевым: учредитель вносит 2,5 млн руб., внешний инвестор — 7 млн руб. Долг и гранты в базовый источник покрытия не включены; социальная направленность не означает подтвержденного права на субсидию.</w:t>
      </w:r>
    </w:p>
    <w:p>
      <w:pPr>
        <w:pStyle w:val="Caption"/>
        <w:keepNext/>
      </w:pPr>
      <w:r>
        <w:t>Таблица 23. Данные раздела 20</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Источник</w:t>
            </w:r>
          </w:p>
        </w:tc>
        <w:tc>
          <w:tcPr>
            <w:tcW w:type="dxa" w:w="3213"/>
            <w:shd w:fill="EAF2EC"/>
          </w:tcPr>
          <w:p>
            <w:pPr>
              <w:spacing w:line="240" w:lineRule="auto" w:after="60"/>
            </w:pPr>
            <w:r>
              <w:rPr>
                <w:rFonts w:ascii="Times New Roman" w:hAnsi="Times New Roman"/>
                <w:b/>
                <w:sz w:val="22"/>
              </w:rPr>
              <w:t>Вклад, млн руб.</w:t>
            </w:r>
          </w:p>
        </w:tc>
        <w:tc>
          <w:tcPr>
            <w:tcW w:type="dxa" w:w="3213"/>
            <w:shd w:fill="EAF2EC"/>
          </w:tcPr>
          <w:p>
            <w:pPr>
              <w:spacing w:line="240" w:lineRule="auto" w:after="60"/>
            </w:pPr>
            <w:r>
              <w:rPr>
                <w:rFonts w:ascii="Times New Roman" w:hAnsi="Times New Roman"/>
                <w:b/>
                <w:sz w:val="22"/>
              </w:rPr>
              <w:t>Условие</w:t>
            </w:r>
          </w:p>
        </w:tc>
      </w:tr>
      <w:tr>
        <w:trPr>
          <w:cantSplit/>
        </w:trPr>
        <w:tc>
          <w:tcPr>
            <w:tcW w:type="dxa" w:w="3213"/>
          </w:tcPr>
          <w:p>
            <w:pPr>
              <w:spacing w:line="240" w:lineRule="auto" w:after="60"/>
            </w:pPr>
            <w:r>
              <w:rPr>
                <w:rFonts w:ascii="Times New Roman" w:hAnsi="Times New Roman"/>
                <w:b w:val="0"/>
                <w:sz w:val="22"/>
              </w:rPr>
              <w:t>Учредитель</w:t>
            </w:r>
          </w:p>
        </w:tc>
        <w:tc>
          <w:tcPr>
            <w:tcW w:type="dxa" w:w="3213"/>
          </w:tcPr>
          <w:p>
            <w:pPr>
              <w:spacing w:line="240" w:lineRule="auto" w:after="60"/>
            </w:pPr>
            <w:r>
              <w:rPr>
                <w:rFonts w:ascii="Times New Roman" w:hAnsi="Times New Roman"/>
                <w:b w:val="0"/>
                <w:sz w:val="22"/>
              </w:rPr>
              <w:t>2,5</w:t>
            </w:r>
          </w:p>
        </w:tc>
        <w:tc>
          <w:tcPr>
            <w:tcW w:type="dxa" w:w="3213"/>
          </w:tcPr>
          <w:p>
            <w:pPr>
              <w:spacing w:line="240" w:lineRule="auto" w:after="60"/>
            </w:pPr>
            <w:r>
              <w:rPr>
                <w:rFonts w:ascii="Times New Roman" w:hAnsi="Times New Roman"/>
                <w:b w:val="0"/>
                <w:sz w:val="22"/>
              </w:rPr>
              <w:t>Подтвержденная доступность денег и оформление вклада</w:t>
            </w:r>
          </w:p>
        </w:tc>
      </w:tr>
      <w:tr>
        <w:trPr>
          <w:cantSplit/>
        </w:trPr>
        <w:tc>
          <w:tcPr>
            <w:tcW w:type="dxa" w:w="3213"/>
          </w:tcPr>
          <w:p>
            <w:pPr>
              <w:spacing w:line="240" w:lineRule="auto" w:after="60"/>
            </w:pPr>
            <w:r>
              <w:rPr>
                <w:rFonts w:ascii="Times New Roman" w:hAnsi="Times New Roman"/>
                <w:b w:val="0"/>
                <w:sz w:val="22"/>
              </w:rPr>
              <w:t>Внешний долевой инвестор</w:t>
            </w:r>
          </w:p>
        </w:tc>
        <w:tc>
          <w:tcPr>
            <w:tcW w:type="dxa" w:w="3213"/>
          </w:tcPr>
          <w:p>
            <w:pPr>
              <w:spacing w:line="240" w:lineRule="auto" w:after="60"/>
            </w:pPr>
            <w:r>
              <w:rPr>
                <w:rFonts w:ascii="Times New Roman" w:hAnsi="Times New Roman"/>
                <w:b w:val="0"/>
                <w:sz w:val="22"/>
              </w:rPr>
              <w:t>7,0</w:t>
            </w:r>
          </w:p>
        </w:tc>
        <w:tc>
          <w:tcPr>
            <w:tcW w:type="dxa" w:w="3213"/>
          </w:tcPr>
          <w:p>
            <w:pPr>
              <w:spacing w:line="240" w:lineRule="auto" w:after="60"/>
            </w:pPr>
            <w:r>
              <w:rPr>
                <w:rFonts w:ascii="Times New Roman" w:hAnsi="Times New Roman"/>
                <w:b w:val="0"/>
                <w:sz w:val="22"/>
              </w:rPr>
              <w:t>Проверка модели, юридическая готовность и подписанные условия</w:t>
            </w:r>
          </w:p>
        </w:tc>
      </w:tr>
      <w:tr>
        <w:trPr>
          <w:cantSplit/>
        </w:trPr>
        <w:tc>
          <w:tcPr>
            <w:tcW w:type="dxa" w:w="3213"/>
          </w:tcPr>
          <w:p>
            <w:pPr>
              <w:spacing w:line="240" w:lineRule="auto" w:after="60"/>
            </w:pPr>
            <w:r>
              <w:rPr>
                <w:rFonts w:ascii="Times New Roman" w:hAnsi="Times New Roman"/>
                <w:b w:val="0"/>
                <w:sz w:val="22"/>
              </w:rPr>
              <w:t>Итого</w:t>
            </w:r>
          </w:p>
        </w:tc>
        <w:tc>
          <w:tcPr>
            <w:tcW w:type="dxa" w:w="3213"/>
          </w:tcPr>
          <w:p>
            <w:pPr>
              <w:spacing w:line="240" w:lineRule="auto" w:after="60"/>
            </w:pPr>
            <w:r>
              <w:rPr>
                <w:rFonts w:ascii="Times New Roman" w:hAnsi="Times New Roman"/>
                <w:b w:val="0"/>
                <w:sz w:val="22"/>
              </w:rPr>
              <w:t>9,5</w:t>
            </w:r>
          </w:p>
        </w:tc>
        <w:tc>
          <w:tcPr>
            <w:tcW w:type="dxa" w:w="3213"/>
          </w:tcPr>
          <w:p>
            <w:pPr>
              <w:spacing w:line="240" w:lineRule="auto" w:after="60"/>
            </w:pPr>
            <w:r>
              <w:rPr>
                <w:rFonts w:ascii="Times New Roman" w:hAnsi="Times New Roman"/>
                <w:b w:val="0"/>
                <w:sz w:val="22"/>
              </w:rPr>
              <w:t>[РАСЧЕТ] 2,5 + 7,0; соответствует стартовой потребности</w:t>
            </w:r>
          </w:p>
        </w:tc>
      </w:tr>
    </w:tbl>
    <w:p/>
    <w:p>
      <w:r>
        <w:t>[ДОПУЩЕНИЕ] Доля инвестора не установлена. Отношение денежного вклада к потребности не используется как готовая оценка доли: необходимы согласование оценки бизнеса, корпоративных прав, порядка дополнительного финансирования и выхода. Документы должны определять отчетность, решения, требующие согласования, и последствия отказа от запуска. Крупные закупки привязываются к подтвержденной готовности.</w:t>
      </w:r>
    </w:p>
    <w:p>
      <w:pPr>
        <w:pStyle w:val="Heading1"/>
      </w:pPr>
      <w:r>
        <w:t>21. Основные технико-экономические показатели</w:t>
      </w:r>
    </w:p>
    <w:p>
      <w:r>
        <w:t>[РАСЧЕТ] Сводные показатели из тех же исходных данных:</w:t>
      </w:r>
    </w:p>
    <w:p>
      <w:pPr>
        <w:pStyle w:val="Caption"/>
        <w:keepNext/>
      </w:pPr>
      <w:r>
        <w:t>Таблица 24. Данные раздела 21</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Показатель</w:t>
            </w:r>
          </w:p>
        </w:tc>
        <w:tc>
          <w:tcPr>
            <w:tcW w:type="dxa" w:w="3213"/>
            <w:shd w:fill="EAF2EC"/>
          </w:tcPr>
          <w:p>
            <w:pPr>
              <w:spacing w:line="240" w:lineRule="auto" w:after="60"/>
            </w:pPr>
            <w:r>
              <w:rPr>
                <w:rFonts w:ascii="Times New Roman" w:hAnsi="Times New Roman"/>
                <w:b/>
                <w:sz w:val="22"/>
              </w:rPr>
              <w:t>2027</w:t>
            </w:r>
          </w:p>
        </w:tc>
        <w:tc>
          <w:tcPr>
            <w:tcW w:type="dxa" w:w="3213"/>
            <w:shd w:fill="EAF2EC"/>
          </w:tcPr>
          <w:p>
            <w:pPr>
              <w:spacing w:line="240" w:lineRule="auto" w:after="60"/>
            </w:pPr>
            <w:r>
              <w:rPr>
                <w:rFonts w:ascii="Times New Roman" w:hAnsi="Times New Roman"/>
                <w:b/>
                <w:sz w:val="22"/>
              </w:rPr>
              <w:t>2031</w:t>
            </w:r>
          </w:p>
        </w:tc>
      </w:tr>
      <w:tr>
        <w:trPr>
          <w:cantSplit/>
        </w:trPr>
        <w:tc>
          <w:tcPr>
            <w:tcW w:type="dxa" w:w="3213"/>
          </w:tcPr>
          <w:p>
            <w:pPr>
              <w:spacing w:line="240" w:lineRule="auto" w:after="60"/>
            </w:pPr>
            <w:r>
              <w:rPr>
                <w:rFonts w:ascii="Times New Roman" w:hAnsi="Times New Roman"/>
                <w:b w:val="0"/>
                <w:sz w:val="22"/>
              </w:rPr>
              <w:t>Га-проходы внесения</w:t>
            </w:r>
          </w:p>
        </w:tc>
        <w:tc>
          <w:tcPr>
            <w:tcW w:type="dxa" w:w="3213"/>
          </w:tcPr>
          <w:p>
            <w:pPr>
              <w:spacing w:line="240" w:lineRule="auto" w:after="60"/>
            </w:pPr>
            <w:r>
              <w:rPr>
                <w:rFonts w:ascii="Times New Roman" w:hAnsi="Times New Roman"/>
                <w:b w:val="0"/>
                <w:sz w:val="22"/>
              </w:rPr>
              <w:t>6000</w:t>
            </w:r>
          </w:p>
        </w:tc>
        <w:tc>
          <w:tcPr>
            <w:tcW w:type="dxa" w:w="3213"/>
          </w:tcPr>
          <w:p>
            <w:pPr>
              <w:spacing w:line="240" w:lineRule="auto" w:after="60"/>
            </w:pPr>
            <w:r>
              <w:rPr>
                <w:rFonts w:ascii="Times New Roman" w:hAnsi="Times New Roman"/>
                <w:b w:val="0"/>
                <w:sz w:val="22"/>
              </w:rPr>
              <w:t>13000</w:t>
            </w:r>
          </w:p>
        </w:tc>
      </w:tr>
      <w:tr>
        <w:trPr>
          <w:cantSplit/>
        </w:trPr>
        <w:tc>
          <w:tcPr>
            <w:tcW w:type="dxa" w:w="3213"/>
          </w:tcPr>
          <w:p>
            <w:pPr>
              <w:spacing w:line="240" w:lineRule="auto" w:after="60"/>
            </w:pPr>
            <w:r>
              <w:rPr>
                <w:rFonts w:ascii="Times New Roman" w:hAnsi="Times New Roman"/>
                <w:b w:val="0"/>
                <w:sz w:val="22"/>
              </w:rPr>
              <w:t>Га-обследования</w:t>
            </w:r>
          </w:p>
        </w:tc>
        <w:tc>
          <w:tcPr>
            <w:tcW w:type="dxa" w:w="3213"/>
          </w:tcPr>
          <w:p>
            <w:pPr>
              <w:spacing w:line="240" w:lineRule="auto" w:after="60"/>
            </w:pPr>
            <w:r>
              <w:rPr>
                <w:rFonts w:ascii="Times New Roman" w:hAnsi="Times New Roman"/>
                <w:b w:val="0"/>
                <w:sz w:val="22"/>
              </w:rPr>
              <w:t>4000</w:t>
            </w:r>
          </w:p>
        </w:tc>
        <w:tc>
          <w:tcPr>
            <w:tcW w:type="dxa" w:w="3213"/>
          </w:tcPr>
          <w:p>
            <w:pPr>
              <w:spacing w:line="240" w:lineRule="auto" w:after="60"/>
            </w:pPr>
            <w:r>
              <w:rPr>
                <w:rFonts w:ascii="Times New Roman" w:hAnsi="Times New Roman"/>
                <w:b w:val="0"/>
                <w:sz w:val="22"/>
              </w:rPr>
              <w:t>10000</w:t>
            </w:r>
          </w:p>
        </w:tc>
      </w:tr>
      <w:tr>
        <w:trPr>
          <w:cantSplit/>
        </w:trPr>
        <w:tc>
          <w:tcPr>
            <w:tcW w:type="dxa" w:w="3213"/>
          </w:tcPr>
          <w:p>
            <w:pPr>
              <w:spacing w:line="240" w:lineRule="auto" w:after="60"/>
            </w:pPr>
            <w:r>
              <w:rPr>
                <w:rFonts w:ascii="Times New Roman" w:hAnsi="Times New Roman"/>
                <w:b w:val="0"/>
                <w:sz w:val="22"/>
              </w:rPr>
              <w:t>Загрузка потолка внесения</w:t>
            </w:r>
          </w:p>
        </w:tc>
        <w:tc>
          <w:tcPr>
            <w:tcW w:type="dxa" w:w="3213"/>
          </w:tcPr>
          <w:p>
            <w:pPr>
              <w:spacing w:line="240" w:lineRule="auto" w:after="60"/>
            </w:pPr>
            <w:r>
              <w:rPr>
                <w:rFonts w:ascii="Times New Roman" w:hAnsi="Times New Roman"/>
                <w:b w:val="0"/>
                <w:sz w:val="22"/>
              </w:rPr>
              <w:t>46,2%</w:t>
            </w:r>
          </w:p>
        </w:tc>
        <w:tc>
          <w:tcPr>
            <w:tcW w:type="dxa" w:w="3213"/>
          </w:tcPr>
          <w:p>
            <w:pPr>
              <w:spacing w:line="240" w:lineRule="auto" w:after="60"/>
            </w:pPr>
            <w:r>
              <w:rPr>
                <w:rFonts w:ascii="Times New Roman" w:hAnsi="Times New Roman"/>
                <w:b w:val="0"/>
                <w:sz w:val="22"/>
              </w:rPr>
              <w:t>100%</w:t>
            </w:r>
          </w:p>
        </w:tc>
      </w:tr>
      <w:tr>
        <w:trPr>
          <w:cantSplit/>
        </w:trPr>
        <w:tc>
          <w:tcPr>
            <w:tcW w:type="dxa" w:w="3213"/>
          </w:tcPr>
          <w:p>
            <w:pPr>
              <w:spacing w:line="240" w:lineRule="auto" w:after="60"/>
            </w:pPr>
            <w:r>
              <w:rPr>
                <w:rFonts w:ascii="Times New Roman" w:hAnsi="Times New Roman"/>
                <w:b w:val="0"/>
                <w:sz w:val="22"/>
              </w:rPr>
              <w:t>Бригады / штат</w:t>
            </w:r>
          </w:p>
        </w:tc>
        <w:tc>
          <w:tcPr>
            <w:tcW w:type="dxa" w:w="3213"/>
          </w:tcPr>
          <w:p>
            <w:pPr>
              <w:spacing w:line="240" w:lineRule="auto" w:after="60"/>
            </w:pPr>
            <w:r>
              <w:rPr>
                <w:rFonts w:ascii="Times New Roman" w:hAnsi="Times New Roman"/>
                <w:b w:val="0"/>
                <w:sz w:val="22"/>
              </w:rPr>
              <w:t>1 /3FTE</w:t>
            </w:r>
          </w:p>
        </w:tc>
        <w:tc>
          <w:tcPr>
            <w:tcW w:type="dxa" w:w="3213"/>
          </w:tcPr>
          <w:p>
            <w:pPr>
              <w:spacing w:line="240" w:lineRule="auto" w:after="60"/>
            </w:pPr>
            <w:r>
              <w:rPr>
                <w:rFonts w:ascii="Times New Roman" w:hAnsi="Times New Roman"/>
                <w:b w:val="0"/>
                <w:sz w:val="22"/>
              </w:rPr>
              <w:t>1 /3FTE</w:t>
            </w:r>
          </w:p>
        </w:tc>
      </w:tr>
      <w:tr>
        <w:trPr>
          <w:cantSplit/>
        </w:trPr>
        <w:tc>
          <w:tcPr>
            <w:tcW w:type="dxa" w:w="3213"/>
          </w:tcPr>
          <w:p>
            <w:pPr>
              <w:spacing w:line="240" w:lineRule="auto" w:after="60"/>
            </w:pPr>
            <w:r>
              <w:rPr>
                <w:rFonts w:ascii="Times New Roman" w:hAnsi="Times New Roman"/>
                <w:b w:val="0"/>
                <w:sz w:val="22"/>
              </w:rPr>
              <w:t>Выручка,руб.</w:t>
            </w:r>
          </w:p>
        </w:tc>
        <w:tc>
          <w:tcPr>
            <w:tcW w:type="dxa" w:w="3213"/>
          </w:tcPr>
          <w:p>
            <w:pPr>
              <w:spacing w:line="240" w:lineRule="auto" w:after="60"/>
            </w:pPr>
            <w:r>
              <w:rPr>
                <w:rFonts w:ascii="Times New Roman" w:hAnsi="Times New Roman"/>
                <w:b w:val="0"/>
                <w:sz w:val="22"/>
              </w:rPr>
              <w:t>8 800 000</w:t>
            </w:r>
          </w:p>
        </w:tc>
        <w:tc>
          <w:tcPr>
            <w:tcW w:type="dxa" w:w="3213"/>
          </w:tcPr>
          <w:p>
            <w:pPr>
              <w:spacing w:line="240" w:lineRule="auto" w:after="60"/>
            </w:pPr>
            <w:r>
              <w:rPr>
                <w:rFonts w:ascii="Times New Roman" w:hAnsi="Times New Roman"/>
                <w:b w:val="0"/>
                <w:sz w:val="22"/>
              </w:rPr>
              <w:t>22 695 256</w:t>
            </w:r>
          </w:p>
        </w:tc>
      </w:tr>
      <w:tr>
        <w:trPr>
          <w:cantSplit/>
        </w:trPr>
        <w:tc>
          <w:tcPr>
            <w:tcW w:type="dxa" w:w="3213"/>
          </w:tcPr>
          <w:p>
            <w:pPr>
              <w:spacing w:line="240" w:lineRule="auto" w:after="60"/>
            </w:pPr>
            <w:r>
              <w:rPr>
                <w:rFonts w:ascii="Times New Roman" w:hAnsi="Times New Roman"/>
                <w:b w:val="0"/>
                <w:sz w:val="22"/>
              </w:rPr>
              <w:t>EBITDA,руб.</w:t>
            </w:r>
          </w:p>
        </w:tc>
        <w:tc>
          <w:tcPr>
            <w:tcW w:type="dxa" w:w="3213"/>
          </w:tcPr>
          <w:p>
            <w:pPr>
              <w:spacing w:line="240" w:lineRule="auto" w:after="60"/>
            </w:pPr>
            <w:r>
              <w:rPr>
                <w:rFonts w:ascii="Times New Roman" w:hAnsi="Times New Roman"/>
                <w:b w:val="0"/>
                <w:sz w:val="22"/>
              </w:rPr>
              <w:t>1 960 000</w:t>
            </w:r>
          </w:p>
        </w:tc>
        <w:tc>
          <w:tcPr>
            <w:tcW w:type="dxa" w:w="3213"/>
          </w:tcPr>
          <w:p>
            <w:pPr>
              <w:spacing w:line="240" w:lineRule="auto" w:after="60"/>
            </w:pPr>
            <w:r>
              <w:rPr>
                <w:rFonts w:ascii="Times New Roman" w:hAnsi="Times New Roman"/>
                <w:b w:val="0"/>
                <w:sz w:val="22"/>
              </w:rPr>
              <w:t>10 540 194</w:t>
            </w:r>
          </w:p>
        </w:tc>
      </w:tr>
      <w:tr>
        <w:trPr>
          <w:cantSplit/>
        </w:trPr>
        <w:tc>
          <w:tcPr>
            <w:tcW w:type="dxa" w:w="3213"/>
          </w:tcPr>
          <w:p>
            <w:pPr>
              <w:spacing w:line="240" w:lineRule="auto" w:after="60"/>
            </w:pPr>
            <w:r>
              <w:rPr>
                <w:rFonts w:ascii="Times New Roman" w:hAnsi="Times New Roman"/>
                <w:b w:val="0"/>
                <w:sz w:val="22"/>
              </w:rPr>
              <w:t>Рентабельность EBITDA</w:t>
            </w:r>
          </w:p>
        </w:tc>
        <w:tc>
          <w:tcPr>
            <w:tcW w:type="dxa" w:w="3213"/>
          </w:tcPr>
          <w:p>
            <w:pPr>
              <w:spacing w:line="240" w:lineRule="auto" w:after="60"/>
            </w:pPr>
            <w:r>
              <w:rPr>
                <w:rFonts w:ascii="Times New Roman" w:hAnsi="Times New Roman"/>
                <w:b w:val="0"/>
                <w:sz w:val="22"/>
              </w:rPr>
              <w:t>22,3%</w:t>
            </w:r>
          </w:p>
        </w:tc>
        <w:tc>
          <w:tcPr>
            <w:tcW w:type="dxa" w:w="3213"/>
          </w:tcPr>
          <w:p>
            <w:pPr>
              <w:spacing w:line="240" w:lineRule="auto" w:after="60"/>
            </w:pPr>
            <w:r>
              <w:rPr>
                <w:rFonts w:ascii="Times New Roman" w:hAnsi="Times New Roman"/>
                <w:b w:val="0"/>
                <w:sz w:val="22"/>
              </w:rPr>
              <w:t>46,4%</w:t>
            </w:r>
          </w:p>
        </w:tc>
      </w:tr>
      <w:tr>
        <w:trPr>
          <w:cantSplit/>
        </w:trPr>
        <w:tc>
          <w:tcPr>
            <w:tcW w:type="dxa" w:w="3213"/>
          </w:tcPr>
          <w:p>
            <w:pPr>
              <w:spacing w:line="240" w:lineRule="auto" w:after="60"/>
            </w:pPr>
            <w:r>
              <w:rPr>
                <w:rFonts w:ascii="Times New Roman" w:hAnsi="Times New Roman"/>
                <w:b w:val="0"/>
                <w:sz w:val="22"/>
              </w:rPr>
              <w:t>FCF,руб.</w:t>
            </w:r>
          </w:p>
        </w:tc>
        <w:tc>
          <w:tcPr>
            <w:tcW w:type="dxa" w:w="3213"/>
          </w:tcPr>
          <w:p>
            <w:pPr>
              <w:spacing w:line="240" w:lineRule="auto" w:after="60"/>
            </w:pPr>
            <w:r>
              <w:rPr>
                <w:rFonts w:ascii="Times New Roman" w:hAnsi="Times New Roman"/>
                <w:b w:val="0"/>
                <w:sz w:val="22"/>
              </w:rPr>
              <w:t>1 432 000</w:t>
            </w:r>
          </w:p>
        </w:tc>
        <w:tc>
          <w:tcPr>
            <w:tcW w:type="dxa" w:w="3213"/>
          </w:tcPr>
          <w:p>
            <w:pPr>
              <w:spacing w:line="240" w:lineRule="auto" w:after="60"/>
            </w:pPr>
            <w:r>
              <w:rPr>
                <w:rFonts w:ascii="Times New Roman" w:hAnsi="Times New Roman"/>
                <w:b w:val="0"/>
                <w:sz w:val="22"/>
              </w:rPr>
              <w:t>10 578 478</w:t>
            </w:r>
          </w:p>
        </w:tc>
      </w:tr>
      <w:tr>
        <w:trPr>
          <w:cantSplit/>
        </w:trPr>
        <w:tc>
          <w:tcPr>
            <w:tcW w:type="dxa" w:w="3213"/>
          </w:tcPr>
          <w:p>
            <w:pPr>
              <w:spacing w:line="240" w:lineRule="auto" w:after="60"/>
            </w:pPr>
            <w:r>
              <w:rPr>
                <w:rFonts w:ascii="Times New Roman" w:hAnsi="Times New Roman"/>
                <w:b w:val="0"/>
                <w:sz w:val="22"/>
              </w:rPr>
              <w:t>Выручка наFTE,руб.</w:t>
            </w:r>
          </w:p>
        </w:tc>
        <w:tc>
          <w:tcPr>
            <w:tcW w:type="dxa" w:w="3213"/>
          </w:tcPr>
          <w:p>
            <w:pPr>
              <w:spacing w:line="240" w:lineRule="auto" w:after="60"/>
            </w:pPr>
            <w:r>
              <w:rPr>
                <w:rFonts w:ascii="Times New Roman" w:hAnsi="Times New Roman"/>
                <w:b w:val="0"/>
                <w:sz w:val="22"/>
              </w:rPr>
              <w:t>2 933 333</w:t>
            </w:r>
          </w:p>
        </w:tc>
        <w:tc>
          <w:tcPr>
            <w:tcW w:type="dxa" w:w="3213"/>
          </w:tcPr>
          <w:p>
            <w:pPr>
              <w:spacing w:line="240" w:lineRule="auto" w:after="60"/>
            </w:pPr>
            <w:r>
              <w:rPr>
                <w:rFonts w:ascii="Times New Roman" w:hAnsi="Times New Roman"/>
                <w:b w:val="0"/>
                <w:sz w:val="22"/>
              </w:rPr>
              <w:t>7 565 085</w:t>
            </w:r>
          </w:p>
        </w:tc>
      </w:tr>
    </w:tbl>
    <w:p/>
    <w:p>
      <w:r>
        <w:t>[ДОПУЩЕНИЕ] KPI операционного качества: отчет не позднее 48 часов после задания;100% работ с полетным и агрономическим чек-листом;0 несогласованных отклонений в дозе/контуре; регистрация каждого опасного события; повторные договоры не менее 60% клиентов после первого сезона. Эти цели еще не достигнуты. Рост рентабельности к 2031 обусловлен загрузкой одной команды и требует отдельного подтверждения мощности и оплаты труда, а не считается гарантированным эффектом технологии.</w:t>
      </w:r>
    </w:p>
    <w:p>
      <w:pPr>
        <w:pStyle w:val="Heading1"/>
      </w:pPr>
      <w:r>
        <w:t>22. Анализ рисков</w:t>
      </w:r>
    </w:p>
    <w:p>
      <w:r>
        <w:t>[ДОПУЩЕНИЕ] Реестр использует экспертные категории вероятности В и воздействия У: Н — низкое, С — среднее, В — высокое. Это не статистические частоты. Остаточный риск указан после исполнения мер и подлежит пересмотру по фактическим событиям.</w:t>
      </w:r>
    </w:p>
    <w:p>
      <w:pPr>
        <w:sectPr>
          <w:pgSz w:w="11906" w:h="16838"/>
          <w:pgMar w:top="1134" w:right="1020" w:bottom="1134" w:left="1247" w:header="720" w:footer="720" w:gutter="0"/>
          <w:cols w:space="720"/>
          <w:docGrid w:linePitch="360"/>
        </w:sectPr>
      </w:pPr>
    </w:p>
    <w:p>
      <w:pPr>
        <w:pStyle w:val="Caption"/>
        <w:keepNext/>
      </w:pPr>
      <w:r>
        <w:t>Таблица 25. Продолжение расчетной таблицы — блок 1</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Риск</w:t>
            </w:r>
          </w:p>
        </w:tc>
        <w:tc>
          <w:tcPr>
            <w:tcW w:type="dxa" w:w="2428"/>
            <w:shd w:fill="EAF2EC"/>
          </w:tcPr>
          <w:p>
            <w:pPr>
              <w:spacing w:line="240" w:lineRule="auto" w:after="60"/>
            </w:pPr>
            <w:r>
              <w:rPr>
                <w:rFonts w:ascii="Times New Roman" w:hAnsi="Times New Roman"/>
                <w:b/>
                <w:sz w:val="20"/>
              </w:rPr>
              <w:t>Вероятность</w:t>
            </w:r>
          </w:p>
        </w:tc>
        <w:tc>
          <w:tcPr>
            <w:tcW w:type="dxa" w:w="2428"/>
            <w:shd w:fill="EAF2EC"/>
          </w:tcPr>
          <w:p>
            <w:pPr>
              <w:spacing w:line="240" w:lineRule="auto" w:after="60"/>
            </w:pPr>
            <w:r>
              <w:rPr>
                <w:rFonts w:ascii="Times New Roman" w:hAnsi="Times New Roman"/>
                <w:b/>
                <w:sz w:val="20"/>
              </w:rPr>
              <w:t>Воздействие</w:t>
            </w:r>
          </w:p>
        </w:tc>
        <w:tc>
          <w:tcPr>
            <w:tcW w:type="dxa" w:w="2428"/>
            <w:shd w:fill="EAF2EC"/>
          </w:tcPr>
          <w:p>
            <w:pPr>
              <w:spacing w:line="240" w:lineRule="auto" w:after="60"/>
            </w:pPr>
            <w:r>
              <w:rPr>
                <w:rFonts w:ascii="Times New Roman" w:hAnsi="Times New Roman"/>
                <w:b/>
                <w:sz w:val="20"/>
              </w:rPr>
              <w:t>Меры снижения</w:t>
            </w:r>
          </w:p>
        </w:tc>
        <w:tc>
          <w:tcPr>
            <w:tcW w:type="dxa" w:w="2428"/>
            <w:shd w:fill="EAF2EC"/>
          </w:tcPr>
          <w:p>
            <w:pPr>
              <w:spacing w:line="240" w:lineRule="auto" w:after="60"/>
            </w:pPr>
            <w:r>
              <w:rPr>
                <w:rFonts w:ascii="Times New Roman" w:hAnsi="Times New Roman"/>
                <w:b/>
                <w:sz w:val="20"/>
              </w:rPr>
              <w:t>Остаточный риск В/У</w:t>
            </w:r>
          </w:p>
        </w:tc>
        <w:tc>
          <w:tcPr>
            <w:tcW w:type="dxa" w:w="2428"/>
            <w:shd w:fill="EAF2EC"/>
          </w:tcPr>
          <w:p>
            <w:pPr>
              <w:spacing w:line="240" w:lineRule="auto" w:after="60"/>
            </w:pPr>
            <w:r>
              <w:rPr>
                <w:rFonts w:ascii="Times New Roman" w:hAnsi="Times New Roman"/>
                <w:b/>
                <w:sz w:val="20"/>
              </w:rPr>
              <w:t>Владелец</w:t>
            </w:r>
          </w:p>
        </w:tc>
      </w:tr>
      <w:tr>
        <w:trPr>
          <w:cantSplit/>
        </w:trPr>
        <w:tc>
          <w:tcPr>
            <w:tcW w:type="dxa" w:w="2428"/>
          </w:tcPr>
          <w:p>
            <w:pPr>
              <w:spacing w:line="240" w:lineRule="auto" w:after="60"/>
            </w:pPr>
            <w:r>
              <w:rPr>
                <w:rFonts w:ascii="Times New Roman" w:hAnsi="Times New Roman"/>
                <w:b w:val="0"/>
                <w:sz w:val="20"/>
              </w:rPr>
              <w:t>Запрет или недоступность разрешений</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Правовая проверка до вложений; повторная проверка выезда; no-go</w:t>
            </w:r>
          </w:p>
        </w:tc>
        <w:tc>
          <w:tcPr>
            <w:tcW w:type="dxa" w:w="2428"/>
          </w:tcPr>
          <w:p>
            <w:pPr>
              <w:spacing w:line="240" w:lineRule="auto" w:after="60"/>
            </w:pPr>
            <w:r>
              <w:rPr>
                <w:rFonts w:ascii="Times New Roman" w:hAnsi="Times New Roman"/>
                <w:b w:val="0"/>
                <w:sz w:val="20"/>
              </w:rPr>
              <w:t>С/В</w:t>
            </w:r>
          </w:p>
        </w:tc>
        <w:tc>
          <w:tcPr>
            <w:tcW w:type="dxa" w:w="2428"/>
          </w:tcPr>
          <w:p>
            <w:pPr>
              <w:spacing w:line="240" w:lineRule="auto" w:after="60"/>
            </w:pPr>
            <w:r>
              <w:rPr>
                <w:rFonts w:ascii="Times New Roman" w:hAnsi="Times New Roman"/>
                <w:b w:val="0"/>
                <w:sz w:val="20"/>
              </w:rPr>
              <w:t>Директор, юрист</w:t>
            </w:r>
          </w:p>
        </w:tc>
      </w:tr>
      <w:tr>
        <w:trPr>
          <w:cantSplit/>
        </w:trPr>
        <w:tc>
          <w:tcPr>
            <w:tcW w:type="dxa" w:w="2428"/>
          </w:tcPr>
          <w:p>
            <w:pPr>
              <w:spacing w:line="240" w:lineRule="auto" w:after="60"/>
            </w:pPr>
            <w:r>
              <w:rPr>
                <w:rFonts w:ascii="Times New Roman" w:hAnsi="Times New Roman"/>
                <w:b w:val="0"/>
                <w:sz w:val="20"/>
              </w:rPr>
              <w:t>Потеря погодных окон</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Приоритеты, маршрутизация, реалистичные договоры; запрет небезопасного ускорения</w:t>
            </w:r>
          </w:p>
        </w:tc>
        <w:tc>
          <w:tcPr>
            <w:tcW w:type="dxa" w:w="2428"/>
          </w:tcPr>
          <w:p>
            <w:pPr>
              <w:spacing w:line="240" w:lineRule="auto" w:after="60"/>
            </w:pPr>
            <w:r>
              <w:rPr>
                <w:rFonts w:ascii="Times New Roman" w:hAnsi="Times New Roman"/>
                <w:b w:val="0"/>
                <w:sz w:val="20"/>
              </w:rPr>
              <w:t>С/В</w:t>
            </w:r>
          </w:p>
        </w:tc>
        <w:tc>
          <w:tcPr>
            <w:tcW w:type="dxa" w:w="2428"/>
          </w:tcPr>
          <w:p>
            <w:pPr>
              <w:spacing w:line="240" w:lineRule="auto" w:after="60"/>
            </w:pPr>
            <w:r>
              <w:rPr>
                <w:rFonts w:ascii="Times New Roman" w:hAnsi="Times New Roman"/>
                <w:b w:val="0"/>
                <w:sz w:val="20"/>
              </w:rPr>
              <w:t>Операционный руководитель</w:t>
            </w:r>
          </w:p>
        </w:tc>
      </w:tr>
      <w:tr>
        <w:trPr>
          <w:cantSplit/>
        </w:trPr>
        <w:tc>
          <w:tcPr>
            <w:tcW w:type="dxa" w:w="2428"/>
          </w:tcPr>
          <w:p>
            <w:pPr>
              <w:spacing w:line="240" w:lineRule="auto" w:after="60"/>
            </w:pPr>
            <w:r>
              <w:rPr>
                <w:rFonts w:ascii="Times New Roman" w:hAnsi="Times New Roman"/>
                <w:b w:val="0"/>
                <w:sz w:val="20"/>
              </w:rPr>
              <w:t>Недозагрузка</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Проверка заявок, пилот, договоры до сезона; отказ от расширения</w:t>
            </w:r>
          </w:p>
        </w:tc>
        <w:tc>
          <w:tcPr>
            <w:tcW w:type="dxa" w:w="2428"/>
          </w:tcPr>
          <w:p>
            <w:pPr>
              <w:spacing w:line="240" w:lineRule="auto" w:after="60"/>
            </w:pPr>
            <w:r>
              <w:rPr>
                <w:rFonts w:ascii="Times New Roman" w:hAnsi="Times New Roman"/>
                <w:b w:val="0"/>
                <w:sz w:val="20"/>
              </w:rPr>
              <w:t>С/С</w:t>
            </w:r>
          </w:p>
        </w:tc>
        <w:tc>
          <w:tcPr>
            <w:tcW w:type="dxa" w:w="2428"/>
          </w:tcPr>
          <w:p>
            <w:pPr>
              <w:spacing w:line="240" w:lineRule="auto" w:after="60"/>
            </w:pPr>
            <w:r>
              <w:rPr>
                <w:rFonts w:ascii="Times New Roman" w:hAnsi="Times New Roman"/>
                <w:b w:val="0"/>
                <w:sz w:val="20"/>
              </w:rPr>
              <w:t>Директор</w:t>
            </w:r>
          </w:p>
        </w:tc>
      </w:tr>
      <w:tr>
        <w:trPr>
          <w:cantSplit/>
        </w:trPr>
        <w:tc>
          <w:tcPr>
            <w:tcW w:type="dxa" w:w="2428"/>
          </w:tcPr>
          <w:p>
            <w:pPr>
              <w:spacing w:line="240" w:lineRule="auto" w:after="60"/>
            </w:pPr>
            <w:r>
              <w:rPr>
                <w:rFonts w:ascii="Times New Roman" w:hAnsi="Times New Roman"/>
                <w:b w:val="0"/>
                <w:sz w:val="20"/>
              </w:rPr>
              <w:t>Поломка и задержка сервиса</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Основной и резервный аппараты, обслуживание, запас деталей</w:t>
            </w:r>
          </w:p>
        </w:tc>
        <w:tc>
          <w:tcPr>
            <w:tcW w:type="dxa" w:w="2428"/>
          </w:tcPr>
          <w:p>
            <w:pPr>
              <w:spacing w:line="240" w:lineRule="auto" w:after="60"/>
            </w:pPr>
            <w:r>
              <w:rPr>
                <w:rFonts w:ascii="Times New Roman" w:hAnsi="Times New Roman"/>
                <w:b w:val="0"/>
                <w:sz w:val="20"/>
              </w:rPr>
              <w:t>Н/С</w:t>
            </w:r>
          </w:p>
        </w:tc>
        <w:tc>
          <w:tcPr>
            <w:tcW w:type="dxa" w:w="2428"/>
          </w:tcPr>
          <w:p>
            <w:pPr>
              <w:spacing w:line="240" w:lineRule="auto" w:after="60"/>
            </w:pPr>
            <w:r>
              <w:rPr>
                <w:rFonts w:ascii="Times New Roman" w:hAnsi="Times New Roman"/>
                <w:b w:val="0"/>
                <w:sz w:val="20"/>
              </w:rPr>
              <w:t>Операционный руководитель</w:t>
            </w:r>
          </w:p>
        </w:tc>
      </w:tr>
      <w:tr>
        <w:trPr>
          <w:cantSplit/>
        </w:trPr>
        <w:tc>
          <w:tcPr>
            <w:tcW w:type="dxa" w:w="2428"/>
          </w:tcPr>
          <w:p>
            <w:pPr>
              <w:spacing w:line="240" w:lineRule="auto" w:after="60"/>
            </w:pPr>
            <w:r>
              <w:rPr>
                <w:rFonts w:ascii="Times New Roman" w:hAnsi="Times New Roman"/>
                <w:b w:val="0"/>
                <w:sz w:val="20"/>
              </w:rPr>
              <w:t>Ошибка внесения, недопустимое воздействие</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Проверка агрономом, параметры задания, стоп-процедура, разбор инцидента</w:t>
            </w:r>
          </w:p>
        </w:tc>
        <w:tc>
          <w:tcPr>
            <w:tcW w:type="dxa" w:w="2428"/>
          </w:tcPr>
          <w:p>
            <w:pPr>
              <w:spacing w:line="240" w:lineRule="auto" w:after="60"/>
            </w:pPr>
            <w:r>
              <w:rPr>
                <w:rFonts w:ascii="Times New Roman" w:hAnsi="Times New Roman"/>
                <w:b w:val="0"/>
                <w:sz w:val="20"/>
              </w:rPr>
              <w:t>Н/В</w:t>
            </w:r>
          </w:p>
        </w:tc>
        <w:tc>
          <w:tcPr>
            <w:tcW w:type="dxa" w:w="2428"/>
          </w:tcPr>
          <w:p>
            <w:pPr>
              <w:spacing w:line="240" w:lineRule="auto" w:after="60"/>
            </w:pPr>
            <w:r>
              <w:rPr>
                <w:rFonts w:ascii="Times New Roman" w:hAnsi="Times New Roman"/>
                <w:b w:val="0"/>
                <w:sz w:val="20"/>
              </w:rPr>
              <w:t>Операционный руководитель</w:t>
            </w:r>
          </w:p>
        </w:tc>
      </w:tr>
      <w:tr>
        <w:trPr>
          <w:cantSplit/>
        </w:trPr>
        <w:tc>
          <w:tcPr>
            <w:tcW w:type="dxa" w:w="2428"/>
          </w:tcPr>
          <w:p>
            <w:pPr>
              <w:spacing w:line="240" w:lineRule="auto" w:after="60"/>
            </w:pPr>
            <w:r>
              <w:rPr>
                <w:rFonts w:ascii="Times New Roman" w:hAnsi="Times New Roman"/>
                <w:b w:val="0"/>
                <w:sz w:val="20"/>
              </w:rPr>
              <w:t>Дефицит кадров и перегрузка</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Проверка фонда труда, наставник, календарь отдыха, ограничение заказов</w:t>
            </w:r>
          </w:p>
        </w:tc>
        <w:tc>
          <w:tcPr>
            <w:tcW w:type="dxa" w:w="2428"/>
          </w:tcPr>
          <w:p>
            <w:pPr>
              <w:spacing w:line="240" w:lineRule="auto" w:after="60"/>
            </w:pPr>
            <w:r>
              <w:rPr>
                <w:rFonts w:ascii="Times New Roman" w:hAnsi="Times New Roman"/>
                <w:b w:val="0"/>
                <w:sz w:val="20"/>
              </w:rPr>
              <w:t>С/В</w:t>
            </w:r>
          </w:p>
        </w:tc>
        <w:tc>
          <w:tcPr>
            <w:tcW w:type="dxa" w:w="2428"/>
          </w:tcPr>
          <w:p>
            <w:pPr>
              <w:spacing w:line="240" w:lineRule="auto" w:after="60"/>
            </w:pPr>
            <w:r>
              <w:rPr>
                <w:rFonts w:ascii="Times New Roman" w:hAnsi="Times New Roman"/>
                <w:b w:val="0"/>
                <w:sz w:val="20"/>
              </w:rPr>
              <w:t>Директор</w:t>
            </w:r>
          </w:p>
        </w:tc>
      </w:tr>
      <w:tr>
        <w:trPr>
          <w:cantSplit/>
        </w:trPr>
        <w:tc>
          <w:tcPr>
            <w:tcW w:type="dxa" w:w="2428"/>
          </w:tcPr>
          <w:p>
            <w:pPr>
              <w:spacing w:line="240" w:lineRule="auto" w:after="60"/>
            </w:pPr>
            <w:r>
              <w:rPr>
                <w:rFonts w:ascii="Times New Roman" w:hAnsi="Times New Roman"/>
                <w:b w:val="0"/>
                <w:sz w:val="20"/>
              </w:rPr>
              <w:t>Конфликт мониторинга и внесения</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Раздельные окна; без отдельной команды одновременные полеты запрещены</w:t>
            </w:r>
          </w:p>
        </w:tc>
        <w:tc>
          <w:tcPr>
            <w:tcW w:type="dxa" w:w="2428"/>
          </w:tcPr>
          <w:p>
            <w:pPr>
              <w:spacing w:line="240" w:lineRule="auto" w:after="60"/>
            </w:pPr>
            <w:r>
              <w:rPr>
                <w:rFonts w:ascii="Times New Roman" w:hAnsi="Times New Roman"/>
                <w:b w:val="0"/>
                <w:sz w:val="20"/>
              </w:rPr>
              <w:t>Н/С</w:t>
            </w:r>
          </w:p>
        </w:tc>
        <w:tc>
          <w:tcPr>
            <w:tcW w:type="dxa" w:w="2428"/>
          </w:tcPr>
          <w:p>
            <w:pPr>
              <w:spacing w:line="240" w:lineRule="auto" w:after="60"/>
            </w:pPr>
            <w:r>
              <w:rPr>
                <w:rFonts w:ascii="Times New Roman" w:hAnsi="Times New Roman"/>
                <w:b w:val="0"/>
                <w:sz w:val="20"/>
              </w:rPr>
              <w:t>Операционный руководитель</w:t>
            </w:r>
          </w:p>
        </w:tc>
      </w:tr>
      <w:tr>
        <w:trPr>
          <w:cantSplit/>
        </w:trPr>
        <w:tc>
          <w:tcPr>
            <w:tcW w:type="dxa" w:w="2428"/>
          </w:tcPr>
          <w:p>
            <w:pPr>
              <w:spacing w:line="240" w:lineRule="auto" w:after="60"/>
            </w:pPr>
            <w:r>
              <w:rPr>
                <w:rFonts w:ascii="Times New Roman" w:hAnsi="Times New Roman"/>
                <w:b w:val="0"/>
                <w:sz w:val="20"/>
              </w:rPr>
              <w:t>Задержка платежей</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Аванс, лимиты дебиторской задолженности, платежный календарь</w:t>
            </w:r>
          </w:p>
        </w:tc>
        <w:tc>
          <w:tcPr>
            <w:tcW w:type="dxa" w:w="2428"/>
          </w:tcPr>
          <w:p>
            <w:pPr>
              <w:spacing w:line="240" w:lineRule="auto" w:after="60"/>
            </w:pPr>
            <w:r>
              <w:rPr>
                <w:rFonts w:ascii="Times New Roman" w:hAnsi="Times New Roman"/>
                <w:b w:val="0"/>
                <w:sz w:val="20"/>
              </w:rPr>
              <w:t>С/С</w:t>
            </w:r>
          </w:p>
        </w:tc>
        <w:tc>
          <w:tcPr>
            <w:tcW w:type="dxa" w:w="2428"/>
          </w:tcPr>
          <w:p>
            <w:pPr>
              <w:spacing w:line="240" w:lineRule="auto" w:after="60"/>
            </w:pPr>
            <w:r>
              <w:rPr>
                <w:rFonts w:ascii="Times New Roman" w:hAnsi="Times New Roman"/>
                <w:b w:val="0"/>
                <w:sz w:val="20"/>
              </w:rPr>
              <w:t>Директор, бухгалтер</w:t>
            </w:r>
          </w:p>
        </w:tc>
      </w:tr>
      <w:tr>
        <w:trPr>
          <w:cantSplit/>
        </w:trPr>
        <w:tc>
          <w:tcPr>
            <w:tcW w:type="dxa" w:w="2428"/>
          </w:tcPr>
          <w:p>
            <w:pPr>
              <w:spacing w:line="240" w:lineRule="auto" w:after="60"/>
            </w:pPr>
            <w:r>
              <w:rPr>
                <w:rFonts w:ascii="Times New Roman" w:hAnsi="Times New Roman"/>
                <w:b w:val="0"/>
                <w:sz w:val="20"/>
              </w:rPr>
              <w:t>Неудачная гражданская адаптация</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Добровольность, равные требования, индивидуальное обучение, конфиденциальность</w:t>
            </w:r>
          </w:p>
        </w:tc>
        <w:tc>
          <w:tcPr>
            <w:tcW w:type="dxa" w:w="2428"/>
          </w:tcPr>
          <w:p>
            <w:pPr>
              <w:spacing w:line="240" w:lineRule="auto" w:after="60"/>
            </w:pPr>
            <w:r>
              <w:rPr>
                <w:rFonts w:ascii="Times New Roman" w:hAnsi="Times New Roman"/>
                <w:b w:val="0"/>
                <w:sz w:val="20"/>
              </w:rPr>
              <w:t>Н/С</w:t>
            </w:r>
          </w:p>
        </w:tc>
        <w:tc>
          <w:tcPr>
            <w:tcW w:type="dxa" w:w="2428"/>
          </w:tcPr>
          <w:p>
            <w:pPr>
              <w:spacing w:line="240" w:lineRule="auto" w:after="60"/>
            </w:pPr>
            <w:r>
              <w:rPr>
                <w:rFonts w:ascii="Times New Roman" w:hAnsi="Times New Roman"/>
                <w:b w:val="0"/>
                <w:sz w:val="20"/>
              </w:rPr>
              <w:t>Директор</w:t>
            </w:r>
          </w:p>
        </w:tc>
      </w:tr>
      <w:tr>
        <w:trPr>
          <w:cantSplit/>
        </w:trPr>
        <w:tc>
          <w:tcPr>
            <w:tcW w:type="dxa" w:w="2428"/>
          </w:tcPr>
          <w:p>
            <w:pPr>
              <w:spacing w:line="240" w:lineRule="auto" w:after="60"/>
            </w:pPr>
            <w:r>
              <w:rPr>
                <w:rFonts w:ascii="Times New Roman" w:hAnsi="Times New Roman"/>
                <w:b w:val="0"/>
                <w:sz w:val="20"/>
              </w:rPr>
              <w:t>Завышенное обещание эффекта</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Не гарантировать урожайность; фиксировать объем и критерии приемки</w:t>
            </w:r>
          </w:p>
        </w:tc>
        <w:tc>
          <w:tcPr>
            <w:tcW w:type="dxa" w:w="2428"/>
          </w:tcPr>
          <w:p>
            <w:pPr>
              <w:spacing w:line="240" w:lineRule="auto" w:after="60"/>
            </w:pPr>
            <w:r>
              <w:rPr>
                <w:rFonts w:ascii="Times New Roman" w:hAnsi="Times New Roman"/>
                <w:b w:val="0"/>
                <w:sz w:val="20"/>
              </w:rPr>
              <w:t>Н/С</w:t>
            </w:r>
          </w:p>
        </w:tc>
        <w:tc>
          <w:tcPr>
            <w:tcW w:type="dxa" w:w="2428"/>
          </w:tcPr>
          <w:p>
            <w:pPr>
              <w:spacing w:line="240" w:lineRule="auto" w:after="60"/>
            </w:pPr>
            <w:r>
              <w:rPr>
                <w:rFonts w:ascii="Times New Roman" w:hAnsi="Times New Roman"/>
                <w:b w:val="0"/>
                <w:sz w:val="20"/>
              </w:rPr>
              <w:t>Директор, агроном</w:t>
            </w:r>
          </w:p>
        </w:tc>
      </w:tr>
    </w:tbl>
    <w:p/>
    <w:p>
      <w:pPr>
        <w:sectPr>
          <w:pgSz w:w="16838" w:h="11906" w:orient="landscape"/>
          <w:pgMar w:top="1134" w:right="1020" w:bottom="1134" w:left="1247" w:header="720" w:footer="720" w:gutter="0"/>
          <w:cols w:space="720"/>
          <w:docGrid w:linePitch="360"/>
        </w:sectPr>
      </w:pPr>
    </w:p>
    <w:p>
      <w:pPr>
        <w:pStyle w:val="Caption"/>
        <w:keepNext/>
      </w:pPr>
      <w:r>
        <w:t>Таблица 26. Продолжение расчетной таблицы — блок 2</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Риск</w:t>
            </w:r>
          </w:p>
        </w:tc>
        <w:tc>
          <w:tcPr>
            <w:tcW w:type="dxa" w:w="4819"/>
            <w:shd w:fill="EAF2EC"/>
          </w:tcPr>
          <w:p>
            <w:pPr>
              <w:spacing w:line="240" w:lineRule="auto" w:after="60"/>
            </w:pPr>
            <w:r>
              <w:rPr>
                <w:rFonts w:ascii="Times New Roman" w:hAnsi="Times New Roman"/>
                <w:b/>
                <w:sz w:val="22"/>
              </w:rPr>
              <w:t>Триггер</w:t>
            </w:r>
          </w:p>
        </w:tc>
      </w:tr>
      <w:tr>
        <w:trPr>
          <w:cantSplit/>
        </w:trPr>
        <w:tc>
          <w:tcPr>
            <w:tcW w:type="dxa" w:w="4819"/>
          </w:tcPr>
          <w:p>
            <w:pPr>
              <w:spacing w:line="240" w:lineRule="auto" w:after="60"/>
            </w:pPr>
            <w:r>
              <w:rPr>
                <w:rFonts w:ascii="Times New Roman" w:hAnsi="Times New Roman"/>
                <w:b w:val="0"/>
                <w:sz w:val="22"/>
              </w:rPr>
              <w:t>Запрет или недоступность разрешений</w:t>
            </w:r>
          </w:p>
        </w:tc>
        <w:tc>
          <w:tcPr>
            <w:tcW w:type="dxa" w:w="4819"/>
          </w:tcPr>
          <w:p>
            <w:pPr>
              <w:spacing w:line="240" w:lineRule="auto" w:after="60"/>
            </w:pPr>
            <w:r>
              <w:rPr>
                <w:rFonts w:ascii="Times New Roman" w:hAnsi="Times New Roman"/>
                <w:b w:val="0"/>
                <w:sz w:val="22"/>
              </w:rPr>
              <w:t>Нет письменного основания для работы</w:t>
            </w:r>
          </w:p>
        </w:tc>
      </w:tr>
      <w:tr>
        <w:trPr>
          <w:cantSplit/>
        </w:trPr>
        <w:tc>
          <w:tcPr>
            <w:tcW w:type="dxa" w:w="4819"/>
          </w:tcPr>
          <w:p>
            <w:pPr>
              <w:spacing w:line="240" w:lineRule="auto" w:after="60"/>
            </w:pPr>
            <w:r>
              <w:rPr>
                <w:rFonts w:ascii="Times New Roman" w:hAnsi="Times New Roman"/>
                <w:b w:val="0"/>
                <w:sz w:val="22"/>
              </w:rPr>
              <w:t>Потеря погодных окон</w:t>
            </w:r>
          </w:p>
        </w:tc>
        <w:tc>
          <w:tcPr>
            <w:tcW w:type="dxa" w:w="4819"/>
          </w:tcPr>
          <w:p>
            <w:pPr>
              <w:spacing w:line="240" w:lineRule="auto" w:after="60"/>
            </w:pPr>
            <w:r>
              <w:rPr>
                <w:rFonts w:ascii="Times New Roman" w:hAnsi="Times New Roman"/>
                <w:b w:val="0"/>
                <w:sz w:val="22"/>
              </w:rPr>
              <w:t>Переносы нарушают согласованные сроки</w:t>
            </w:r>
          </w:p>
        </w:tc>
      </w:tr>
      <w:tr>
        <w:trPr>
          <w:cantSplit/>
        </w:trPr>
        <w:tc>
          <w:tcPr>
            <w:tcW w:type="dxa" w:w="4819"/>
          </w:tcPr>
          <w:p>
            <w:pPr>
              <w:spacing w:line="240" w:lineRule="auto" w:after="60"/>
            </w:pPr>
            <w:r>
              <w:rPr>
                <w:rFonts w:ascii="Times New Roman" w:hAnsi="Times New Roman"/>
                <w:b w:val="0"/>
                <w:sz w:val="22"/>
              </w:rPr>
              <w:t>Недозагрузка</w:t>
            </w:r>
          </w:p>
        </w:tc>
        <w:tc>
          <w:tcPr>
            <w:tcW w:type="dxa" w:w="4819"/>
          </w:tcPr>
          <w:p>
            <w:pPr>
              <w:spacing w:line="240" w:lineRule="auto" w:after="60"/>
            </w:pPr>
            <w:r>
              <w:rPr>
                <w:rFonts w:ascii="Times New Roman" w:hAnsi="Times New Roman"/>
                <w:b w:val="0"/>
                <w:sz w:val="22"/>
              </w:rPr>
              <w:t>Объем подтвержденных заказов ниже плана</w:t>
            </w:r>
          </w:p>
        </w:tc>
      </w:tr>
      <w:tr>
        <w:trPr>
          <w:cantSplit/>
        </w:trPr>
        <w:tc>
          <w:tcPr>
            <w:tcW w:type="dxa" w:w="4819"/>
          </w:tcPr>
          <w:p>
            <w:pPr>
              <w:spacing w:line="240" w:lineRule="auto" w:after="60"/>
            </w:pPr>
            <w:r>
              <w:rPr>
                <w:rFonts w:ascii="Times New Roman" w:hAnsi="Times New Roman"/>
                <w:b w:val="0"/>
                <w:sz w:val="22"/>
              </w:rPr>
              <w:t>Поломка и задержка сервиса</w:t>
            </w:r>
          </w:p>
        </w:tc>
        <w:tc>
          <w:tcPr>
            <w:tcW w:type="dxa" w:w="4819"/>
          </w:tcPr>
          <w:p>
            <w:pPr>
              <w:spacing w:line="240" w:lineRule="auto" w:after="60"/>
            </w:pPr>
            <w:r>
              <w:rPr>
                <w:rFonts w:ascii="Times New Roman" w:hAnsi="Times New Roman"/>
                <w:b w:val="0"/>
                <w:sz w:val="22"/>
              </w:rPr>
              <w:t>Дефект до выезда или растущий срок ремонта</w:t>
            </w:r>
          </w:p>
        </w:tc>
      </w:tr>
      <w:tr>
        <w:trPr>
          <w:cantSplit/>
        </w:trPr>
        <w:tc>
          <w:tcPr>
            <w:tcW w:type="dxa" w:w="4819"/>
          </w:tcPr>
          <w:p>
            <w:pPr>
              <w:spacing w:line="240" w:lineRule="auto" w:after="60"/>
            </w:pPr>
            <w:r>
              <w:rPr>
                <w:rFonts w:ascii="Times New Roman" w:hAnsi="Times New Roman"/>
                <w:b w:val="0"/>
                <w:sz w:val="22"/>
              </w:rPr>
              <w:t>Ошибка внесения, недопустимое воздействие</w:t>
            </w:r>
          </w:p>
        </w:tc>
        <w:tc>
          <w:tcPr>
            <w:tcW w:type="dxa" w:w="4819"/>
          </w:tcPr>
          <w:p>
            <w:pPr>
              <w:spacing w:line="240" w:lineRule="auto" w:after="60"/>
            </w:pPr>
            <w:r>
              <w:rPr>
                <w:rFonts w:ascii="Times New Roman" w:hAnsi="Times New Roman"/>
                <w:b w:val="0"/>
                <w:sz w:val="22"/>
              </w:rPr>
              <w:t>Несоответствие карты, условий или материала</w:t>
            </w:r>
          </w:p>
        </w:tc>
      </w:tr>
      <w:tr>
        <w:trPr>
          <w:cantSplit/>
        </w:trPr>
        <w:tc>
          <w:tcPr>
            <w:tcW w:type="dxa" w:w="4819"/>
          </w:tcPr>
          <w:p>
            <w:pPr>
              <w:spacing w:line="240" w:lineRule="auto" w:after="60"/>
            </w:pPr>
            <w:r>
              <w:rPr>
                <w:rFonts w:ascii="Times New Roman" w:hAnsi="Times New Roman"/>
                <w:b w:val="0"/>
                <w:sz w:val="22"/>
              </w:rPr>
              <w:t>Дефицит кадров и перегрузка</w:t>
            </w:r>
          </w:p>
        </w:tc>
        <w:tc>
          <w:tcPr>
            <w:tcW w:type="dxa" w:w="4819"/>
          </w:tcPr>
          <w:p>
            <w:pPr>
              <w:spacing w:line="240" w:lineRule="auto" w:after="60"/>
            </w:pPr>
            <w:r>
              <w:rPr>
                <w:rFonts w:ascii="Times New Roman" w:hAnsi="Times New Roman"/>
                <w:b w:val="0"/>
                <w:sz w:val="22"/>
              </w:rPr>
              <w:t>Вакансия, переработки, ошибки подготовки</w:t>
            </w:r>
          </w:p>
        </w:tc>
      </w:tr>
      <w:tr>
        <w:trPr>
          <w:cantSplit/>
        </w:trPr>
        <w:tc>
          <w:tcPr>
            <w:tcW w:type="dxa" w:w="4819"/>
          </w:tcPr>
          <w:p>
            <w:pPr>
              <w:spacing w:line="240" w:lineRule="auto" w:after="60"/>
            </w:pPr>
            <w:r>
              <w:rPr>
                <w:rFonts w:ascii="Times New Roman" w:hAnsi="Times New Roman"/>
                <w:b w:val="0"/>
                <w:sz w:val="22"/>
              </w:rPr>
              <w:t>Конфликт мониторинга и внесения</w:t>
            </w:r>
          </w:p>
        </w:tc>
        <w:tc>
          <w:tcPr>
            <w:tcW w:type="dxa" w:w="4819"/>
          </w:tcPr>
          <w:p>
            <w:pPr>
              <w:spacing w:line="240" w:lineRule="auto" w:after="60"/>
            </w:pPr>
            <w:r>
              <w:rPr>
                <w:rFonts w:ascii="Times New Roman" w:hAnsi="Times New Roman"/>
                <w:b w:val="0"/>
                <w:sz w:val="22"/>
              </w:rPr>
              <w:t>Двойное бронирование людей или техники</w:t>
            </w:r>
          </w:p>
        </w:tc>
      </w:tr>
      <w:tr>
        <w:trPr>
          <w:cantSplit/>
        </w:trPr>
        <w:tc>
          <w:tcPr>
            <w:tcW w:type="dxa" w:w="4819"/>
          </w:tcPr>
          <w:p>
            <w:pPr>
              <w:spacing w:line="240" w:lineRule="auto" w:after="60"/>
            </w:pPr>
            <w:r>
              <w:rPr>
                <w:rFonts w:ascii="Times New Roman" w:hAnsi="Times New Roman"/>
                <w:b w:val="0"/>
                <w:sz w:val="22"/>
              </w:rPr>
              <w:t>Задержка платежей</w:t>
            </w:r>
          </w:p>
        </w:tc>
        <w:tc>
          <w:tcPr>
            <w:tcW w:type="dxa" w:w="4819"/>
          </w:tcPr>
          <w:p>
            <w:pPr>
              <w:spacing w:line="240" w:lineRule="auto" w:after="60"/>
            </w:pPr>
            <w:r>
              <w:rPr>
                <w:rFonts w:ascii="Times New Roman" w:hAnsi="Times New Roman"/>
                <w:b w:val="0"/>
                <w:sz w:val="22"/>
              </w:rPr>
              <w:t>Просрочка или прогноз отрицательного остатка</w:t>
            </w:r>
          </w:p>
        </w:tc>
      </w:tr>
      <w:tr>
        <w:trPr>
          <w:cantSplit/>
        </w:trPr>
        <w:tc>
          <w:tcPr>
            <w:tcW w:type="dxa" w:w="4819"/>
          </w:tcPr>
          <w:p>
            <w:pPr>
              <w:spacing w:line="240" w:lineRule="auto" w:after="60"/>
            </w:pPr>
            <w:r>
              <w:rPr>
                <w:rFonts w:ascii="Times New Roman" w:hAnsi="Times New Roman"/>
                <w:b w:val="0"/>
                <w:sz w:val="22"/>
              </w:rPr>
              <w:t>Неудачная гражданская адаптация</w:t>
            </w:r>
          </w:p>
        </w:tc>
        <w:tc>
          <w:tcPr>
            <w:tcW w:type="dxa" w:w="4819"/>
          </w:tcPr>
          <w:p>
            <w:pPr>
              <w:spacing w:line="240" w:lineRule="auto" w:after="60"/>
            </w:pPr>
            <w:r>
              <w:rPr>
                <w:rFonts w:ascii="Times New Roman" w:hAnsi="Times New Roman"/>
                <w:b w:val="0"/>
                <w:sz w:val="22"/>
              </w:rPr>
              <w:t>Кандидат сообщает о трудностях или не проходит проверку</w:t>
            </w:r>
          </w:p>
        </w:tc>
      </w:tr>
      <w:tr>
        <w:trPr>
          <w:cantSplit/>
        </w:trPr>
        <w:tc>
          <w:tcPr>
            <w:tcW w:type="dxa" w:w="4819"/>
          </w:tcPr>
          <w:p>
            <w:pPr>
              <w:spacing w:line="240" w:lineRule="auto" w:after="60"/>
            </w:pPr>
            <w:r>
              <w:rPr>
                <w:rFonts w:ascii="Times New Roman" w:hAnsi="Times New Roman"/>
                <w:b w:val="0"/>
                <w:sz w:val="22"/>
              </w:rPr>
              <w:t>Завышенное обещание эффекта</w:t>
            </w:r>
          </w:p>
        </w:tc>
        <w:tc>
          <w:tcPr>
            <w:tcW w:type="dxa" w:w="4819"/>
          </w:tcPr>
          <w:p>
            <w:pPr>
              <w:spacing w:line="240" w:lineRule="auto" w:after="60"/>
            </w:pPr>
            <w:r>
              <w:rPr>
                <w:rFonts w:ascii="Times New Roman" w:hAnsi="Times New Roman"/>
                <w:b w:val="0"/>
                <w:sz w:val="22"/>
              </w:rPr>
              <w:t>Клиент ожидает результат вне договора</w:t>
            </w:r>
          </w:p>
        </w:tc>
      </w:tr>
    </w:tbl>
    <w:p/>
    <w:p>
      <w:r>
        <w:t>[ДОПУЩЕНИЕ] При правовом запрете, отсутствии безопасных условий или неподтвержденной компетенции применяется остановка независимо от остаточного рейтинга. Владелец фиксирует событие, решение и условия возобновления; директор пересчитывает календарь и ликвидность. После сезона проверяются фактические затраты, претензии и продления. Масштабирование допускается только после подтверждения способности одной бригады выполнять обязательства без скрытой неоплачиваемой нагрузки.</w:t>
      </w:r>
    </w:p>
    <w:p>
      <w:pPr>
        <w:pStyle w:val="Heading1"/>
      </w:pPr>
      <w:r>
        <w:t>Источники</w:t>
      </w:r>
    </w:p>
    <w:p>
      <w:r>
        <w:t xml:space="preserve">[1] Аренда сельскохозяйственных дронов в Татарстане | Агродроны под ключ. Дата обращения: 05.09.2026. </w:t>
      </w:r>
      <w:hyperlink r:id="rId13">
        <w:r>
          <w:rPr>
            <w:color w:val="164C38"/>
          </w:rPr>
          <w:t>Открыть источник</w:t>
        </w:r>
      </w:hyperlink>
    </w:p>
    <w:p>
      <w:r>
        <w:rPr>
          <w:sz w:val="16"/>
        </w:rPr>
        <w:t>https:/​/​beeuav.ru</w:t>
      </w:r>
    </w:p>
    <w:p>
      <w:r>
        <w:t xml:space="preserve">[2] Обработка полей дронами в сельском хозяйстве | Точное опрыскивание до 10 га/час. Дата обращения: 05.09.2026. </w:t>
      </w:r>
      <w:hyperlink r:id="rId14">
        <w:r>
          <w:rPr>
            <w:color w:val="164C38"/>
          </w:rPr>
          <w:t>Открыть источник</w:t>
        </w:r>
      </w:hyperlink>
    </w:p>
    <w:p>
      <w:r>
        <w:rPr>
          <w:sz w:val="16"/>
        </w:rPr>
        <w:t>https:/​/​beeuav.ru/​uslugi/​obrabotka-polej</w:t>
      </w:r>
    </w:p>
    <w:p>
      <w:r>
        <w:t xml:space="preserve">[3] Агродроны XAG для опрыскивания полей — купить в Поволжье. Дата обращения: 05.09.2026. </w:t>
      </w:r>
      <w:hyperlink r:id="rId15">
        <w:r>
          <w:rPr>
            <w:color w:val="164C38"/>
          </w:rPr>
          <w:t>Открыть источник</w:t>
        </w:r>
      </w:hyperlink>
    </w:p>
    <w:p>
      <w:r>
        <w:rPr>
          <w:sz w:val="16"/>
        </w:rPr>
        <w:t>https:/​/​xag-ap.ru</w:t>
      </w:r>
    </w:p>
    <w:p>
      <w:r>
        <w:t xml:space="preserve">[4] Обработка полей дроном — опрыскивание, посев | Агропрофи. Дата обращения: 05.09.2026. </w:t>
      </w:r>
      <w:hyperlink r:id="rId16">
        <w:r>
          <w:rPr>
            <w:color w:val="164C38"/>
          </w:rPr>
          <w:t>Открыть источник</w:t>
        </w:r>
      </w:hyperlink>
    </w:p>
    <w:p>
      <w:r>
        <w:rPr>
          <w:sz w:val="16"/>
        </w:rPr>
        <w:t>https:/​/​xag-ap.ru/​spraying.php</w:t>
      </w:r>
    </w:p>
    <w:p>
      <w:r>
        <w:t xml:space="preserve">[5] Агродроны и инновации для сельского хозяйства. Дата обращения: 05.09.2026. </w:t>
      </w:r>
      <w:hyperlink r:id="rId17">
        <w:r>
          <w:rPr>
            <w:color w:val="164C38"/>
          </w:rPr>
          <w:t>Открыть источник</w:t>
        </w:r>
      </w:hyperlink>
    </w:p>
    <w:p>
      <w:r>
        <w:rPr>
          <w:sz w:val="16"/>
        </w:rPr>
        <w:t>https:/​/​xn--80aai6cg.xn--p1ai</w:t>
      </w:r>
    </w:p>
    <w:p>
      <w:r>
        <w:t xml:space="preserve">[6] Агродроны «Гермес». Дата обращения: 05.09.2026. </w:t>
      </w:r>
      <w:hyperlink r:id="rId18">
        <w:r>
          <w:rPr>
            <w:color w:val="164C38"/>
          </w:rPr>
          <w:t>Открыть источник</w:t>
        </w:r>
      </w:hyperlink>
    </w:p>
    <w:p>
      <w:r>
        <w:rPr>
          <w:sz w:val="16"/>
        </w:rPr>
        <w:t>https:/​/​germes-technology.ru</w:t>
      </w:r>
    </w:p>
    <w:p>
      <w:r>
        <w:t xml:space="preserve">[7] Агродроны ЮФО — обработка полей агродронами. Дата обращения: 05.09.2026. </w:t>
      </w:r>
      <w:hyperlink r:id="rId19">
        <w:r>
          <w:rPr>
            <w:color w:val="164C38"/>
          </w:rPr>
          <w:t>Открыть источник</w:t>
        </w:r>
      </w:hyperlink>
    </w:p>
    <w:p>
      <w:r>
        <w:rPr>
          <w:sz w:val="16"/>
        </w:rPr>
        <w:t>https:/​/​agrdron.ru</w:t>
      </w:r>
    </w:p>
    <w:p>
      <w:r>
        <w:t xml:space="preserve">[8] Лут: в 2025 году в РФ обработали около 600 тысяч га полей с помощью агродронов - Новости на Вести.ru. Дата обращения: 05.09.2026. </w:t>
      </w:r>
      <w:hyperlink r:id="rId20">
        <w:r>
          <w:rPr>
            <w:color w:val="164C38"/>
          </w:rPr>
          <w:t>Открыть источник</w:t>
        </w:r>
      </w:hyperlink>
    </w:p>
    <w:p>
      <w:r>
        <w:rPr>
          <w:sz w:val="16"/>
        </w:rPr>
        <w:t>https:/​/​www.vesti.ru/​article/​4893778</w:t>
      </w:r>
    </w:p>
    <w:p>
      <w:r>
        <w:t xml:space="preserve">[9] День поля: площадь обработанных агродронами полей в России в 2026 году вырастет на треть – РСХБ. Дата обращения: 05.09.2026. </w:t>
      </w:r>
      <w:hyperlink r:id="rId21">
        <w:r>
          <w:rPr>
            <w:color w:val="164C38"/>
          </w:rPr>
          <w:t>Открыть источник</w:t>
        </w:r>
      </w:hyperlink>
    </w:p>
    <w:p>
      <w:r>
        <w:rPr>
          <w:sz w:val="16"/>
        </w:rPr>
        <w:t>https:/​/​www.rshb.ru/​news/​16072026-000004</w:t>
      </w:r>
    </w:p>
    <w:p>
      <w:r>
        <w:t xml:space="preserve">[11] Федеральный закон от 04.07.2026 № 228-ФЗ О внесении изменений в статью 145 части второй Налогового кодекса Российской Федерации (в редакции от 05.09.2026). Дата обращения: 05.09.2026. </w:t>
      </w:r>
      <w:hyperlink r:id="rId22">
        <w:r>
          <w:rPr>
            <w:color w:val="164C38"/>
          </w:rPr>
          <w:t>Открыть источник</w:t>
        </w:r>
      </w:hyperlink>
    </w:p>
    <w:p>
      <w:r>
        <w:rPr>
          <w:sz w:val="16"/>
        </w:rPr>
        <w:t>https:/​/​pravo.ppt.ru/​fz/​228-fz-343389</w:t>
      </w:r>
    </w:p>
    <w:p>
      <w:r>
        <w:t xml:space="preserve">[12] Порог доходов для уплаты НДС на УСН сохранён на уровне 20 млн рублей до 2029 года |  ФНС России  | 33 Владимирская область. Дата обращения: 05.09.2026. </w:t>
      </w:r>
      <w:hyperlink r:id="rId23">
        <w:r>
          <w:rPr>
            <w:color w:val="164C38"/>
          </w:rPr>
          <w:t>Открыть источник</w:t>
        </w:r>
      </w:hyperlink>
    </w:p>
    <w:p>
      <w:r>
        <w:rPr>
          <w:sz w:val="16"/>
        </w:rPr>
        <w:t>https:/​/​www.nalog.gov.ru/​rn33/​news/​tax_doc_news/​16636398</w:t>
      </w:r>
    </w:p>
    <w:p>
      <w:r>
        <w:t xml:space="preserve">[14] Упрощенная система налогообложения |  ФНС России  | 77 город Москва. Дата обращения: 05.09.2026. </w:t>
      </w:r>
      <w:hyperlink r:id="rId24">
        <w:r>
          <w:rPr>
            <w:color w:val="164C38"/>
          </w:rPr>
          <w:t>Открыть источник</w:t>
        </w:r>
      </w:hyperlink>
    </w:p>
    <w:p>
      <w:r>
        <w:rPr>
          <w:sz w:val="16"/>
        </w:rPr>
        <w:t>https:/​/​www.nalog.gov.ru/​rn77/​taxation/​taxes/​usn</w:t>
      </w:r>
    </w:p>
    <w:p>
      <w:r>
        <w:t xml:space="preserve">[15] ВЗК РФ Статья 33. Государственная регистрация и государственный учет воздушных судов \ КонсультантПлюс. Дата обращения: 05.09.2026. </w:t>
      </w:r>
      <w:hyperlink r:id="rId25">
        <w:r>
          <w:rPr>
            <w:color w:val="164C38"/>
          </w:rPr>
          <w:t>Открыть источник</w:t>
        </w:r>
      </w:hyperlink>
    </w:p>
    <w:p>
      <w:r>
        <w:rPr>
          <w:sz w:val="16"/>
        </w:rPr>
        <w:t>https:/​/​www.consultant.ru/​document/​cons_doc_LAW_13744/​009711b4b9730b8597cfd79d7160a30bcae04d60</w:t>
      </w:r>
    </w:p>
    <w:p>
      <w:r>
        <w:t xml:space="preserve">[16] Приказ Министерства транспорта Российской Федерации от 02.07.2026 № 303 ∙ Официальное опубликование правовых актов. Дата обращения: 05.09.2026. </w:t>
      </w:r>
      <w:hyperlink r:id="rId26">
        <w:r>
          <w:rPr>
            <w:color w:val="164C38"/>
          </w:rPr>
          <w:t>Открыть источник</w:t>
        </w:r>
      </w:hyperlink>
    </w:p>
    <w:p>
      <w:r>
        <w:rPr>
          <w:sz w:val="16"/>
        </w:rPr>
        <w:t>http:/​/​publication.pravo.gov.ru/​document/​0001202608280041</w:t>
      </w:r>
    </w:p>
    <w:p>
      <w:r>
        <w:t xml:space="preserve">[17] Приказ Министерства транспорта Российской Федерации от 02.07.2026 № 303 “Об утверждении Федеральных авиационных правил «Требования к эксплуатанту, выполняющему авиационные работы, и порядок выдачи ему документа, подтверждающего соответствие требованиям федеральных авиационных правил” | ГАРАНТ. Дата обращения: 05.09.2026. </w:t>
      </w:r>
      <w:hyperlink r:id="rId27">
        <w:r>
          <w:rPr>
            <w:color w:val="164C38"/>
          </w:rPr>
          <w:t>Открыть источник</w:t>
        </w:r>
      </w:hyperlink>
    </w:p>
    <w:p>
      <w:r>
        <w:rPr>
          <w:sz w:val="16"/>
        </w:rPr>
        <w:t>https:/​/​base.garant.ru/​414829385</w:t>
      </w:r>
    </w:p>
    <w:p>
      <w:r>
        <w:t xml:space="preserve">[18] Постановление Главного государственного санитарного врача Российской Федерации от 12.02.2026 № 2 ∙ Официальное опубликование правовых актов. Дата обращения: 05.09.2026. </w:t>
      </w:r>
      <w:hyperlink r:id="rId28">
        <w:r>
          <w:rPr>
            <w:color w:val="164C38"/>
          </w:rPr>
          <w:t>Открыть источник</w:t>
        </w:r>
      </w:hyperlink>
    </w:p>
    <w:p>
      <w:r>
        <w:rPr>
          <w:sz w:val="16"/>
        </w:rPr>
        <w:t>http:/​/​publication.pravo.gov.ru/​document/​0001202602270023?index=2</w:t>
      </w:r>
    </w:p>
    <w:p>
      <w:r>
        <w:t xml:space="preserve">[19] ИЗМЕНЕНИЯ, ВНОСИМЫЕ В САНИТАРНЫЕ ПРАВИЛА И НОРМЫ 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 КонсультантПлюс. Дата обращения: 05.09.2026. </w:t>
      </w:r>
      <w:hyperlink r:id="rId29">
        <w:r>
          <w:rPr>
            <w:color w:val="164C38"/>
          </w:rPr>
          <w:t>Открыть источник</w:t>
        </w:r>
      </w:hyperlink>
    </w:p>
    <w:p>
      <w:r>
        <w:rPr>
          <w:sz w:val="16"/>
        </w:rPr>
        <w:t>https:/​/​www.consultant.ru/​document/​cons_doc_LAW_527669/​4e1be0f3b6a61b723c0f41a8cdd22c5410404e57</w:t>
      </w:r>
    </w:p>
    <w:p>
      <w:r>
        <w:t xml:space="preserve">[20] Постановление Главного государственного санитарного врача Российской Федерации от 02.06.2026 № 15 ∙ Официальное опубликование правовых актов. Дата обращения: 05.09.2026. </w:t>
      </w:r>
      <w:hyperlink r:id="rId30">
        <w:r>
          <w:rPr>
            <w:color w:val="164C38"/>
          </w:rPr>
          <w:t>Открыть источник</w:t>
        </w:r>
      </w:hyperlink>
    </w:p>
    <w:p>
      <w:r>
        <w:rPr>
          <w:sz w:val="16"/>
        </w:rPr>
        <w:t>http:/​/​publication.pravo.gov.ru/​document/​0001202606020080?index=49</w:t>
      </w:r>
    </w:p>
    <w:p>
      <w:r>
        <w:t xml:space="preserve">[21] ФЕДЕРАЛЬНАЯ СЛУЖБА ПО НАДЗОРУ В СФЕРЕ ЗАЩИТЫ ПРАВ ПОТРЕБИТЕЛЕЙ И БЛАГОПОЛУЧИЯ ЧЕЛОВЕКА ГЛАВНЫЙ ГОСУДАРСТВЕННЫЙ САНИТАРНЫЙ ВРАЧ РОССИЙСКОЙ ФЕДЕРАЦИИ ПОСТАНОВЛЕНИЕ от 2 июня 2026 г. N 15 ОБ УТВЕРЖДЕНИИ САНИТАРНЫХ ПРАВИЛ СП 2.2.4285-26... \ КонсультантПлюс. Дата обращения: 05.09.2026. </w:t>
      </w:r>
      <w:hyperlink r:id="rId31">
        <w:r>
          <w:rPr>
            <w:color w:val="164C38"/>
          </w:rPr>
          <w:t>Открыть источник</w:t>
        </w:r>
      </w:hyperlink>
    </w:p>
    <w:p>
      <w:r>
        <w:rPr>
          <w:sz w:val="16"/>
        </w:rPr>
        <w:t>https:/​/​www.consultant.ru/​document/​cons_doc_LAW_535845/​92d969e26a4326c5d02fa79b8f9cf4994ee5633b</w:t>
      </w:r>
    </w:p>
    <w:p>
      <w:r>
        <w:t xml:space="preserve">[22] 490-ФЗ О пчеловодстве в Российской Федерации. Дата обращения: 05.09.2026. </w:t>
      </w:r>
      <w:hyperlink r:id="rId32">
        <w:r>
          <w:rPr>
            <w:color w:val="164C38"/>
          </w:rPr>
          <w:t>Открыть источник</w:t>
        </w:r>
      </w:hyperlink>
    </w:p>
    <w:p>
      <w:r>
        <w:rPr>
          <w:sz w:val="16"/>
        </w:rPr>
        <w:t>https:/​/​legalacts.ru/​doc/​federalnyi-zakon-ot-30122020-n-490-fz-o-pchelovodstve-v</w:t>
      </w:r>
    </w:p>
    <w:p>
      <w:r>
        <w:t xml:space="preserve">[23] Россельхознадзор информирует о вводе в эксплуатацию «Портала пчеловода» и напоминает о необходимости уведомлять о предстоящих обработках сельхозугодий пестицидами через ФГИС «Сатурн» | Главное | Россельхознадзор. Дата обращения: 05.09.2026. </w:t>
      </w:r>
      <w:hyperlink r:id="rId33">
        <w:r>
          <w:rPr>
            <w:color w:val="164C38"/>
          </w:rPr>
          <w:t>Открыть источник</w:t>
        </w:r>
      </w:hyperlink>
    </w:p>
    <w:p>
      <w:r>
        <w:rPr>
          <w:sz w:val="16"/>
        </w:rPr>
        <w:t>https:/​/​fsvps.gov.ru/​news/​rosselhoznadzor-informiruet-o-vvode-v-jekspluataciju-portala-pchelovoda-i-napominaet-o-neobhodimosti-uvedomljat-o-predstojashhih-obrabotkah-selhozugodij-pesticidami-cherez-fgis-saturn</w:t>
      </w:r>
    </w:p>
    <w:p>
      <w:r>
        <w:t xml:space="preserve">[24] Россельхознадзор напоминает о правилах безопасного обращения с пестицидами и агрохимикатами | Главное | Россельхознадзор. Дата обращения: 05.09.2026. </w:t>
      </w:r>
      <w:hyperlink r:id="rId34">
        <w:r>
          <w:rPr>
            <w:color w:val="164C38"/>
          </w:rPr>
          <w:t>Открыть источник</w:t>
        </w:r>
      </w:hyperlink>
    </w:p>
    <w:p>
      <w:r>
        <w:rPr>
          <w:sz w:val="16"/>
        </w:rPr>
        <w:t>https:/​/​fsvps.gov.ru/​news/​rosselhoznadzor-napominaet-o-pravilah-bezopasnogo-obrashhenija-s-pesticidami-i-agrohimikatami</w:t>
      </w:r>
    </w:p>
    <w:p>
      <w:r>
        <w:t xml:space="preserve">[26] Стратегия БАС, распоряжение 1630-р. Дата обращения: 05.09.2026. </w:t>
      </w:r>
      <w:hyperlink r:id="rId35">
        <w:r>
          <w:rPr>
            <w:color w:val="164C38"/>
          </w:rPr>
          <w:t>Открыть источник</w:t>
        </w:r>
      </w:hyperlink>
    </w:p>
    <w:p>
      <w:r>
        <w:rPr>
          <w:sz w:val="16"/>
        </w:rPr>
        <w:t>http:/​/​static.government.ru/​media/​files/​3m4AHa9s3PrYTDr316ibUtyEVUpnRT2x.pdf</w:t>
      </w:r>
    </w:p>
    <w:p>
      <w:r>
        <w:t xml:space="preserve">[27] СП 2.2.4285-26, текст постановления 02.06.2026 №15 (копия). Дата обращения: 05.09.2026. </w:t>
      </w:r>
      <w:hyperlink r:id="rId36">
        <w:r>
          <w:rPr>
            <w:color w:val="164C38"/>
          </w:rPr>
          <w:t>Открыть источник</w:t>
        </w:r>
      </w:hyperlink>
    </w:p>
    <w:p>
      <w:r>
        <w:rPr>
          <w:sz w:val="16"/>
        </w:rPr>
        <w:t>https:/​/​tk-expert.ru/​uploads/​files/​docs/​​%D0​%9F​%D0​%9E​%D0​%A1​%D0​%A2​%D0​%90​%D0​%9D​%D0​%9E​%D0​%92​%D0​%9B​%D0​%95​%D0​%9D​%D0​%98​%D0​%95​%2002.06.2026​%20N15​%20​%D0​%A1​%D0​%90​%D0​%9D​%D0​%98​%D0​%A2​%D0​%90​%D0​%A0​%D0​%9D​%D0​%AB​%D0​%A5​%20​%D0​%9F​%D0​%A0​%D0​%90​%D0​%92​%D0​%98​%D0​%9B​%20​%D0​%A1​%D0​%9F​%2002.2.4285-26​%20​%D0​%A1​%D0​%90​%D0​%9D​%D0​%98​%D0​%A2​%D0​%90​%D0​%A0​%D0​%9D​%D0​%9E-​%D0​%AD​%D0​%9F​%D0​%98​%D0​%94​%D0​%95​%D0​%9C​%D0​%98​%D0​%9E​%D0​%9B​%D0​%9E​%D0​%93​%D0​%98​%D0​%A7​%D0​%95​%D0​%A1​%D0​%9A​%D0​%98​%D0​%95​%20​%D0​%A2​%D0​%A0​%D0​%95​%D0​%91.​%D0​%9A​%20​%D0​%A3​%D0​%A1​%D0​%9B​%D0​%9E​%D0​%92​%D0​%98​%D0​%AF​%D0​%9C​%20​%D0​%A2​%D0​%A0​%D0​%A3​%D0​%94​%D0​%90.pdf</w:t>
      </w:r>
    </w:p>
    <w:p>
      <w:r>
        <w:t xml:space="preserve">[28] https://www.nalog.gov.ru/rn77/taxation/taxes/nds_usn/. Дата обращения: 05.09.2026. </w:t>
      </w:r>
      <w:hyperlink r:id="rId37">
        <w:r>
          <w:rPr>
            <w:color w:val="164C38"/>
          </w:rPr>
          <w:t>Открыть источник</w:t>
        </w:r>
      </w:hyperlink>
    </w:p>
    <w:p>
      <w:r>
        <w:rPr>
          <w:sz w:val="16"/>
        </w:rPr>
        <w:t>https:/​/​www.nalog.gov.ru/​rn77/​taxation/​taxes/​nds_usn</w:t>
      </w:r>
    </w:p>
    <w:p>
      <w:pPr>
        <w:pStyle w:val="Heading1"/>
      </w:pPr>
      <w:r>
        <w:t>Приложение А. Полная финансовая модель</w:t>
      </w:r>
    </w:p>
    <w:p>
      <w:r>
        <w:t>[РАСЧЕТ] Все показатели ниже прочитаны из той же финансовой модели. Стартовые потоки: оборудование −7 000 000; подготовка −500 000; резерв −2 000 000; итого FCF₀ = −9 500 000 руб. Номинальный t0 — 31.12.2026; это агрегированная оценка, не календарь траншей.</w:t>
      </w:r>
    </w:p>
    <w:p>
      <w:pPr>
        <w:sectPr>
          <w:pgSz w:w="11906" w:h="16838"/>
          <w:pgMar w:top="1134" w:right="1020" w:bottom="1134" w:left="1247" w:header="720" w:footer="720" w:gutter="0"/>
          <w:cols w:space="720"/>
          <w:docGrid w:linePitch="360"/>
        </w:sectPr>
      </w:pPr>
    </w:p>
    <w:p>
      <w:pPr>
        <w:pStyle w:val="Caption"/>
        <w:keepNext/>
      </w:pPr>
      <w:r>
        <w:t>Таблица 27. Полная модель — рубли, кроме явно указанных единиц</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Показатель</w:t>
            </w:r>
          </w:p>
        </w:tc>
        <w:tc>
          <w:tcPr>
            <w:tcW w:type="dxa" w:w="2428"/>
            <w:shd w:fill="EAF2EC"/>
          </w:tcPr>
          <w:p>
            <w:pPr>
              <w:spacing w:line="240" w:lineRule="auto" w:after="60"/>
            </w:pPr>
            <w:r>
              <w:rPr>
                <w:rFonts w:ascii="Times New Roman" w:hAnsi="Times New Roman"/>
                <w:b/>
                <w:sz w:val="20"/>
              </w:rPr>
              <w:t>2027</w:t>
            </w:r>
          </w:p>
        </w:tc>
        <w:tc>
          <w:tcPr>
            <w:tcW w:type="dxa" w:w="2428"/>
            <w:shd w:fill="EAF2EC"/>
          </w:tcPr>
          <w:p>
            <w:pPr>
              <w:spacing w:line="240" w:lineRule="auto" w:after="60"/>
            </w:pPr>
            <w:r>
              <w:rPr>
                <w:rFonts w:ascii="Times New Roman" w:hAnsi="Times New Roman"/>
                <w:b/>
                <w:sz w:val="20"/>
              </w:rPr>
              <w:t>2028</w:t>
            </w:r>
          </w:p>
        </w:tc>
        <w:tc>
          <w:tcPr>
            <w:tcW w:type="dxa" w:w="2428"/>
            <w:shd w:fill="EAF2EC"/>
          </w:tcPr>
          <w:p>
            <w:pPr>
              <w:spacing w:line="240" w:lineRule="auto" w:after="60"/>
            </w:pPr>
            <w:r>
              <w:rPr>
                <w:rFonts w:ascii="Times New Roman" w:hAnsi="Times New Roman"/>
                <w:b/>
                <w:sz w:val="20"/>
              </w:rPr>
              <w:t>2029</w:t>
            </w:r>
          </w:p>
        </w:tc>
        <w:tc>
          <w:tcPr>
            <w:tcW w:type="dxa" w:w="2428"/>
            <w:shd w:fill="EAF2EC"/>
          </w:tcPr>
          <w:p>
            <w:pPr>
              <w:spacing w:line="240" w:lineRule="auto" w:after="60"/>
            </w:pPr>
            <w:r>
              <w:rPr>
                <w:rFonts w:ascii="Times New Roman" w:hAnsi="Times New Roman"/>
                <w:b/>
                <w:sz w:val="20"/>
              </w:rPr>
              <w:t>2030</w:t>
            </w:r>
          </w:p>
        </w:tc>
        <w:tc>
          <w:tcPr>
            <w:tcW w:type="dxa" w:w="2428"/>
            <w:shd w:fill="EAF2EC"/>
          </w:tcPr>
          <w:p>
            <w:pPr>
              <w:spacing w:line="240" w:lineRule="auto" w:after="60"/>
            </w:pPr>
            <w:r>
              <w:rPr>
                <w:rFonts w:ascii="Times New Roman" w:hAnsi="Times New Roman"/>
                <w:b/>
                <w:sz w:val="20"/>
              </w:rPr>
              <w:t>2031</w:t>
            </w:r>
          </w:p>
        </w:tc>
      </w:tr>
      <w:tr>
        <w:trPr>
          <w:cantSplit/>
        </w:trPr>
        <w:tc>
          <w:tcPr>
            <w:tcW w:type="dxa" w:w="2428"/>
          </w:tcPr>
          <w:p>
            <w:pPr>
              <w:spacing w:line="240" w:lineRule="auto" w:after="60"/>
            </w:pPr>
            <w:r>
              <w:rPr>
                <w:rFonts w:ascii="Times New Roman" w:hAnsi="Times New Roman"/>
                <w:b w:val="0"/>
                <w:sz w:val="20"/>
              </w:rPr>
              <w:t>Внесение, га-проходы</w:t>
            </w:r>
          </w:p>
        </w:tc>
        <w:tc>
          <w:tcPr>
            <w:tcW w:type="dxa" w:w="2428"/>
          </w:tcPr>
          <w:p>
            <w:pPr>
              <w:spacing w:line="240" w:lineRule="auto" w:after="60"/>
            </w:pPr>
            <w:r>
              <w:rPr>
                <w:rFonts w:ascii="Times New Roman" w:hAnsi="Times New Roman"/>
                <w:b w:val="0"/>
                <w:sz w:val="20"/>
              </w:rPr>
              <w:t>6 000</w:t>
            </w:r>
          </w:p>
        </w:tc>
        <w:tc>
          <w:tcPr>
            <w:tcW w:type="dxa" w:w="2428"/>
          </w:tcPr>
          <w:p>
            <w:pPr>
              <w:spacing w:line="240" w:lineRule="auto" w:after="60"/>
            </w:pPr>
            <w:r>
              <w:rPr>
                <w:rFonts w:ascii="Times New Roman" w:hAnsi="Times New Roman"/>
                <w:b w:val="0"/>
                <w:sz w:val="20"/>
              </w:rPr>
              <w:t>9 000</w:t>
            </w:r>
          </w:p>
        </w:tc>
        <w:tc>
          <w:tcPr>
            <w:tcW w:type="dxa" w:w="2428"/>
          </w:tcPr>
          <w:p>
            <w:pPr>
              <w:spacing w:line="240" w:lineRule="auto" w:after="60"/>
            </w:pPr>
            <w:r>
              <w:rPr>
                <w:rFonts w:ascii="Times New Roman" w:hAnsi="Times New Roman"/>
                <w:b w:val="0"/>
                <w:sz w:val="20"/>
              </w:rPr>
              <w:t>11 000</w:t>
            </w:r>
          </w:p>
        </w:tc>
        <w:tc>
          <w:tcPr>
            <w:tcW w:type="dxa" w:w="2428"/>
          </w:tcPr>
          <w:p>
            <w:pPr>
              <w:spacing w:line="240" w:lineRule="auto" w:after="60"/>
            </w:pPr>
            <w:r>
              <w:rPr>
                <w:rFonts w:ascii="Times New Roman" w:hAnsi="Times New Roman"/>
                <w:b w:val="0"/>
                <w:sz w:val="20"/>
              </w:rPr>
              <w:t>12 000</w:t>
            </w:r>
          </w:p>
        </w:tc>
        <w:tc>
          <w:tcPr>
            <w:tcW w:type="dxa" w:w="2428"/>
          </w:tcPr>
          <w:p>
            <w:pPr>
              <w:spacing w:line="240" w:lineRule="auto" w:after="60"/>
            </w:pPr>
            <w:r>
              <w:rPr>
                <w:rFonts w:ascii="Times New Roman" w:hAnsi="Times New Roman"/>
                <w:b w:val="0"/>
                <w:sz w:val="20"/>
              </w:rPr>
              <w:t>13 000</w:t>
            </w:r>
          </w:p>
        </w:tc>
      </w:tr>
      <w:tr>
        <w:trPr>
          <w:cantSplit/>
        </w:trPr>
        <w:tc>
          <w:tcPr>
            <w:tcW w:type="dxa" w:w="2428"/>
          </w:tcPr>
          <w:p>
            <w:pPr>
              <w:spacing w:line="240" w:lineRule="auto" w:after="60"/>
            </w:pPr>
            <w:r>
              <w:rPr>
                <w:rFonts w:ascii="Times New Roman" w:hAnsi="Times New Roman"/>
                <w:b w:val="0"/>
                <w:sz w:val="20"/>
              </w:rPr>
              <w:t>Мониторинг, га-обследования</w:t>
            </w:r>
          </w:p>
        </w:tc>
        <w:tc>
          <w:tcPr>
            <w:tcW w:type="dxa" w:w="2428"/>
          </w:tcPr>
          <w:p>
            <w:pPr>
              <w:spacing w:line="240" w:lineRule="auto" w:after="60"/>
            </w:pPr>
            <w:r>
              <w:rPr>
                <w:rFonts w:ascii="Times New Roman" w:hAnsi="Times New Roman"/>
                <w:b w:val="0"/>
                <w:sz w:val="20"/>
              </w:rPr>
              <w:t>4 000</w:t>
            </w:r>
          </w:p>
        </w:tc>
        <w:tc>
          <w:tcPr>
            <w:tcW w:type="dxa" w:w="2428"/>
          </w:tcPr>
          <w:p>
            <w:pPr>
              <w:spacing w:line="240" w:lineRule="auto" w:after="60"/>
            </w:pPr>
            <w:r>
              <w:rPr>
                <w:rFonts w:ascii="Times New Roman" w:hAnsi="Times New Roman"/>
                <w:b w:val="0"/>
                <w:sz w:val="20"/>
              </w:rPr>
              <w:t>6 000</w:t>
            </w:r>
          </w:p>
        </w:tc>
        <w:tc>
          <w:tcPr>
            <w:tcW w:type="dxa" w:w="2428"/>
          </w:tcPr>
          <w:p>
            <w:pPr>
              <w:spacing w:line="240" w:lineRule="auto" w:after="60"/>
            </w:pPr>
            <w:r>
              <w:rPr>
                <w:rFonts w:ascii="Times New Roman" w:hAnsi="Times New Roman"/>
                <w:b w:val="0"/>
                <w:sz w:val="20"/>
              </w:rPr>
              <w:t>8 000</w:t>
            </w:r>
          </w:p>
        </w:tc>
        <w:tc>
          <w:tcPr>
            <w:tcW w:type="dxa" w:w="2428"/>
          </w:tcPr>
          <w:p>
            <w:pPr>
              <w:spacing w:line="240" w:lineRule="auto" w:after="60"/>
            </w:pPr>
            <w:r>
              <w:rPr>
                <w:rFonts w:ascii="Times New Roman" w:hAnsi="Times New Roman"/>
                <w:b w:val="0"/>
                <w:sz w:val="20"/>
              </w:rPr>
              <w:t>9 000</w:t>
            </w:r>
          </w:p>
        </w:tc>
        <w:tc>
          <w:tcPr>
            <w:tcW w:type="dxa" w:w="2428"/>
          </w:tcPr>
          <w:p>
            <w:pPr>
              <w:spacing w:line="240" w:lineRule="auto" w:after="60"/>
            </w:pPr>
            <w:r>
              <w:rPr>
                <w:rFonts w:ascii="Times New Roman" w:hAnsi="Times New Roman"/>
                <w:b w:val="0"/>
                <w:sz w:val="20"/>
              </w:rPr>
              <w:t>10 000</w:t>
            </w:r>
          </w:p>
        </w:tc>
      </w:tr>
      <w:tr>
        <w:trPr>
          <w:cantSplit/>
        </w:trPr>
        <w:tc>
          <w:tcPr>
            <w:tcW w:type="dxa" w:w="2428"/>
          </w:tcPr>
          <w:p>
            <w:pPr>
              <w:spacing w:line="240" w:lineRule="auto" w:after="60"/>
            </w:pPr>
            <w:r>
              <w:rPr>
                <w:rFonts w:ascii="Times New Roman" w:hAnsi="Times New Roman"/>
                <w:b w:val="0"/>
                <w:sz w:val="20"/>
              </w:rPr>
              <w:t>Тариф внесения без НДС, руб.</w:t>
            </w:r>
          </w:p>
        </w:tc>
        <w:tc>
          <w:tcPr>
            <w:tcW w:type="dxa" w:w="2428"/>
          </w:tcPr>
          <w:p>
            <w:pPr>
              <w:spacing w:line="240" w:lineRule="auto" w:after="60"/>
            </w:pPr>
            <w:r>
              <w:rPr>
                <w:rFonts w:ascii="Times New Roman" w:hAnsi="Times New Roman"/>
                <w:b w:val="0"/>
                <w:sz w:val="20"/>
              </w:rPr>
              <w:t>1 300</w:t>
            </w:r>
          </w:p>
        </w:tc>
        <w:tc>
          <w:tcPr>
            <w:tcW w:type="dxa" w:w="2428"/>
          </w:tcPr>
          <w:p>
            <w:pPr>
              <w:spacing w:line="240" w:lineRule="auto" w:after="60"/>
            </w:pPr>
            <w:r>
              <w:rPr>
                <w:rFonts w:ascii="Times New Roman" w:hAnsi="Times New Roman"/>
                <w:b w:val="0"/>
                <w:sz w:val="20"/>
              </w:rPr>
              <w:t>1 352</w:t>
            </w:r>
          </w:p>
        </w:tc>
        <w:tc>
          <w:tcPr>
            <w:tcW w:type="dxa" w:w="2428"/>
          </w:tcPr>
          <w:p>
            <w:pPr>
              <w:spacing w:line="240" w:lineRule="auto" w:after="60"/>
            </w:pPr>
            <w:r>
              <w:rPr>
                <w:rFonts w:ascii="Times New Roman" w:hAnsi="Times New Roman"/>
                <w:b w:val="0"/>
                <w:sz w:val="20"/>
              </w:rPr>
              <w:t>1 406,08</w:t>
            </w:r>
          </w:p>
        </w:tc>
        <w:tc>
          <w:tcPr>
            <w:tcW w:type="dxa" w:w="2428"/>
          </w:tcPr>
          <w:p>
            <w:pPr>
              <w:spacing w:line="240" w:lineRule="auto" w:after="60"/>
            </w:pPr>
            <w:r>
              <w:rPr>
                <w:rFonts w:ascii="Times New Roman" w:hAnsi="Times New Roman"/>
                <w:b w:val="0"/>
                <w:sz w:val="20"/>
              </w:rPr>
              <w:t>1 462,32</w:t>
            </w:r>
          </w:p>
        </w:tc>
        <w:tc>
          <w:tcPr>
            <w:tcW w:type="dxa" w:w="2428"/>
          </w:tcPr>
          <w:p>
            <w:pPr>
              <w:spacing w:line="240" w:lineRule="auto" w:after="60"/>
            </w:pPr>
            <w:r>
              <w:rPr>
                <w:rFonts w:ascii="Times New Roman" w:hAnsi="Times New Roman"/>
                <w:b w:val="0"/>
                <w:sz w:val="20"/>
              </w:rPr>
              <w:t>1 520,82</w:t>
            </w:r>
          </w:p>
        </w:tc>
      </w:tr>
      <w:tr>
        <w:trPr>
          <w:cantSplit/>
        </w:trPr>
        <w:tc>
          <w:tcPr>
            <w:tcW w:type="dxa" w:w="2428"/>
          </w:tcPr>
          <w:p>
            <w:pPr>
              <w:spacing w:line="240" w:lineRule="auto" w:after="60"/>
            </w:pPr>
            <w:r>
              <w:rPr>
                <w:rFonts w:ascii="Times New Roman" w:hAnsi="Times New Roman"/>
                <w:b w:val="0"/>
                <w:sz w:val="20"/>
              </w:rPr>
              <w:t>Тариф мониторинга без НДС, руб.</w:t>
            </w:r>
          </w:p>
        </w:tc>
        <w:tc>
          <w:tcPr>
            <w:tcW w:type="dxa" w:w="2428"/>
          </w:tcPr>
          <w:p>
            <w:pPr>
              <w:spacing w:line="240" w:lineRule="auto" w:after="60"/>
            </w:pPr>
            <w:r>
              <w:rPr>
                <w:rFonts w:ascii="Times New Roman" w:hAnsi="Times New Roman"/>
                <w:b w:val="0"/>
                <w:sz w:val="20"/>
              </w:rPr>
              <w:t>250</w:t>
            </w:r>
          </w:p>
        </w:tc>
        <w:tc>
          <w:tcPr>
            <w:tcW w:type="dxa" w:w="2428"/>
          </w:tcPr>
          <w:p>
            <w:pPr>
              <w:spacing w:line="240" w:lineRule="auto" w:after="60"/>
            </w:pPr>
            <w:r>
              <w:rPr>
                <w:rFonts w:ascii="Times New Roman" w:hAnsi="Times New Roman"/>
                <w:b w:val="0"/>
                <w:sz w:val="20"/>
              </w:rPr>
              <w:t>260</w:t>
            </w:r>
          </w:p>
        </w:tc>
        <w:tc>
          <w:tcPr>
            <w:tcW w:type="dxa" w:w="2428"/>
          </w:tcPr>
          <w:p>
            <w:pPr>
              <w:spacing w:line="240" w:lineRule="auto" w:after="60"/>
            </w:pPr>
            <w:r>
              <w:rPr>
                <w:rFonts w:ascii="Times New Roman" w:hAnsi="Times New Roman"/>
                <w:b w:val="0"/>
                <w:sz w:val="20"/>
              </w:rPr>
              <w:t>270,40</w:t>
            </w:r>
          </w:p>
        </w:tc>
        <w:tc>
          <w:tcPr>
            <w:tcW w:type="dxa" w:w="2428"/>
          </w:tcPr>
          <w:p>
            <w:pPr>
              <w:spacing w:line="240" w:lineRule="auto" w:after="60"/>
            </w:pPr>
            <w:r>
              <w:rPr>
                <w:rFonts w:ascii="Times New Roman" w:hAnsi="Times New Roman"/>
                <w:b w:val="0"/>
                <w:sz w:val="20"/>
              </w:rPr>
              <w:t>281,22</w:t>
            </w:r>
          </w:p>
        </w:tc>
        <w:tc>
          <w:tcPr>
            <w:tcW w:type="dxa" w:w="2428"/>
          </w:tcPr>
          <w:p>
            <w:pPr>
              <w:spacing w:line="240" w:lineRule="auto" w:after="60"/>
            </w:pPr>
            <w:r>
              <w:rPr>
                <w:rFonts w:ascii="Times New Roman" w:hAnsi="Times New Roman"/>
                <w:b w:val="0"/>
                <w:sz w:val="20"/>
              </w:rPr>
              <w:t>292,46</w:t>
            </w:r>
          </w:p>
        </w:tc>
      </w:tr>
      <w:tr>
        <w:trPr>
          <w:cantSplit/>
        </w:trPr>
        <w:tc>
          <w:tcPr>
            <w:tcW w:type="dxa" w:w="2428"/>
          </w:tcPr>
          <w:p>
            <w:pPr>
              <w:spacing w:line="240" w:lineRule="auto" w:after="60"/>
            </w:pPr>
            <w:r>
              <w:rPr>
                <w:rFonts w:ascii="Times New Roman" w:hAnsi="Times New Roman"/>
                <w:b w:val="0"/>
                <w:sz w:val="20"/>
              </w:rPr>
              <w:t>Переменные внесения, руб./га</w:t>
            </w:r>
          </w:p>
        </w:tc>
        <w:tc>
          <w:tcPr>
            <w:tcW w:type="dxa" w:w="2428"/>
          </w:tcPr>
          <w:p>
            <w:pPr>
              <w:spacing w:line="240" w:lineRule="auto" w:after="60"/>
            </w:pPr>
            <w:r>
              <w:rPr>
                <w:rFonts w:ascii="Times New Roman" w:hAnsi="Times New Roman"/>
                <w:b w:val="0"/>
                <w:sz w:val="20"/>
              </w:rPr>
              <w:t>400</w:t>
            </w:r>
          </w:p>
        </w:tc>
        <w:tc>
          <w:tcPr>
            <w:tcW w:type="dxa" w:w="2428"/>
          </w:tcPr>
          <w:p>
            <w:pPr>
              <w:spacing w:line="240" w:lineRule="auto" w:after="60"/>
            </w:pPr>
            <w:r>
              <w:rPr>
                <w:rFonts w:ascii="Times New Roman" w:hAnsi="Times New Roman"/>
                <w:b w:val="0"/>
                <w:sz w:val="20"/>
              </w:rPr>
              <w:t>420</w:t>
            </w:r>
          </w:p>
        </w:tc>
        <w:tc>
          <w:tcPr>
            <w:tcW w:type="dxa" w:w="2428"/>
          </w:tcPr>
          <w:p>
            <w:pPr>
              <w:spacing w:line="240" w:lineRule="auto" w:after="60"/>
            </w:pPr>
            <w:r>
              <w:rPr>
                <w:rFonts w:ascii="Times New Roman" w:hAnsi="Times New Roman"/>
                <w:b w:val="0"/>
                <w:sz w:val="20"/>
              </w:rPr>
              <w:t>441</w:t>
            </w:r>
          </w:p>
        </w:tc>
        <w:tc>
          <w:tcPr>
            <w:tcW w:type="dxa" w:w="2428"/>
          </w:tcPr>
          <w:p>
            <w:pPr>
              <w:spacing w:line="240" w:lineRule="auto" w:after="60"/>
            </w:pPr>
            <w:r>
              <w:rPr>
                <w:rFonts w:ascii="Times New Roman" w:hAnsi="Times New Roman"/>
                <w:b w:val="0"/>
                <w:sz w:val="20"/>
              </w:rPr>
              <w:t>463,05</w:t>
            </w:r>
          </w:p>
        </w:tc>
        <w:tc>
          <w:tcPr>
            <w:tcW w:type="dxa" w:w="2428"/>
          </w:tcPr>
          <w:p>
            <w:pPr>
              <w:spacing w:line="240" w:lineRule="auto" w:after="60"/>
            </w:pPr>
            <w:r>
              <w:rPr>
                <w:rFonts w:ascii="Times New Roman" w:hAnsi="Times New Roman"/>
                <w:b w:val="0"/>
                <w:sz w:val="20"/>
              </w:rPr>
              <w:t>486,20</w:t>
            </w:r>
          </w:p>
        </w:tc>
      </w:tr>
      <w:tr>
        <w:trPr>
          <w:cantSplit/>
        </w:trPr>
        <w:tc>
          <w:tcPr>
            <w:tcW w:type="dxa" w:w="2428"/>
          </w:tcPr>
          <w:p>
            <w:pPr>
              <w:spacing w:line="240" w:lineRule="auto" w:after="60"/>
            </w:pPr>
            <w:r>
              <w:rPr>
                <w:rFonts w:ascii="Times New Roman" w:hAnsi="Times New Roman"/>
                <w:b w:val="0"/>
                <w:sz w:val="20"/>
              </w:rPr>
              <w:t>Переменные мониторинга, руб./га</w:t>
            </w:r>
          </w:p>
        </w:tc>
        <w:tc>
          <w:tcPr>
            <w:tcW w:type="dxa" w:w="2428"/>
          </w:tcPr>
          <w:p>
            <w:pPr>
              <w:spacing w:line="240" w:lineRule="auto" w:after="60"/>
            </w:pPr>
            <w:r>
              <w:rPr>
                <w:rFonts w:ascii="Times New Roman" w:hAnsi="Times New Roman"/>
                <w:b w:val="0"/>
                <w:sz w:val="20"/>
              </w:rPr>
              <w:t>60</w:t>
            </w:r>
          </w:p>
        </w:tc>
        <w:tc>
          <w:tcPr>
            <w:tcW w:type="dxa" w:w="2428"/>
          </w:tcPr>
          <w:p>
            <w:pPr>
              <w:spacing w:line="240" w:lineRule="auto" w:after="60"/>
            </w:pPr>
            <w:r>
              <w:rPr>
                <w:rFonts w:ascii="Times New Roman" w:hAnsi="Times New Roman"/>
                <w:b w:val="0"/>
                <w:sz w:val="20"/>
              </w:rPr>
              <w:t>63</w:t>
            </w:r>
          </w:p>
        </w:tc>
        <w:tc>
          <w:tcPr>
            <w:tcW w:type="dxa" w:w="2428"/>
          </w:tcPr>
          <w:p>
            <w:pPr>
              <w:spacing w:line="240" w:lineRule="auto" w:after="60"/>
            </w:pPr>
            <w:r>
              <w:rPr>
                <w:rFonts w:ascii="Times New Roman" w:hAnsi="Times New Roman"/>
                <w:b w:val="0"/>
                <w:sz w:val="20"/>
              </w:rPr>
              <w:t>66,15</w:t>
            </w:r>
          </w:p>
        </w:tc>
        <w:tc>
          <w:tcPr>
            <w:tcW w:type="dxa" w:w="2428"/>
          </w:tcPr>
          <w:p>
            <w:pPr>
              <w:spacing w:line="240" w:lineRule="auto" w:after="60"/>
            </w:pPr>
            <w:r>
              <w:rPr>
                <w:rFonts w:ascii="Times New Roman" w:hAnsi="Times New Roman"/>
                <w:b w:val="0"/>
                <w:sz w:val="20"/>
              </w:rPr>
              <w:t>69,46</w:t>
            </w:r>
          </w:p>
        </w:tc>
        <w:tc>
          <w:tcPr>
            <w:tcW w:type="dxa" w:w="2428"/>
          </w:tcPr>
          <w:p>
            <w:pPr>
              <w:spacing w:line="240" w:lineRule="auto" w:after="60"/>
            </w:pPr>
            <w:r>
              <w:rPr>
                <w:rFonts w:ascii="Times New Roman" w:hAnsi="Times New Roman"/>
                <w:b w:val="0"/>
                <w:sz w:val="20"/>
              </w:rPr>
              <w:t>72,93</w:t>
            </w:r>
          </w:p>
        </w:tc>
      </w:tr>
      <w:tr>
        <w:trPr>
          <w:cantSplit/>
        </w:trPr>
        <w:tc>
          <w:tcPr>
            <w:tcW w:type="dxa" w:w="2428"/>
          </w:tcPr>
          <w:p>
            <w:pPr>
              <w:spacing w:line="240" w:lineRule="auto" w:after="60"/>
            </w:pPr>
            <w:r>
              <w:rPr>
                <w:rFonts w:ascii="Times New Roman" w:hAnsi="Times New Roman"/>
                <w:b w:val="0"/>
                <w:sz w:val="20"/>
              </w:rPr>
              <w:t>Выручка внесения</w:t>
            </w:r>
          </w:p>
        </w:tc>
        <w:tc>
          <w:tcPr>
            <w:tcW w:type="dxa" w:w="2428"/>
          </w:tcPr>
          <w:p>
            <w:pPr>
              <w:spacing w:line="240" w:lineRule="auto" w:after="60"/>
            </w:pPr>
            <w:r>
              <w:rPr>
                <w:rFonts w:ascii="Times New Roman" w:hAnsi="Times New Roman"/>
                <w:b w:val="0"/>
                <w:sz w:val="20"/>
              </w:rPr>
              <w:t>7 800 000</w:t>
            </w:r>
          </w:p>
        </w:tc>
        <w:tc>
          <w:tcPr>
            <w:tcW w:type="dxa" w:w="2428"/>
          </w:tcPr>
          <w:p>
            <w:pPr>
              <w:spacing w:line="240" w:lineRule="auto" w:after="60"/>
            </w:pPr>
            <w:r>
              <w:rPr>
                <w:rFonts w:ascii="Times New Roman" w:hAnsi="Times New Roman"/>
                <w:b w:val="0"/>
                <w:sz w:val="20"/>
              </w:rPr>
              <w:t>12 168 000</w:t>
            </w:r>
          </w:p>
        </w:tc>
        <w:tc>
          <w:tcPr>
            <w:tcW w:type="dxa" w:w="2428"/>
          </w:tcPr>
          <w:p>
            <w:pPr>
              <w:spacing w:line="240" w:lineRule="auto" w:after="60"/>
            </w:pPr>
            <w:r>
              <w:rPr>
                <w:rFonts w:ascii="Times New Roman" w:hAnsi="Times New Roman"/>
                <w:b w:val="0"/>
                <w:sz w:val="20"/>
              </w:rPr>
              <w:t>15 466 880,00</w:t>
            </w:r>
          </w:p>
        </w:tc>
        <w:tc>
          <w:tcPr>
            <w:tcW w:type="dxa" w:w="2428"/>
          </w:tcPr>
          <w:p>
            <w:pPr>
              <w:spacing w:line="240" w:lineRule="auto" w:after="60"/>
            </w:pPr>
            <w:r>
              <w:rPr>
                <w:rFonts w:ascii="Times New Roman" w:hAnsi="Times New Roman"/>
                <w:b w:val="0"/>
                <w:sz w:val="20"/>
              </w:rPr>
              <w:t>17 547 878,40</w:t>
            </w:r>
          </w:p>
        </w:tc>
        <w:tc>
          <w:tcPr>
            <w:tcW w:type="dxa" w:w="2428"/>
          </w:tcPr>
          <w:p>
            <w:pPr>
              <w:spacing w:line="240" w:lineRule="auto" w:after="60"/>
            </w:pPr>
            <w:r>
              <w:rPr>
                <w:rFonts w:ascii="Times New Roman" w:hAnsi="Times New Roman"/>
                <w:b w:val="0"/>
                <w:sz w:val="20"/>
              </w:rPr>
              <w:t>19 770 609,66</w:t>
            </w:r>
          </w:p>
        </w:tc>
      </w:tr>
      <w:tr>
        <w:trPr>
          <w:cantSplit/>
        </w:trPr>
        <w:tc>
          <w:tcPr>
            <w:tcW w:type="dxa" w:w="2428"/>
          </w:tcPr>
          <w:p>
            <w:pPr>
              <w:spacing w:line="240" w:lineRule="auto" w:after="60"/>
            </w:pPr>
            <w:r>
              <w:rPr>
                <w:rFonts w:ascii="Times New Roman" w:hAnsi="Times New Roman"/>
                <w:b w:val="0"/>
                <w:sz w:val="20"/>
              </w:rPr>
              <w:t>Выручка мониторинга</w:t>
            </w:r>
          </w:p>
        </w:tc>
        <w:tc>
          <w:tcPr>
            <w:tcW w:type="dxa" w:w="2428"/>
          </w:tcPr>
          <w:p>
            <w:pPr>
              <w:spacing w:line="240" w:lineRule="auto" w:after="60"/>
            </w:pPr>
            <w:r>
              <w:rPr>
                <w:rFonts w:ascii="Times New Roman" w:hAnsi="Times New Roman"/>
                <w:b w:val="0"/>
                <w:sz w:val="20"/>
              </w:rPr>
              <w:t>1 000 000</w:t>
            </w:r>
          </w:p>
        </w:tc>
        <w:tc>
          <w:tcPr>
            <w:tcW w:type="dxa" w:w="2428"/>
          </w:tcPr>
          <w:p>
            <w:pPr>
              <w:spacing w:line="240" w:lineRule="auto" w:after="60"/>
            </w:pPr>
            <w:r>
              <w:rPr>
                <w:rFonts w:ascii="Times New Roman" w:hAnsi="Times New Roman"/>
                <w:b w:val="0"/>
                <w:sz w:val="20"/>
              </w:rPr>
              <w:t>1 560 000</w:t>
            </w:r>
          </w:p>
        </w:tc>
        <w:tc>
          <w:tcPr>
            <w:tcW w:type="dxa" w:w="2428"/>
          </w:tcPr>
          <w:p>
            <w:pPr>
              <w:spacing w:line="240" w:lineRule="auto" w:after="60"/>
            </w:pPr>
            <w:r>
              <w:rPr>
                <w:rFonts w:ascii="Times New Roman" w:hAnsi="Times New Roman"/>
                <w:b w:val="0"/>
                <w:sz w:val="20"/>
              </w:rPr>
              <w:t>2 163 200,00</w:t>
            </w:r>
          </w:p>
        </w:tc>
        <w:tc>
          <w:tcPr>
            <w:tcW w:type="dxa" w:w="2428"/>
          </w:tcPr>
          <w:p>
            <w:pPr>
              <w:spacing w:line="240" w:lineRule="auto" w:after="60"/>
            </w:pPr>
            <w:r>
              <w:rPr>
                <w:rFonts w:ascii="Times New Roman" w:hAnsi="Times New Roman"/>
                <w:b w:val="0"/>
                <w:sz w:val="20"/>
              </w:rPr>
              <w:t>2 530 944</w:t>
            </w:r>
          </w:p>
        </w:tc>
        <w:tc>
          <w:tcPr>
            <w:tcW w:type="dxa" w:w="2428"/>
          </w:tcPr>
          <w:p>
            <w:pPr>
              <w:spacing w:line="240" w:lineRule="auto" w:after="60"/>
            </w:pPr>
            <w:r>
              <w:rPr>
                <w:rFonts w:ascii="Times New Roman" w:hAnsi="Times New Roman"/>
                <w:b w:val="0"/>
                <w:sz w:val="20"/>
              </w:rPr>
              <w:t>2 924 646,40</w:t>
            </w:r>
          </w:p>
        </w:tc>
      </w:tr>
      <w:tr>
        <w:trPr>
          <w:cantSplit/>
        </w:trPr>
        <w:tc>
          <w:tcPr>
            <w:tcW w:type="dxa" w:w="2428"/>
          </w:tcPr>
          <w:p>
            <w:pPr>
              <w:spacing w:line="240" w:lineRule="auto" w:after="60"/>
            </w:pPr>
            <w:r>
              <w:rPr>
                <w:rFonts w:ascii="Times New Roman" w:hAnsi="Times New Roman"/>
                <w:b w:val="0"/>
                <w:sz w:val="20"/>
              </w:rPr>
              <w:t>Выручка всего</w:t>
            </w:r>
          </w:p>
        </w:tc>
        <w:tc>
          <w:tcPr>
            <w:tcW w:type="dxa" w:w="2428"/>
          </w:tcPr>
          <w:p>
            <w:pPr>
              <w:spacing w:line="240" w:lineRule="auto" w:after="60"/>
            </w:pPr>
            <w:r>
              <w:rPr>
                <w:rFonts w:ascii="Times New Roman" w:hAnsi="Times New Roman"/>
                <w:b w:val="0"/>
                <w:sz w:val="20"/>
              </w:rPr>
              <w:t>8 800 000</w:t>
            </w:r>
          </w:p>
        </w:tc>
        <w:tc>
          <w:tcPr>
            <w:tcW w:type="dxa" w:w="2428"/>
          </w:tcPr>
          <w:p>
            <w:pPr>
              <w:spacing w:line="240" w:lineRule="auto" w:after="60"/>
            </w:pPr>
            <w:r>
              <w:rPr>
                <w:rFonts w:ascii="Times New Roman" w:hAnsi="Times New Roman"/>
                <w:b w:val="0"/>
                <w:sz w:val="20"/>
              </w:rPr>
              <w:t>13 728 000</w:t>
            </w:r>
          </w:p>
        </w:tc>
        <w:tc>
          <w:tcPr>
            <w:tcW w:type="dxa" w:w="2428"/>
          </w:tcPr>
          <w:p>
            <w:pPr>
              <w:spacing w:line="240" w:lineRule="auto" w:after="60"/>
            </w:pPr>
            <w:r>
              <w:rPr>
                <w:rFonts w:ascii="Times New Roman" w:hAnsi="Times New Roman"/>
                <w:b w:val="0"/>
                <w:sz w:val="20"/>
              </w:rPr>
              <w:t>17 630 080,00</w:t>
            </w:r>
          </w:p>
        </w:tc>
        <w:tc>
          <w:tcPr>
            <w:tcW w:type="dxa" w:w="2428"/>
          </w:tcPr>
          <w:p>
            <w:pPr>
              <w:spacing w:line="240" w:lineRule="auto" w:after="60"/>
            </w:pPr>
            <w:r>
              <w:rPr>
                <w:rFonts w:ascii="Times New Roman" w:hAnsi="Times New Roman"/>
                <w:b w:val="0"/>
                <w:sz w:val="20"/>
              </w:rPr>
              <w:t>20 078 822,40</w:t>
            </w:r>
          </w:p>
        </w:tc>
        <w:tc>
          <w:tcPr>
            <w:tcW w:type="dxa" w:w="2428"/>
          </w:tcPr>
          <w:p>
            <w:pPr>
              <w:spacing w:line="240" w:lineRule="auto" w:after="60"/>
            </w:pPr>
            <w:r>
              <w:rPr>
                <w:rFonts w:ascii="Times New Roman" w:hAnsi="Times New Roman"/>
                <w:b w:val="0"/>
                <w:sz w:val="20"/>
              </w:rPr>
              <w:t>22 695 256,06</w:t>
            </w:r>
          </w:p>
        </w:tc>
      </w:tr>
      <w:tr>
        <w:trPr>
          <w:cantSplit/>
        </w:trPr>
        <w:tc>
          <w:tcPr>
            <w:tcW w:type="dxa" w:w="2428"/>
          </w:tcPr>
          <w:p>
            <w:pPr>
              <w:spacing w:line="240" w:lineRule="auto" w:after="60"/>
            </w:pPr>
            <w:r>
              <w:rPr>
                <w:rFonts w:ascii="Times New Roman" w:hAnsi="Times New Roman"/>
                <w:b w:val="0"/>
                <w:sz w:val="20"/>
              </w:rPr>
              <w:t>Переменные затраты</w:t>
            </w:r>
          </w:p>
        </w:tc>
        <w:tc>
          <w:tcPr>
            <w:tcW w:type="dxa" w:w="2428"/>
          </w:tcPr>
          <w:p>
            <w:pPr>
              <w:spacing w:line="240" w:lineRule="auto" w:after="60"/>
            </w:pPr>
            <w:r>
              <w:rPr>
                <w:rFonts w:ascii="Times New Roman" w:hAnsi="Times New Roman"/>
                <w:b w:val="0"/>
                <w:sz w:val="20"/>
              </w:rPr>
              <w:t>2 640 000</w:t>
            </w:r>
          </w:p>
        </w:tc>
        <w:tc>
          <w:tcPr>
            <w:tcW w:type="dxa" w:w="2428"/>
          </w:tcPr>
          <w:p>
            <w:pPr>
              <w:spacing w:line="240" w:lineRule="auto" w:after="60"/>
            </w:pPr>
            <w:r>
              <w:rPr>
                <w:rFonts w:ascii="Times New Roman" w:hAnsi="Times New Roman"/>
                <w:b w:val="0"/>
                <w:sz w:val="20"/>
              </w:rPr>
              <w:t>4 158 000</w:t>
            </w:r>
          </w:p>
        </w:tc>
        <w:tc>
          <w:tcPr>
            <w:tcW w:type="dxa" w:w="2428"/>
          </w:tcPr>
          <w:p>
            <w:pPr>
              <w:spacing w:line="240" w:lineRule="auto" w:after="60"/>
            </w:pPr>
            <w:r>
              <w:rPr>
                <w:rFonts w:ascii="Times New Roman" w:hAnsi="Times New Roman"/>
                <w:b w:val="0"/>
                <w:sz w:val="20"/>
              </w:rPr>
              <w:t>5 380 200</w:t>
            </w:r>
          </w:p>
        </w:tc>
        <w:tc>
          <w:tcPr>
            <w:tcW w:type="dxa" w:w="2428"/>
          </w:tcPr>
          <w:p>
            <w:pPr>
              <w:spacing w:line="240" w:lineRule="auto" w:after="60"/>
            </w:pPr>
            <w:r>
              <w:rPr>
                <w:rFonts w:ascii="Times New Roman" w:hAnsi="Times New Roman"/>
                <w:b w:val="0"/>
                <w:sz w:val="20"/>
              </w:rPr>
              <w:t>6 181 717,50</w:t>
            </w:r>
          </w:p>
        </w:tc>
        <w:tc>
          <w:tcPr>
            <w:tcW w:type="dxa" w:w="2428"/>
          </w:tcPr>
          <w:p>
            <w:pPr>
              <w:spacing w:line="240" w:lineRule="auto" w:after="60"/>
            </w:pPr>
            <w:r>
              <w:rPr>
                <w:rFonts w:ascii="Times New Roman" w:hAnsi="Times New Roman"/>
                <w:b w:val="0"/>
                <w:sz w:val="20"/>
              </w:rPr>
              <w:t>7 049 936,25</w:t>
            </w:r>
          </w:p>
        </w:tc>
      </w:tr>
      <w:tr>
        <w:trPr>
          <w:cantSplit/>
        </w:trPr>
        <w:tc>
          <w:tcPr>
            <w:tcW w:type="dxa" w:w="2428"/>
          </w:tcPr>
          <w:p>
            <w:pPr>
              <w:spacing w:line="240" w:lineRule="auto" w:after="60"/>
            </w:pPr>
            <w:r>
              <w:rPr>
                <w:rFonts w:ascii="Times New Roman" w:hAnsi="Times New Roman"/>
                <w:b w:val="0"/>
                <w:sz w:val="20"/>
              </w:rPr>
              <w:t>Маржинальный доход</w:t>
            </w:r>
          </w:p>
        </w:tc>
        <w:tc>
          <w:tcPr>
            <w:tcW w:type="dxa" w:w="2428"/>
          </w:tcPr>
          <w:p>
            <w:pPr>
              <w:spacing w:line="240" w:lineRule="auto" w:after="60"/>
            </w:pPr>
            <w:r>
              <w:rPr>
                <w:rFonts w:ascii="Times New Roman" w:hAnsi="Times New Roman"/>
                <w:b w:val="0"/>
                <w:sz w:val="20"/>
              </w:rPr>
              <w:t>6 160 000</w:t>
            </w:r>
          </w:p>
        </w:tc>
        <w:tc>
          <w:tcPr>
            <w:tcW w:type="dxa" w:w="2428"/>
          </w:tcPr>
          <w:p>
            <w:pPr>
              <w:spacing w:line="240" w:lineRule="auto" w:after="60"/>
            </w:pPr>
            <w:r>
              <w:rPr>
                <w:rFonts w:ascii="Times New Roman" w:hAnsi="Times New Roman"/>
                <w:b w:val="0"/>
                <w:sz w:val="20"/>
              </w:rPr>
              <w:t>9 570 000</w:t>
            </w:r>
          </w:p>
        </w:tc>
        <w:tc>
          <w:tcPr>
            <w:tcW w:type="dxa" w:w="2428"/>
          </w:tcPr>
          <w:p>
            <w:pPr>
              <w:spacing w:line="240" w:lineRule="auto" w:after="60"/>
            </w:pPr>
            <w:r>
              <w:rPr>
                <w:rFonts w:ascii="Times New Roman" w:hAnsi="Times New Roman"/>
                <w:b w:val="0"/>
                <w:sz w:val="20"/>
              </w:rPr>
              <w:t>12 249 880,00</w:t>
            </w:r>
          </w:p>
        </w:tc>
        <w:tc>
          <w:tcPr>
            <w:tcW w:type="dxa" w:w="2428"/>
          </w:tcPr>
          <w:p>
            <w:pPr>
              <w:spacing w:line="240" w:lineRule="auto" w:after="60"/>
            </w:pPr>
            <w:r>
              <w:rPr>
                <w:rFonts w:ascii="Times New Roman" w:hAnsi="Times New Roman"/>
                <w:b w:val="0"/>
                <w:sz w:val="20"/>
              </w:rPr>
              <w:t>13 897 104,90</w:t>
            </w:r>
          </w:p>
        </w:tc>
        <w:tc>
          <w:tcPr>
            <w:tcW w:type="dxa" w:w="2428"/>
          </w:tcPr>
          <w:p>
            <w:pPr>
              <w:spacing w:line="240" w:lineRule="auto" w:after="60"/>
            </w:pPr>
            <w:r>
              <w:rPr>
                <w:rFonts w:ascii="Times New Roman" w:hAnsi="Times New Roman"/>
                <w:b w:val="0"/>
                <w:sz w:val="20"/>
              </w:rPr>
              <w:t>15 645 319,81</w:t>
            </w:r>
          </w:p>
        </w:tc>
      </w:tr>
      <w:tr>
        <w:trPr>
          <w:cantSplit/>
        </w:trPr>
        <w:tc>
          <w:tcPr>
            <w:tcW w:type="dxa" w:w="2428"/>
          </w:tcPr>
          <w:p>
            <w:pPr>
              <w:spacing w:line="240" w:lineRule="auto" w:after="60"/>
            </w:pPr>
            <w:r>
              <w:rPr>
                <w:rFonts w:ascii="Times New Roman" w:hAnsi="Times New Roman"/>
                <w:b w:val="0"/>
                <w:sz w:val="20"/>
              </w:rPr>
              <w:t>Постоянный OPEX</w:t>
            </w:r>
          </w:p>
        </w:tc>
        <w:tc>
          <w:tcPr>
            <w:tcW w:type="dxa" w:w="2428"/>
          </w:tcPr>
          <w:p>
            <w:pPr>
              <w:spacing w:line="240" w:lineRule="auto" w:after="60"/>
            </w:pPr>
            <w:r>
              <w:rPr>
                <w:rFonts w:ascii="Times New Roman" w:hAnsi="Times New Roman"/>
                <w:b w:val="0"/>
                <w:sz w:val="20"/>
              </w:rPr>
              <w:t>4 200 000</w:t>
            </w:r>
          </w:p>
        </w:tc>
        <w:tc>
          <w:tcPr>
            <w:tcW w:type="dxa" w:w="2428"/>
          </w:tcPr>
          <w:p>
            <w:pPr>
              <w:spacing w:line="240" w:lineRule="auto" w:after="60"/>
            </w:pPr>
            <w:r>
              <w:rPr>
                <w:rFonts w:ascii="Times New Roman" w:hAnsi="Times New Roman"/>
                <w:b w:val="0"/>
                <w:sz w:val="20"/>
              </w:rPr>
              <w:t>4 410 000</w:t>
            </w:r>
          </w:p>
        </w:tc>
        <w:tc>
          <w:tcPr>
            <w:tcW w:type="dxa" w:w="2428"/>
          </w:tcPr>
          <w:p>
            <w:pPr>
              <w:spacing w:line="240" w:lineRule="auto" w:after="60"/>
            </w:pPr>
            <w:r>
              <w:rPr>
                <w:rFonts w:ascii="Times New Roman" w:hAnsi="Times New Roman"/>
                <w:b w:val="0"/>
                <w:sz w:val="20"/>
              </w:rPr>
              <w:t>4 630 500</w:t>
            </w:r>
          </w:p>
        </w:tc>
        <w:tc>
          <w:tcPr>
            <w:tcW w:type="dxa" w:w="2428"/>
          </w:tcPr>
          <w:p>
            <w:pPr>
              <w:spacing w:line="240" w:lineRule="auto" w:after="60"/>
            </w:pPr>
            <w:r>
              <w:rPr>
                <w:rFonts w:ascii="Times New Roman" w:hAnsi="Times New Roman"/>
                <w:b w:val="0"/>
                <w:sz w:val="20"/>
              </w:rPr>
              <w:t>4 862 025,00</w:t>
            </w:r>
          </w:p>
        </w:tc>
        <w:tc>
          <w:tcPr>
            <w:tcW w:type="dxa" w:w="2428"/>
          </w:tcPr>
          <w:p>
            <w:pPr>
              <w:spacing w:line="240" w:lineRule="auto" w:after="60"/>
            </w:pPr>
            <w:r>
              <w:rPr>
                <w:rFonts w:ascii="Times New Roman" w:hAnsi="Times New Roman"/>
                <w:b w:val="0"/>
                <w:sz w:val="20"/>
              </w:rPr>
              <w:t>5 105 126,25</w:t>
            </w:r>
          </w:p>
        </w:tc>
      </w:tr>
      <w:tr>
        <w:trPr>
          <w:cantSplit/>
        </w:trPr>
        <w:tc>
          <w:tcPr>
            <w:tcW w:type="dxa" w:w="2428"/>
          </w:tcPr>
          <w:p>
            <w:pPr>
              <w:spacing w:line="240" w:lineRule="auto" w:after="60"/>
            </w:pPr>
            <w:r>
              <w:rPr>
                <w:rFonts w:ascii="Times New Roman" w:hAnsi="Times New Roman"/>
                <w:b w:val="0"/>
                <w:sz w:val="20"/>
              </w:rPr>
              <w:t>EBITDA</w:t>
            </w:r>
          </w:p>
        </w:tc>
        <w:tc>
          <w:tcPr>
            <w:tcW w:type="dxa" w:w="2428"/>
          </w:tcPr>
          <w:p>
            <w:pPr>
              <w:spacing w:line="240" w:lineRule="auto" w:after="60"/>
            </w:pPr>
            <w:r>
              <w:rPr>
                <w:rFonts w:ascii="Times New Roman" w:hAnsi="Times New Roman"/>
                <w:b w:val="0"/>
                <w:sz w:val="20"/>
              </w:rPr>
              <w:t>1 960 000</w:t>
            </w:r>
          </w:p>
        </w:tc>
        <w:tc>
          <w:tcPr>
            <w:tcW w:type="dxa" w:w="2428"/>
          </w:tcPr>
          <w:p>
            <w:pPr>
              <w:spacing w:line="240" w:lineRule="auto" w:after="60"/>
            </w:pPr>
            <w:r>
              <w:rPr>
                <w:rFonts w:ascii="Times New Roman" w:hAnsi="Times New Roman"/>
                <w:b w:val="0"/>
                <w:sz w:val="20"/>
              </w:rPr>
              <w:t>5 160 000</w:t>
            </w:r>
          </w:p>
        </w:tc>
        <w:tc>
          <w:tcPr>
            <w:tcW w:type="dxa" w:w="2428"/>
          </w:tcPr>
          <w:p>
            <w:pPr>
              <w:spacing w:line="240" w:lineRule="auto" w:after="60"/>
            </w:pPr>
            <w:r>
              <w:rPr>
                <w:rFonts w:ascii="Times New Roman" w:hAnsi="Times New Roman"/>
                <w:b w:val="0"/>
                <w:sz w:val="20"/>
              </w:rPr>
              <w:t>7 619 380,00</w:t>
            </w:r>
          </w:p>
        </w:tc>
        <w:tc>
          <w:tcPr>
            <w:tcW w:type="dxa" w:w="2428"/>
          </w:tcPr>
          <w:p>
            <w:pPr>
              <w:spacing w:line="240" w:lineRule="auto" w:after="60"/>
            </w:pPr>
            <w:r>
              <w:rPr>
                <w:rFonts w:ascii="Times New Roman" w:hAnsi="Times New Roman"/>
                <w:b w:val="0"/>
                <w:sz w:val="20"/>
              </w:rPr>
              <w:t>9 035 079,90</w:t>
            </w:r>
          </w:p>
        </w:tc>
        <w:tc>
          <w:tcPr>
            <w:tcW w:type="dxa" w:w="2428"/>
          </w:tcPr>
          <w:p>
            <w:pPr>
              <w:spacing w:line="240" w:lineRule="auto" w:after="60"/>
            </w:pPr>
            <w:r>
              <w:rPr>
                <w:rFonts w:ascii="Times New Roman" w:hAnsi="Times New Roman"/>
                <w:b w:val="0"/>
                <w:sz w:val="20"/>
              </w:rPr>
              <w:t>10 540 193,56</w:t>
            </w:r>
          </w:p>
        </w:tc>
      </w:tr>
      <w:tr>
        <w:trPr>
          <w:cantSplit/>
        </w:trPr>
        <w:tc>
          <w:tcPr>
            <w:tcW w:type="dxa" w:w="2428"/>
          </w:tcPr>
          <w:p>
            <w:pPr>
              <w:spacing w:line="240" w:lineRule="auto" w:after="60"/>
            </w:pPr>
            <w:r>
              <w:rPr>
                <w:rFonts w:ascii="Times New Roman" w:hAnsi="Times New Roman"/>
                <w:b w:val="0"/>
                <w:sz w:val="20"/>
              </w:rPr>
              <w:t>Амортизация</w:t>
            </w:r>
          </w:p>
        </w:tc>
        <w:tc>
          <w:tcPr>
            <w:tcW w:type="dxa" w:w="2428"/>
          </w:tcPr>
          <w:p>
            <w:pPr>
              <w:spacing w:line="240" w:lineRule="auto" w:after="60"/>
            </w:pPr>
            <w:r>
              <w:rPr>
                <w:rFonts w:ascii="Times New Roman" w:hAnsi="Times New Roman"/>
                <w:b w:val="0"/>
                <w:sz w:val="20"/>
              </w:rPr>
              <w:t>1 400 000</w:t>
            </w:r>
          </w:p>
        </w:tc>
        <w:tc>
          <w:tcPr>
            <w:tcW w:type="dxa" w:w="2428"/>
          </w:tcPr>
          <w:p>
            <w:pPr>
              <w:spacing w:line="240" w:lineRule="auto" w:after="60"/>
            </w:pPr>
            <w:r>
              <w:rPr>
                <w:rFonts w:ascii="Times New Roman" w:hAnsi="Times New Roman"/>
                <w:b w:val="0"/>
                <w:sz w:val="20"/>
              </w:rPr>
              <w:t>1 500 000</w:t>
            </w:r>
          </w:p>
        </w:tc>
        <w:tc>
          <w:tcPr>
            <w:tcW w:type="dxa" w:w="2428"/>
          </w:tcPr>
          <w:p>
            <w:pPr>
              <w:spacing w:line="240" w:lineRule="auto" w:after="60"/>
            </w:pPr>
            <w:r>
              <w:rPr>
                <w:rFonts w:ascii="Times New Roman" w:hAnsi="Times New Roman"/>
                <w:b w:val="0"/>
                <w:sz w:val="20"/>
              </w:rPr>
              <w:t>1 700 000</w:t>
            </w:r>
          </w:p>
        </w:tc>
        <w:tc>
          <w:tcPr>
            <w:tcW w:type="dxa" w:w="2428"/>
          </w:tcPr>
          <w:p>
            <w:pPr>
              <w:spacing w:line="240" w:lineRule="auto" w:after="60"/>
            </w:pPr>
            <w:r>
              <w:rPr>
                <w:rFonts w:ascii="Times New Roman" w:hAnsi="Times New Roman"/>
                <w:b w:val="0"/>
                <w:sz w:val="20"/>
              </w:rPr>
              <w:t>2 000 000</w:t>
            </w:r>
          </w:p>
        </w:tc>
        <w:tc>
          <w:tcPr>
            <w:tcW w:type="dxa" w:w="2428"/>
          </w:tcPr>
          <w:p>
            <w:pPr>
              <w:spacing w:line="240" w:lineRule="auto" w:after="60"/>
            </w:pPr>
            <w:r>
              <w:rPr>
                <w:rFonts w:ascii="Times New Roman" w:hAnsi="Times New Roman"/>
                <w:b w:val="0"/>
                <w:sz w:val="20"/>
              </w:rPr>
              <w:t>2 100 000</w:t>
            </w:r>
          </w:p>
        </w:tc>
      </w:tr>
      <w:tr>
        <w:trPr>
          <w:cantSplit/>
        </w:trPr>
        <w:tc>
          <w:tcPr>
            <w:tcW w:type="dxa" w:w="2428"/>
          </w:tcPr>
          <w:p>
            <w:pPr>
              <w:spacing w:line="240" w:lineRule="auto" w:after="60"/>
            </w:pPr>
            <w:r>
              <w:rPr>
                <w:rFonts w:ascii="Times New Roman" w:hAnsi="Times New Roman"/>
                <w:b w:val="0"/>
                <w:sz w:val="20"/>
              </w:rPr>
              <w:t>EBIT</w:t>
            </w:r>
          </w:p>
        </w:tc>
        <w:tc>
          <w:tcPr>
            <w:tcW w:type="dxa" w:w="2428"/>
          </w:tcPr>
          <w:p>
            <w:pPr>
              <w:spacing w:line="240" w:lineRule="auto" w:after="60"/>
            </w:pPr>
            <w:r>
              <w:rPr>
                <w:rFonts w:ascii="Times New Roman" w:hAnsi="Times New Roman"/>
                <w:b w:val="0"/>
                <w:sz w:val="20"/>
              </w:rPr>
              <w:t>560 000</w:t>
            </w:r>
          </w:p>
        </w:tc>
        <w:tc>
          <w:tcPr>
            <w:tcW w:type="dxa" w:w="2428"/>
          </w:tcPr>
          <w:p>
            <w:pPr>
              <w:spacing w:line="240" w:lineRule="auto" w:after="60"/>
            </w:pPr>
            <w:r>
              <w:rPr>
                <w:rFonts w:ascii="Times New Roman" w:hAnsi="Times New Roman"/>
                <w:b w:val="0"/>
                <w:sz w:val="20"/>
              </w:rPr>
              <w:t>3 660 000</w:t>
            </w:r>
          </w:p>
        </w:tc>
        <w:tc>
          <w:tcPr>
            <w:tcW w:type="dxa" w:w="2428"/>
          </w:tcPr>
          <w:p>
            <w:pPr>
              <w:spacing w:line="240" w:lineRule="auto" w:after="60"/>
            </w:pPr>
            <w:r>
              <w:rPr>
                <w:rFonts w:ascii="Times New Roman" w:hAnsi="Times New Roman"/>
                <w:b w:val="0"/>
                <w:sz w:val="20"/>
              </w:rPr>
              <w:t>5 919 380,00</w:t>
            </w:r>
          </w:p>
        </w:tc>
        <w:tc>
          <w:tcPr>
            <w:tcW w:type="dxa" w:w="2428"/>
          </w:tcPr>
          <w:p>
            <w:pPr>
              <w:spacing w:line="240" w:lineRule="auto" w:after="60"/>
            </w:pPr>
            <w:r>
              <w:rPr>
                <w:rFonts w:ascii="Times New Roman" w:hAnsi="Times New Roman"/>
                <w:b w:val="0"/>
                <w:sz w:val="20"/>
              </w:rPr>
              <w:t>7 035 079,90</w:t>
            </w:r>
          </w:p>
        </w:tc>
        <w:tc>
          <w:tcPr>
            <w:tcW w:type="dxa" w:w="2428"/>
          </w:tcPr>
          <w:p>
            <w:pPr>
              <w:spacing w:line="240" w:lineRule="auto" w:after="60"/>
            </w:pPr>
            <w:r>
              <w:rPr>
                <w:rFonts w:ascii="Times New Roman" w:hAnsi="Times New Roman"/>
                <w:b w:val="0"/>
                <w:sz w:val="20"/>
              </w:rPr>
              <w:t>8 440 193,56</w:t>
            </w:r>
          </w:p>
        </w:tc>
      </w:tr>
      <w:tr>
        <w:trPr>
          <w:cantSplit/>
        </w:trPr>
        <w:tc>
          <w:tcPr>
            <w:tcW w:type="dxa" w:w="2428"/>
          </w:tcPr>
          <w:p>
            <w:pPr>
              <w:spacing w:line="240" w:lineRule="auto" w:after="60"/>
            </w:pPr>
            <w:r>
              <w:rPr>
                <w:rFonts w:ascii="Times New Roman" w:hAnsi="Times New Roman"/>
                <w:b w:val="0"/>
                <w:sz w:val="20"/>
              </w:rPr>
              <w:t>Налог УСН</w:t>
            </w:r>
          </w:p>
        </w:tc>
        <w:tc>
          <w:tcPr>
            <w:tcW w:type="dxa" w:w="2428"/>
          </w:tcPr>
          <w:p>
            <w:pPr>
              <w:spacing w:line="240" w:lineRule="auto" w:after="60"/>
            </w:pPr>
            <w:r>
              <w:rPr>
                <w:rFonts w:ascii="Times New Roman" w:hAnsi="Times New Roman"/>
                <w:b w:val="0"/>
                <w:sz w:val="20"/>
              </w:rPr>
              <w:t>528 000</w:t>
            </w:r>
          </w:p>
        </w:tc>
        <w:tc>
          <w:tcPr>
            <w:tcW w:type="dxa" w:w="2428"/>
          </w:tcPr>
          <w:p>
            <w:pPr>
              <w:spacing w:line="240" w:lineRule="auto" w:after="60"/>
            </w:pPr>
            <w:r>
              <w:rPr>
                <w:rFonts w:ascii="Times New Roman" w:hAnsi="Times New Roman"/>
                <w:b w:val="0"/>
                <w:sz w:val="20"/>
              </w:rPr>
              <w:t>823 680</w:t>
            </w:r>
          </w:p>
        </w:tc>
        <w:tc>
          <w:tcPr>
            <w:tcW w:type="dxa" w:w="2428"/>
          </w:tcPr>
          <w:p>
            <w:pPr>
              <w:spacing w:line="240" w:lineRule="auto" w:after="60"/>
            </w:pPr>
            <w:r>
              <w:rPr>
                <w:rFonts w:ascii="Times New Roman" w:hAnsi="Times New Roman"/>
                <w:b w:val="0"/>
                <w:sz w:val="20"/>
              </w:rPr>
              <w:t>1 057 804,80</w:t>
            </w:r>
          </w:p>
        </w:tc>
        <w:tc>
          <w:tcPr>
            <w:tcW w:type="dxa" w:w="2428"/>
          </w:tcPr>
          <w:p>
            <w:pPr>
              <w:spacing w:line="240" w:lineRule="auto" w:after="60"/>
            </w:pPr>
            <w:r>
              <w:rPr>
                <w:rFonts w:ascii="Times New Roman" w:hAnsi="Times New Roman"/>
                <w:b w:val="0"/>
                <w:sz w:val="20"/>
              </w:rPr>
              <w:t>1 204 729,34</w:t>
            </w:r>
          </w:p>
        </w:tc>
        <w:tc>
          <w:tcPr>
            <w:tcW w:type="dxa" w:w="2428"/>
          </w:tcPr>
          <w:p>
            <w:pPr>
              <w:spacing w:line="240" w:lineRule="auto" w:after="60"/>
            </w:pPr>
            <w:r>
              <w:rPr>
                <w:rFonts w:ascii="Times New Roman" w:hAnsi="Times New Roman"/>
                <w:b w:val="0"/>
                <w:sz w:val="20"/>
              </w:rPr>
              <w:t>1 361 715,36</w:t>
            </w:r>
          </w:p>
        </w:tc>
      </w:tr>
      <w:tr>
        <w:trPr>
          <w:cantSplit/>
        </w:trPr>
        <w:tc>
          <w:tcPr>
            <w:tcW w:type="dxa" w:w="2428"/>
          </w:tcPr>
          <w:p>
            <w:pPr>
              <w:spacing w:line="240" w:lineRule="auto" w:after="60"/>
            </w:pPr>
            <w:r>
              <w:rPr>
                <w:rFonts w:ascii="Times New Roman" w:hAnsi="Times New Roman"/>
                <w:b w:val="0"/>
                <w:sz w:val="20"/>
              </w:rPr>
              <w:t>Расчетная чистая прибыль</w:t>
            </w:r>
          </w:p>
        </w:tc>
        <w:tc>
          <w:tcPr>
            <w:tcW w:type="dxa" w:w="2428"/>
          </w:tcPr>
          <w:p>
            <w:pPr>
              <w:spacing w:line="240" w:lineRule="auto" w:after="60"/>
            </w:pPr>
            <w:r>
              <w:rPr>
                <w:rFonts w:ascii="Times New Roman" w:hAnsi="Times New Roman"/>
                <w:b w:val="0"/>
                <w:sz w:val="20"/>
              </w:rPr>
              <w:t>32 000</w:t>
            </w:r>
          </w:p>
        </w:tc>
        <w:tc>
          <w:tcPr>
            <w:tcW w:type="dxa" w:w="2428"/>
          </w:tcPr>
          <w:p>
            <w:pPr>
              <w:spacing w:line="240" w:lineRule="auto" w:after="60"/>
            </w:pPr>
            <w:r>
              <w:rPr>
                <w:rFonts w:ascii="Times New Roman" w:hAnsi="Times New Roman"/>
                <w:b w:val="0"/>
                <w:sz w:val="20"/>
              </w:rPr>
              <w:t>2 836 320</w:t>
            </w:r>
          </w:p>
        </w:tc>
        <w:tc>
          <w:tcPr>
            <w:tcW w:type="dxa" w:w="2428"/>
          </w:tcPr>
          <w:p>
            <w:pPr>
              <w:spacing w:line="240" w:lineRule="auto" w:after="60"/>
            </w:pPr>
            <w:r>
              <w:rPr>
                <w:rFonts w:ascii="Times New Roman" w:hAnsi="Times New Roman"/>
                <w:b w:val="0"/>
                <w:sz w:val="20"/>
              </w:rPr>
              <w:t>4 861 575,20</w:t>
            </w:r>
          </w:p>
        </w:tc>
        <w:tc>
          <w:tcPr>
            <w:tcW w:type="dxa" w:w="2428"/>
          </w:tcPr>
          <w:p>
            <w:pPr>
              <w:spacing w:line="240" w:lineRule="auto" w:after="60"/>
            </w:pPr>
            <w:r>
              <w:rPr>
                <w:rFonts w:ascii="Times New Roman" w:hAnsi="Times New Roman"/>
                <w:b w:val="0"/>
                <w:sz w:val="20"/>
              </w:rPr>
              <w:t>5 830 350,56</w:t>
            </w:r>
          </w:p>
        </w:tc>
        <w:tc>
          <w:tcPr>
            <w:tcW w:type="dxa" w:w="2428"/>
          </w:tcPr>
          <w:p>
            <w:pPr>
              <w:spacing w:line="240" w:lineRule="auto" w:after="60"/>
            </w:pPr>
            <w:r>
              <w:rPr>
                <w:rFonts w:ascii="Times New Roman" w:hAnsi="Times New Roman"/>
                <w:b w:val="0"/>
                <w:sz w:val="20"/>
              </w:rPr>
              <w:t>7 078 478,20</w:t>
            </w:r>
          </w:p>
        </w:tc>
      </w:tr>
      <w:tr>
        <w:trPr>
          <w:cantSplit/>
        </w:trPr>
        <w:tc>
          <w:tcPr>
            <w:tcW w:type="dxa" w:w="2428"/>
          </w:tcPr>
          <w:p>
            <w:pPr>
              <w:spacing w:line="240" w:lineRule="auto" w:after="60"/>
            </w:pPr>
            <w:r>
              <w:rPr>
                <w:rFonts w:ascii="Times New Roman" w:hAnsi="Times New Roman"/>
                <w:b w:val="0"/>
                <w:sz w:val="20"/>
              </w:rPr>
              <w:t>Порог освобождения от НДС</w:t>
            </w:r>
          </w:p>
        </w:tc>
        <w:tc>
          <w:tcPr>
            <w:tcW w:type="dxa" w:w="2428"/>
          </w:tcPr>
          <w:p>
            <w:pPr>
              <w:spacing w:line="240" w:lineRule="auto" w:after="60"/>
            </w:pPr>
            <w:r>
              <w:rPr>
                <w:rFonts w:ascii="Times New Roman" w:hAnsi="Times New Roman"/>
                <w:b w:val="0"/>
                <w:sz w:val="20"/>
              </w:rPr>
              <w:t>20 000 000</w:t>
            </w:r>
          </w:p>
        </w:tc>
        <w:tc>
          <w:tcPr>
            <w:tcW w:type="dxa" w:w="2428"/>
          </w:tcPr>
          <w:p>
            <w:pPr>
              <w:spacing w:line="240" w:lineRule="auto" w:after="60"/>
            </w:pPr>
            <w:r>
              <w:rPr>
                <w:rFonts w:ascii="Times New Roman" w:hAnsi="Times New Roman"/>
                <w:b w:val="0"/>
                <w:sz w:val="20"/>
              </w:rPr>
              <w:t>20 000 000</w:t>
            </w:r>
          </w:p>
        </w:tc>
        <w:tc>
          <w:tcPr>
            <w:tcW w:type="dxa" w:w="2428"/>
          </w:tcPr>
          <w:p>
            <w:pPr>
              <w:spacing w:line="240" w:lineRule="auto" w:after="60"/>
            </w:pPr>
            <w:r>
              <w:rPr>
                <w:rFonts w:ascii="Times New Roman" w:hAnsi="Times New Roman"/>
                <w:b w:val="0"/>
                <w:sz w:val="20"/>
              </w:rPr>
              <w:t>20 000 000</w:t>
            </w:r>
          </w:p>
        </w:tc>
        <w:tc>
          <w:tcPr>
            <w:tcW w:type="dxa" w:w="2428"/>
          </w:tcPr>
          <w:p>
            <w:pPr>
              <w:spacing w:line="240" w:lineRule="auto" w:after="60"/>
            </w:pPr>
            <w:r>
              <w:rPr>
                <w:rFonts w:ascii="Times New Roman" w:hAnsi="Times New Roman"/>
                <w:b w:val="0"/>
                <w:sz w:val="20"/>
              </w:rPr>
              <w:t>15 000 000</w:t>
            </w:r>
          </w:p>
        </w:tc>
        <w:tc>
          <w:tcPr>
            <w:tcW w:type="dxa" w:w="2428"/>
          </w:tcPr>
          <w:p>
            <w:pPr>
              <w:spacing w:line="240" w:lineRule="auto" w:after="60"/>
            </w:pPr>
            <w:r>
              <w:rPr>
                <w:rFonts w:ascii="Times New Roman" w:hAnsi="Times New Roman"/>
                <w:b w:val="0"/>
                <w:sz w:val="20"/>
              </w:rPr>
              <w:t>10 000 000</w:t>
            </w:r>
          </w:p>
        </w:tc>
      </w:tr>
      <w:tr>
        <w:trPr>
          <w:cantSplit/>
        </w:trPr>
        <w:tc>
          <w:tcPr>
            <w:tcW w:type="dxa" w:w="2428"/>
          </w:tcPr>
          <w:p>
            <w:pPr>
              <w:spacing w:line="240" w:lineRule="auto" w:after="60"/>
            </w:pPr>
            <w:r>
              <w:rPr>
                <w:rFonts w:ascii="Times New Roman" w:hAnsi="Times New Roman"/>
                <w:b w:val="0"/>
                <w:sz w:val="20"/>
              </w:rPr>
              <w:t>Предъявленный / собранный НДС</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1 003 941,12</w:t>
            </w:r>
          </w:p>
        </w:tc>
        <w:tc>
          <w:tcPr>
            <w:tcW w:type="dxa" w:w="2428"/>
          </w:tcPr>
          <w:p>
            <w:pPr>
              <w:spacing w:line="240" w:lineRule="auto" w:after="60"/>
            </w:pPr>
            <w:r>
              <w:rPr>
                <w:rFonts w:ascii="Times New Roman" w:hAnsi="Times New Roman"/>
                <w:b w:val="0"/>
                <w:sz w:val="20"/>
              </w:rPr>
              <w:t>1 134 762,80</w:t>
            </w:r>
          </w:p>
        </w:tc>
      </w:tr>
      <w:tr>
        <w:trPr>
          <w:cantSplit/>
        </w:trPr>
        <w:tc>
          <w:tcPr>
            <w:tcW w:type="dxa" w:w="2428"/>
          </w:tcPr>
          <w:p>
            <w:pPr>
              <w:spacing w:line="240" w:lineRule="auto" w:after="60"/>
            </w:pPr>
            <w:r>
              <w:rPr>
                <w:rFonts w:ascii="Times New Roman" w:hAnsi="Times New Roman"/>
                <w:b w:val="0"/>
                <w:sz w:val="20"/>
              </w:rPr>
              <w:t>Перечисленный НДС</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1 003 941,12</w:t>
            </w:r>
          </w:p>
        </w:tc>
        <w:tc>
          <w:tcPr>
            <w:tcW w:type="dxa" w:w="2428"/>
          </w:tcPr>
          <w:p>
            <w:pPr>
              <w:spacing w:line="240" w:lineRule="auto" w:after="60"/>
            </w:pPr>
            <w:r>
              <w:rPr>
                <w:rFonts w:ascii="Times New Roman" w:hAnsi="Times New Roman"/>
                <w:b w:val="0"/>
                <w:sz w:val="20"/>
              </w:rPr>
              <w:t>1 134 762,80</w:t>
            </w:r>
          </w:p>
        </w:tc>
      </w:tr>
      <w:tr>
        <w:trPr>
          <w:cantSplit/>
        </w:trPr>
        <w:tc>
          <w:tcPr>
            <w:tcW w:type="dxa" w:w="2428"/>
          </w:tcPr>
          <w:p>
            <w:pPr>
              <w:spacing w:line="240" w:lineRule="auto" w:after="60"/>
            </w:pPr>
            <w:r>
              <w:rPr>
                <w:rFonts w:ascii="Times New Roman" w:hAnsi="Times New Roman"/>
                <w:b w:val="0"/>
                <w:sz w:val="20"/>
              </w:rPr>
              <w:t>Счета клиентам с НДС</w:t>
            </w:r>
          </w:p>
        </w:tc>
        <w:tc>
          <w:tcPr>
            <w:tcW w:type="dxa" w:w="2428"/>
          </w:tcPr>
          <w:p>
            <w:pPr>
              <w:spacing w:line="240" w:lineRule="auto" w:after="60"/>
            </w:pPr>
            <w:r>
              <w:rPr>
                <w:rFonts w:ascii="Times New Roman" w:hAnsi="Times New Roman"/>
                <w:b w:val="0"/>
                <w:sz w:val="20"/>
              </w:rPr>
              <w:t>8 800 000</w:t>
            </w:r>
          </w:p>
        </w:tc>
        <w:tc>
          <w:tcPr>
            <w:tcW w:type="dxa" w:w="2428"/>
          </w:tcPr>
          <w:p>
            <w:pPr>
              <w:spacing w:line="240" w:lineRule="auto" w:after="60"/>
            </w:pPr>
            <w:r>
              <w:rPr>
                <w:rFonts w:ascii="Times New Roman" w:hAnsi="Times New Roman"/>
                <w:b w:val="0"/>
                <w:sz w:val="20"/>
              </w:rPr>
              <w:t>13 728 000</w:t>
            </w:r>
          </w:p>
        </w:tc>
        <w:tc>
          <w:tcPr>
            <w:tcW w:type="dxa" w:w="2428"/>
          </w:tcPr>
          <w:p>
            <w:pPr>
              <w:spacing w:line="240" w:lineRule="auto" w:after="60"/>
            </w:pPr>
            <w:r>
              <w:rPr>
                <w:rFonts w:ascii="Times New Roman" w:hAnsi="Times New Roman"/>
                <w:b w:val="0"/>
                <w:sz w:val="20"/>
              </w:rPr>
              <w:t>17 630 080,00</w:t>
            </w:r>
          </w:p>
        </w:tc>
        <w:tc>
          <w:tcPr>
            <w:tcW w:type="dxa" w:w="2428"/>
          </w:tcPr>
          <w:p>
            <w:pPr>
              <w:spacing w:line="240" w:lineRule="auto" w:after="60"/>
            </w:pPr>
            <w:r>
              <w:rPr>
                <w:rFonts w:ascii="Times New Roman" w:hAnsi="Times New Roman"/>
                <w:b w:val="0"/>
                <w:sz w:val="20"/>
              </w:rPr>
              <w:t>21 082 763,52</w:t>
            </w:r>
          </w:p>
        </w:tc>
        <w:tc>
          <w:tcPr>
            <w:tcW w:type="dxa" w:w="2428"/>
          </w:tcPr>
          <w:p>
            <w:pPr>
              <w:spacing w:line="240" w:lineRule="auto" w:after="60"/>
            </w:pPr>
            <w:r>
              <w:rPr>
                <w:rFonts w:ascii="Times New Roman" w:hAnsi="Times New Roman"/>
                <w:b w:val="0"/>
                <w:sz w:val="20"/>
              </w:rPr>
              <w:t>23 830 018,87</w:t>
            </w:r>
          </w:p>
        </w:tc>
      </w:tr>
      <w:tr>
        <w:trPr>
          <w:cantSplit/>
        </w:trPr>
        <w:tc>
          <w:tcPr>
            <w:tcW w:type="dxa" w:w="2428"/>
          </w:tcPr>
          <w:p>
            <w:pPr>
              <w:spacing w:line="240" w:lineRule="auto" w:after="60"/>
            </w:pPr>
            <w:r>
              <w:rPr>
                <w:rFonts w:ascii="Times New Roman" w:hAnsi="Times New Roman"/>
                <w:b w:val="0"/>
                <w:sz w:val="20"/>
              </w:rPr>
              <w:t>CAPEX замен</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300 000</w:t>
            </w:r>
          </w:p>
        </w:tc>
        <w:tc>
          <w:tcPr>
            <w:tcW w:type="dxa" w:w="2428"/>
          </w:tcPr>
          <w:p>
            <w:pPr>
              <w:spacing w:line="240" w:lineRule="auto" w:after="60"/>
            </w:pPr>
            <w:r>
              <w:rPr>
                <w:rFonts w:ascii="Times New Roman" w:hAnsi="Times New Roman"/>
                <w:b w:val="0"/>
                <w:sz w:val="20"/>
              </w:rPr>
              <w:t>600 000</w:t>
            </w:r>
          </w:p>
        </w:tc>
        <w:tc>
          <w:tcPr>
            <w:tcW w:type="dxa" w:w="2428"/>
          </w:tcPr>
          <w:p>
            <w:pPr>
              <w:spacing w:line="240" w:lineRule="auto" w:after="60"/>
            </w:pPr>
            <w:r>
              <w:rPr>
                <w:rFonts w:ascii="Times New Roman" w:hAnsi="Times New Roman"/>
                <w:b w:val="0"/>
                <w:sz w:val="20"/>
              </w:rPr>
              <w:t>900 000</w:t>
            </w:r>
          </w:p>
        </w:tc>
        <w:tc>
          <w:tcPr>
            <w:tcW w:type="dxa" w:w="2428"/>
          </w:tcPr>
          <w:p>
            <w:pPr>
              <w:spacing w:line="240" w:lineRule="auto" w:after="60"/>
            </w:pPr>
            <w:r>
              <w:rPr>
                <w:rFonts w:ascii="Times New Roman" w:hAnsi="Times New Roman"/>
                <w:b w:val="0"/>
                <w:sz w:val="20"/>
              </w:rPr>
              <w:t>600 000</w:t>
            </w:r>
          </w:p>
        </w:tc>
      </w:tr>
      <w:tr>
        <w:trPr>
          <w:cantSplit/>
        </w:trPr>
        <w:tc>
          <w:tcPr>
            <w:tcW w:type="dxa" w:w="2428"/>
          </w:tcPr>
          <w:p>
            <w:pPr>
              <w:spacing w:line="240" w:lineRule="auto" w:after="60"/>
            </w:pPr>
            <w:r>
              <w:rPr>
                <w:rFonts w:ascii="Times New Roman" w:hAnsi="Times New Roman"/>
                <w:b w:val="0"/>
                <w:sz w:val="20"/>
              </w:rPr>
              <w:t>Возврат резерва</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2 000 000</w:t>
            </w:r>
          </w:p>
        </w:tc>
      </w:tr>
      <w:tr>
        <w:trPr>
          <w:cantSplit/>
        </w:trPr>
        <w:tc>
          <w:tcPr>
            <w:tcW w:type="dxa" w:w="2428"/>
          </w:tcPr>
          <w:p>
            <w:pPr>
              <w:spacing w:line="240" w:lineRule="auto" w:after="60"/>
            </w:pPr>
            <w:r>
              <w:rPr>
                <w:rFonts w:ascii="Times New Roman" w:hAnsi="Times New Roman"/>
                <w:b w:val="0"/>
                <w:sz w:val="20"/>
              </w:rPr>
              <w:t>Свободный денежный поток</w:t>
            </w:r>
          </w:p>
        </w:tc>
        <w:tc>
          <w:tcPr>
            <w:tcW w:type="dxa" w:w="2428"/>
          </w:tcPr>
          <w:p>
            <w:pPr>
              <w:spacing w:line="240" w:lineRule="auto" w:after="60"/>
            </w:pPr>
            <w:r>
              <w:rPr>
                <w:rFonts w:ascii="Times New Roman" w:hAnsi="Times New Roman"/>
                <w:b w:val="0"/>
                <w:sz w:val="20"/>
              </w:rPr>
              <w:t>1 432 000</w:t>
            </w:r>
          </w:p>
        </w:tc>
        <w:tc>
          <w:tcPr>
            <w:tcW w:type="dxa" w:w="2428"/>
          </w:tcPr>
          <w:p>
            <w:pPr>
              <w:spacing w:line="240" w:lineRule="auto" w:after="60"/>
            </w:pPr>
            <w:r>
              <w:rPr>
                <w:rFonts w:ascii="Times New Roman" w:hAnsi="Times New Roman"/>
                <w:b w:val="0"/>
                <w:sz w:val="20"/>
              </w:rPr>
              <w:t>4 036 320</w:t>
            </w:r>
          </w:p>
        </w:tc>
        <w:tc>
          <w:tcPr>
            <w:tcW w:type="dxa" w:w="2428"/>
          </w:tcPr>
          <w:p>
            <w:pPr>
              <w:spacing w:line="240" w:lineRule="auto" w:after="60"/>
            </w:pPr>
            <w:r>
              <w:rPr>
                <w:rFonts w:ascii="Times New Roman" w:hAnsi="Times New Roman"/>
                <w:b w:val="0"/>
                <w:sz w:val="20"/>
              </w:rPr>
              <w:t>5 961 575,20</w:t>
            </w:r>
          </w:p>
        </w:tc>
        <w:tc>
          <w:tcPr>
            <w:tcW w:type="dxa" w:w="2428"/>
          </w:tcPr>
          <w:p>
            <w:pPr>
              <w:spacing w:line="240" w:lineRule="auto" w:after="60"/>
            </w:pPr>
            <w:r>
              <w:rPr>
                <w:rFonts w:ascii="Times New Roman" w:hAnsi="Times New Roman"/>
                <w:b w:val="0"/>
                <w:sz w:val="20"/>
              </w:rPr>
              <w:t>6 930 350,56</w:t>
            </w:r>
          </w:p>
        </w:tc>
        <w:tc>
          <w:tcPr>
            <w:tcW w:type="dxa" w:w="2428"/>
          </w:tcPr>
          <w:p>
            <w:pPr>
              <w:spacing w:line="240" w:lineRule="auto" w:after="60"/>
            </w:pPr>
            <w:r>
              <w:rPr>
                <w:rFonts w:ascii="Times New Roman" w:hAnsi="Times New Roman"/>
                <w:b w:val="0"/>
                <w:sz w:val="20"/>
              </w:rPr>
              <w:t>10 578 478,20</w:t>
            </w:r>
          </w:p>
        </w:tc>
      </w:tr>
      <w:tr>
        <w:trPr>
          <w:cantSplit/>
        </w:trPr>
        <w:tc>
          <w:tcPr>
            <w:tcW w:type="dxa" w:w="2428"/>
          </w:tcPr>
          <w:p>
            <w:pPr>
              <w:spacing w:line="240" w:lineRule="auto" w:after="60"/>
            </w:pPr>
            <w:r>
              <w:rPr>
                <w:rFonts w:ascii="Times New Roman" w:hAnsi="Times New Roman"/>
                <w:b w:val="0"/>
                <w:sz w:val="20"/>
              </w:rPr>
              <w:t>Коэффициент дисконтирования</w:t>
            </w:r>
          </w:p>
        </w:tc>
        <w:tc>
          <w:tcPr>
            <w:tcW w:type="dxa" w:w="2428"/>
          </w:tcPr>
          <w:p>
            <w:pPr>
              <w:spacing w:line="240" w:lineRule="auto" w:after="60"/>
            </w:pPr>
            <w:r>
              <w:rPr>
                <w:rFonts w:ascii="Times New Roman" w:hAnsi="Times New Roman"/>
                <w:b w:val="0"/>
                <w:sz w:val="20"/>
              </w:rPr>
              <w:t>0,806452</w:t>
            </w:r>
          </w:p>
        </w:tc>
        <w:tc>
          <w:tcPr>
            <w:tcW w:type="dxa" w:w="2428"/>
          </w:tcPr>
          <w:p>
            <w:pPr>
              <w:spacing w:line="240" w:lineRule="auto" w:after="60"/>
            </w:pPr>
            <w:r>
              <w:rPr>
                <w:rFonts w:ascii="Times New Roman" w:hAnsi="Times New Roman"/>
                <w:b w:val="0"/>
                <w:sz w:val="20"/>
              </w:rPr>
              <w:t>0,650364</w:t>
            </w:r>
          </w:p>
        </w:tc>
        <w:tc>
          <w:tcPr>
            <w:tcW w:type="dxa" w:w="2428"/>
          </w:tcPr>
          <w:p>
            <w:pPr>
              <w:spacing w:line="240" w:lineRule="auto" w:after="60"/>
            </w:pPr>
            <w:r>
              <w:rPr>
                <w:rFonts w:ascii="Times New Roman" w:hAnsi="Times New Roman"/>
                <w:b w:val="0"/>
                <w:sz w:val="20"/>
              </w:rPr>
              <w:t>0,524487</w:t>
            </w:r>
          </w:p>
        </w:tc>
        <w:tc>
          <w:tcPr>
            <w:tcW w:type="dxa" w:w="2428"/>
          </w:tcPr>
          <w:p>
            <w:pPr>
              <w:spacing w:line="240" w:lineRule="auto" w:after="60"/>
            </w:pPr>
            <w:r>
              <w:rPr>
                <w:rFonts w:ascii="Times New Roman" w:hAnsi="Times New Roman"/>
                <w:b w:val="0"/>
                <w:sz w:val="20"/>
              </w:rPr>
              <w:t>0,422974</w:t>
            </w:r>
          </w:p>
        </w:tc>
        <w:tc>
          <w:tcPr>
            <w:tcW w:type="dxa" w:w="2428"/>
          </w:tcPr>
          <w:p>
            <w:pPr>
              <w:spacing w:line="240" w:lineRule="auto" w:after="60"/>
            </w:pPr>
            <w:r>
              <w:rPr>
                <w:rFonts w:ascii="Times New Roman" w:hAnsi="Times New Roman"/>
                <w:b w:val="0"/>
                <w:sz w:val="20"/>
              </w:rPr>
              <w:t>0,341108</w:t>
            </w:r>
          </w:p>
        </w:tc>
      </w:tr>
      <w:tr>
        <w:trPr>
          <w:cantSplit/>
        </w:trPr>
        <w:tc>
          <w:tcPr>
            <w:tcW w:type="dxa" w:w="2428"/>
          </w:tcPr>
          <w:p>
            <w:pPr>
              <w:spacing w:line="240" w:lineRule="auto" w:after="60"/>
            </w:pPr>
            <w:r>
              <w:rPr>
                <w:rFonts w:ascii="Times New Roman" w:hAnsi="Times New Roman"/>
                <w:b w:val="0"/>
                <w:sz w:val="20"/>
              </w:rPr>
              <w:t>Приведенный поток</w:t>
            </w:r>
          </w:p>
        </w:tc>
        <w:tc>
          <w:tcPr>
            <w:tcW w:type="dxa" w:w="2428"/>
          </w:tcPr>
          <w:p>
            <w:pPr>
              <w:spacing w:line="240" w:lineRule="auto" w:after="60"/>
            </w:pPr>
            <w:r>
              <w:rPr>
                <w:rFonts w:ascii="Times New Roman" w:hAnsi="Times New Roman"/>
                <w:b w:val="0"/>
                <w:sz w:val="20"/>
              </w:rPr>
              <w:t>1 154 838,71</w:t>
            </w:r>
          </w:p>
        </w:tc>
        <w:tc>
          <w:tcPr>
            <w:tcW w:type="dxa" w:w="2428"/>
          </w:tcPr>
          <w:p>
            <w:pPr>
              <w:spacing w:line="240" w:lineRule="auto" w:after="60"/>
            </w:pPr>
            <w:r>
              <w:rPr>
                <w:rFonts w:ascii="Times New Roman" w:hAnsi="Times New Roman"/>
                <w:b w:val="0"/>
                <w:sz w:val="20"/>
              </w:rPr>
              <w:t>2 625 078,04</w:t>
            </w:r>
          </w:p>
        </w:tc>
        <w:tc>
          <w:tcPr>
            <w:tcW w:type="dxa" w:w="2428"/>
          </w:tcPr>
          <w:p>
            <w:pPr>
              <w:spacing w:line="240" w:lineRule="auto" w:after="60"/>
            </w:pPr>
            <w:r>
              <w:rPr>
                <w:rFonts w:ascii="Times New Roman" w:hAnsi="Times New Roman"/>
                <w:b w:val="0"/>
                <w:sz w:val="20"/>
              </w:rPr>
              <w:t>3 126 770,25</w:t>
            </w:r>
          </w:p>
        </w:tc>
        <w:tc>
          <w:tcPr>
            <w:tcW w:type="dxa" w:w="2428"/>
          </w:tcPr>
          <w:p>
            <w:pPr>
              <w:spacing w:line="240" w:lineRule="auto" w:after="60"/>
            </w:pPr>
            <w:r>
              <w:rPr>
                <w:rFonts w:ascii="Times New Roman" w:hAnsi="Times New Roman"/>
                <w:b w:val="0"/>
                <w:sz w:val="20"/>
              </w:rPr>
              <w:t>2 931 355,31</w:t>
            </w:r>
          </w:p>
        </w:tc>
        <w:tc>
          <w:tcPr>
            <w:tcW w:type="dxa" w:w="2428"/>
          </w:tcPr>
          <w:p>
            <w:pPr>
              <w:spacing w:line="240" w:lineRule="auto" w:after="60"/>
            </w:pPr>
            <w:r>
              <w:rPr>
                <w:rFonts w:ascii="Times New Roman" w:hAnsi="Times New Roman"/>
                <w:b w:val="0"/>
                <w:sz w:val="20"/>
              </w:rPr>
              <w:t>3 608 400,79</w:t>
            </w:r>
          </w:p>
        </w:tc>
      </w:tr>
      <w:tr>
        <w:trPr>
          <w:cantSplit/>
        </w:trPr>
        <w:tc>
          <w:tcPr>
            <w:tcW w:type="dxa" w:w="2428"/>
          </w:tcPr>
          <w:p>
            <w:pPr>
              <w:spacing w:line="240" w:lineRule="auto" w:after="60"/>
            </w:pPr>
            <w:r>
              <w:rPr>
                <w:rFonts w:ascii="Times New Roman" w:hAnsi="Times New Roman"/>
                <w:b w:val="0"/>
                <w:sz w:val="20"/>
              </w:rPr>
              <w:t>Накопленный FCF с t0</w:t>
            </w:r>
          </w:p>
        </w:tc>
        <w:tc>
          <w:tcPr>
            <w:tcW w:type="dxa" w:w="2428"/>
          </w:tcPr>
          <w:p>
            <w:pPr>
              <w:spacing w:line="240" w:lineRule="auto" w:after="60"/>
            </w:pPr>
            <w:r>
              <w:rPr>
                <w:rFonts w:ascii="Times New Roman" w:hAnsi="Times New Roman"/>
                <w:b w:val="0"/>
                <w:sz w:val="20"/>
              </w:rPr>
              <w:t>-8 068 000</w:t>
            </w:r>
          </w:p>
        </w:tc>
        <w:tc>
          <w:tcPr>
            <w:tcW w:type="dxa" w:w="2428"/>
          </w:tcPr>
          <w:p>
            <w:pPr>
              <w:spacing w:line="240" w:lineRule="auto" w:after="60"/>
            </w:pPr>
            <w:r>
              <w:rPr>
                <w:rFonts w:ascii="Times New Roman" w:hAnsi="Times New Roman"/>
                <w:b w:val="0"/>
                <w:sz w:val="20"/>
              </w:rPr>
              <w:t>-4 031 680</w:t>
            </w:r>
          </w:p>
        </w:tc>
        <w:tc>
          <w:tcPr>
            <w:tcW w:type="dxa" w:w="2428"/>
          </w:tcPr>
          <w:p>
            <w:pPr>
              <w:spacing w:line="240" w:lineRule="auto" w:after="60"/>
            </w:pPr>
            <w:r>
              <w:rPr>
                <w:rFonts w:ascii="Times New Roman" w:hAnsi="Times New Roman"/>
                <w:b w:val="0"/>
                <w:sz w:val="20"/>
              </w:rPr>
              <w:t>1 929 895,20</w:t>
            </w:r>
          </w:p>
        </w:tc>
        <w:tc>
          <w:tcPr>
            <w:tcW w:type="dxa" w:w="2428"/>
          </w:tcPr>
          <w:p>
            <w:pPr>
              <w:spacing w:line="240" w:lineRule="auto" w:after="60"/>
            </w:pPr>
            <w:r>
              <w:rPr>
                <w:rFonts w:ascii="Times New Roman" w:hAnsi="Times New Roman"/>
                <w:b w:val="0"/>
                <w:sz w:val="20"/>
              </w:rPr>
              <w:t>8 860 245,76</w:t>
            </w:r>
          </w:p>
        </w:tc>
        <w:tc>
          <w:tcPr>
            <w:tcW w:type="dxa" w:w="2428"/>
          </w:tcPr>
          <w:p>
            <w:pPr>
              <w:spacing w:line="240" w:lineRule="auto" w:after="60"/>
            </w:pPr>
            <w:r>
              <w:rPr>
                <w:rFonts w:ascii="Times New Roman" w:hAnsi="Times New Roman"/>
                <w:b w:val="0"/>
                <w:sz w:val="20"/>
              </w:rPr>
              <w:t>19 438 723,96</w:t>
            </w:r>
          </w:p>
        </w:tc>
      </w:tr>
      <w:tr>
        <w:trPr>
          <w:cantSplit/>
        </w:trPr>
        <w:tc>
          <w:tcPr>
            <w:tcW w:type="dxa" w:w="2428"/>
          </w:tcPr>
          <w:p>
            <w:pPr>
              <w:spacing w:line="240" w:lineRule="auto" w:after="60"/>
            </w:pPr>
            <w:r>
              <w:rPr>
                <w:rFonts w:ascii="Times New Roman" w:hAnsi="Times New Roman"/>
                <w:b w:val="0"/>
                <w:sz w:val="20"/>
              </w:rPr>
              <w:t>Накопленный PV с t0</w:t>
            </w:r>
          </w:p>
        </w:tc>
        <w:tc>
          <w:tcPr>
            <w:tcW w:type="dxa" w:w="2428"/>
          </w:tcPr>
          <w:p>
            <w:pPr>
              <w:spacing w:line="240" w:lineRule="auto" w:after="60"/>
            </w:pPr>
            <w:r>
              <w:rPr>
                <w:rFonts w:ascii="Times New Roman" w:hAnsi="Times New Roman"/>
                <w:b w:val="0"/>
                <w:sz w:val="20"/>
              </w:rPr>
              <w:t>-8 345 161,29</w:t>
            </w:r>
          </w:p>
        </w:tc>
        <w:tc>
          <w:tcPr>
            <w:tcW w:type="dxa" w:w="2428"/>
          </w:tcPr>
          <w:p>
            <w:pPr>
              <w:spacing w:line="240" w:lineRule="auto" w:after="60"/>
            </w:pPr>
            <w:r>
              <w:rPr>
                <w:rFonts w:ascii="Times New Roman" w:hAnsi="Times New Roman"/>
                <w:b w:val="0"/>
                <w:sz w:val="20"/>
              </w:rPr>
              <w:t>-5 720 083,25</w:t>
            </w:r>
          </w:p>
        </w:tc>
        <w:tc>
          <w:tcPr>
            <w:tcW w:type="dxa" w:w="2428"/>
          </w:tcPr>
          <w:p>
            <w:pPr>
              <w:spacing w:line="240" w:lineRule="auto" w:after="60"/>
            </w:pPr>
            <w:r>
              <w:rPr>
                <w:rFonts w:ascii="Times New Roman" w:hAnsi="Times New Roman"/>
                <w:b w:val="0"/>
                <w:sz w:val="20"/>
              </w:rPr>
              <w:t>-2 593 313,00</w:t>
            </w:r>
          </w:p>
        </w:tc>
        <w:tc>
          <w:tcPr>
            <w:tcW w:type="dxa" w:w="2428"/>
          </w:tcPr>
          <w:p>
            <w:pPr>
              <w:spacing w:line="240" w:lineRule="auto" w:after="60"/>
            </w:pPr>
            <w:r>
              <w:rPr>
                <w:rFonts w:ascii="Times New Roman" w:hAnsi="Times New Roman"/>
                <w:b w:val="0"/>
                <w:sz w:val="20"/>
              </w:rPr>
              <w:t>338 042,31</w:t>
            </w:r>
          </w:p>
        </w:tc>
        <w:tc>
          <w:tcPr>
            <w:tcW w:type="dxa" w:w="2428"/>
          </w:tcPr>
          <w:p>
            <w:pPr>
              <w:spacing w:line="240" w:lineRule="auto" w:after="60"/>
            </w:pPr>
            <w:r>
              <w:rPr>
                <w:rFonts w:ascii="Times New Roman" w:hAnsi="Times New Roman"/>
                <w:b w:val="0"/>
                <w:sz w:val="20"/>
              </w:rPr>
              <w:t>3 946 443,10</w:t>
            </w:r>
          </w:p>
        </w:tc>
      </w:tr>
    </w:tbl>
    <w:p/>
    <w:p>
      <w:pPr>
        <w:sectPr>
          <w:pgSz w:w="16838" w:h="11906" w:orient="landscape"/>
          <w:pgMar w:top="1134" w:right="1020" w:bottom="1134" w:left="1247" w:header="720" w:footer="720" w:gutter="0"/>
          <w:cols w:space="720"/>
          <w:docGrid w:linePitch="360"/>
        </w:sectPr>
      </w:pPr>
    </w:p>
    <w:p>
      <w:r>
        <w:t>[РАСЧЕТ] NPV = −9 500 000 + 1 432 000 / 1,24 + 4 036 320 / 1,24² + 5 961 575,20 / 1,24³ + 6 930 350,556 / 1,24⁴ + 10 578 478,20016 / 1,24⁵ = 3 946 443,10 руб.</w:t>
      </w:r>
    </w:p>
    <w:p>
      <w:r>
        <w:t>[РАСЧЕТ] Безубыточность после УСН: 4 200 000 / (1 − 2 640 000 / 8 800 000 − 0,06) = 6 562 500 руб. Эквивалентный набор: 4 474,43 га-проходов и 2 982,95 га-обследований. При изменении микса порог пересчитывается.</w:t>
      </w:r>
    </w:p>
    <w:p>
      <w:pPr>
        <w:pStyle w:val="Heading1"/>
      </w:pPr>
      <w:r>
        <w:t>Приложение Б. Помесячный денежный поток</w:t>
      </w:r>
    </w:p>
    <w:p>
      <w:r>
        <w:t>[ДОПУЩЕНИЕ] Поступления в месяц выполнения; аванс не улучшает модель. [РАСЧЕТ] Начальный остаток после CAPEX и запуска — 2 000 000 руб. Таблица включает все 12 месяцев; месячный УСН — резервирование, не официальный платежный календарь.</w:t>
      </w:r>
    </w:p>
    <w:p>
      <w:pPr>
        <w:sectPr>
          <w:pgSz w:w="11906" w:h="16838"/>
          <w:pgMar w:top="1134" w:right="1020" w:bottom="1134" w:left="1247" w:header="720" w:footer="720" w:gutter="0"/>
          <w:cols w:space="720"/>
          <w:docGrid w:linePitch="360"/>
        </w:sectPr>
      </w:pPr>
    </w:p>
    <w:p>
      <w:pPr>
        <w:pStyle w:val="Caption"/>
        <w:keepNext/>
      </w:pPr>
      <w:r>
        <w:t>Таблица 28. ДДС 2027, руб. — блок 1</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Месяц</w:t>
            </w:r>
          </w:p>
        </w:tc>
        <w:tc>
          <w:tcPr>
            <w:tcW w:type="dxa" w:w="2428"/>
            <w:shd w:fill="EAF2EC"/>
          </w:tcPr>
          <w:p>
            <w:pPr>
              <w:spacing w:line="240" w:lineRule="auto" w:after="60"/>
            </w:pPr>
            <w:r>
              <w:rPr>
                <w:rFonts w:ascii="Times New Roman" w:hAnsi="Times New Roman"/>
                <w:b/>
                <w:sz w:val="20"/>
              </w:rPr>
              <w:t>Начало</w:t>
            </w:r>
          </w:p>
        </w:tc>
        <w:tc>
          <w:tcPr>
            <w:tcW w:type="dxa" w:w="2428"/>
            <w:shd w:fill="EAF2EC"/>
          </w:tcPr>
          <w:p>
            <w:pPr>
              <w:spacing w:line="240" w:lineRule="auto" w:after="60"/>
            </w:pPr>
            <w:r>
              <w:rPr>
                <w:rFonts w:ascii="Times New Roman" w:hAnsi="Times New Roman"/>
                <w:b/>
                <w:sz w:val="20"/>
              </w:rPr>
              <w:t>Поступления</w:t>
            </w:r>
          </w:p>
        </w:tc>
        <w:tc>
          <w:tcPr>
            <w:tcW w:type="dxa" w:w="2428"/>
            <w:shd w:fill="EAF2EC"/>
          </w:tcPr>
          <w:p>
            <w:pPr>
              <w:spacing w:line="240" w:lineRule="auto" w:after="60"/>
            </w:pPr>
            <w:r>
              <w:rPr>
                <w:rFonts w:ascii="Times New Roman" w:hAnsi="Times New Roman"/>
                <w:b/>
                <w:sz w:val="20"/>
              </w:rPr>
              <w:t>Переменные</w:t>
            </w:r>
          </w:p>
        </w:tc>
        <w:tc>
          <w:tcPr>
            <w:tcW w:type="dxa" w:w="2428"/>
            <w:shd w:fill="EAF2EC"/>
          </w:tcPr>
          <w:p>
            <w:pPr>
              <w:spacing w:line="240" w:lineRule="auto" w:after="60"/>
            </w:pPr>
            <w:r>
              <w:rPr>
                <w:rFonts w:ascii="Times New Roman" w:hAnsi="Times New Roman"/>
                <w:b/>
                <w:sz w:val="20"/>
              </w:rPr>
              <w:t>Постоянные</w:t>
            </w:r>
          </w:p>
        </w:tc>
        <w:tc>
          <w:tcPr>
            <w:tcW w:type="dxa" w:w="2428"/>
            <w:shd w:fill="EAF2EC"/>
          </w:tcPr>
          <w:p>
            <w:pPr>
              <w:spacing w:line="240" w:lineRule="auto" w:after="60"/>
            </w:pPr>
            <w:r>
              <w:rPr>
                <w:rFonts w:ascii="Times New Roman" w:hAnsi="Times New Roman"/>
                <w:b/>
                <w:sz w:val="20"/>
              </w:rPr>
              <w:t>УСН</w:t>
            </w:r>
          </w:p>
        </w:tc>
      </w:tr>
      <w:tr>
        <w:trPr>
          <w:cantSplit/>
        </w:trPr>
        <w:tc>
          <w:tcPr>
            <w:tcW w:type="dxa" w:w="2428"/>
          </w:tcPr>
          <w:p>
            <w:pPr>
              <w:spacing w:line="240" w:lineRule="auto" w:after="60"/>
            </w:pPr>
            <w:r>
              <w:rPr>
                <w:rFonts w:ascii="Times New Roman" w:hAnsi="Times New Roman"/>
                <w:b w:val="0"/>
                <w:sz w:val="20"/>
              </w:rPr>
              <w:t>2027-01</w:t>
            </w:r>
          </w:p>
        </w:tc>
        <w:tc>
          <w:tcPr>
            <w:tcW w:type="dxa" w:w="2428"/>
          </w:tcPr>
          <w:p>
            <w:pPr>
              <w:spacing w:line="240" w:lineRule="auto" w:after="60"/>
            </w:pPr>
            <w:r>
              <w:rPr>
                <w:rFonts w:ascii="Times New Roman" w:hAnsi="Times New Roman"/>
                <w:b w:val="0"/>
                <w:sz w:val="20"/>
              </w:rPr>
              <w:t>2 000 000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r>
        <w:trPr>
          <w:cantSplit/>
        </w:trPr>
        <w:tc>
          <w:tcPr>
            <w:tcW w:type="dxa" w:w="2428"/>
          </w:tcPr>
          <w:p>
            <w:pPr>
              <w:spacing w:line="240" w:lineRule="auto" w:after="60"/>
            </w:pPr>
            <w:r>
              <w:rPr>
                <w:rFonts w:ascii="Times New Roman" w:hAnsi="Times New Roman"/>
                <w:b w:val="0"/>
                <w:sz w:val="20"/>
              </w:rPr>
              <w:t>2027-02</w:t>
            </w:r>
          </w:p>
        </w:tc>
        <w:tc>
          <w:tcPr>
            <w:tcW w:type="dxa" w:w="2428"/>
          </w:tcPr>
          <w:p>
            <w:pPr>
              <w:spacing w:line="240" w:lineRule="auto" w:after="60"/>
            </w:pPr>
            <w:r>
              <w:rPr>
                <w:rFonts w:ascii="Times New Roman" w:hAnsi="Times New Roman"/>
                <w:b w:val="0"/>
                <w:sz w:val="20"/>
              </w:rPr>
              <w:t>1 650 000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r>
        <w:trPr>
          <w:cantSplit/>
        </w:trPr>
        <w:tc>
          <w:tcPr>
            <w:tcW w:type="dxa" w:w="2428"/>
          </w:tcPr>
          <w:p>
            <w:pPr>
              <w:spacing w:line="240" w:lineRule="auto" w:after="60"/>
            </w:pPr>
            <w:r>
              <w:rPr>
                <w:rFonts w:ascii="Times New Roman" w:hAnsi="Times New Roman"/>
                <w:b w:val="0"/>
                <w:sz w:val="20"/>
              </w:rPr>
              <w:t>2027-03</w:t>
            </w:r>
          </w:p>
        </w:tc>
        <w:tc>
          <w:tcPr>
            <w:tcW w:type="dxa" w:w="2428"/>
          </w:tcPr>
          <w:p>
            <w:pPr>
              <w:spacing w:line="240" w:lineRule="auto" w:after="60"/>
            </w:pPr>
            <w:r>
              <w:rPr>
                <w:rFonts w:ascii="Times New Roman" w:hAnsi="Times New Roman"/>
                <w:b w:val="0"/>
                <w:sz w:val="20"/>
              </w:rPr>
              <w:t>1 300 000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r>
        <w:trPr>
          <w:cantSplit/>
        </w:trPr>
        <w:tc>
          <w:tcPr>
            <w:tcW w:type="dxa" w:w="2428"/>
          </w:tcPr>
          <w:p>
            <w:pPr>
              <w:spacing w:line="240" w:lineRule="auto" w:after="60"/>
            </w:pPr>
            <w:r>
              <w:rPr>
                <w:rFonts w:ascii="Times New Roman" w:hAnsi="Times New Roman"/>
                <w:b w:val="0"/>
                <w:sz w:val="20"/>
              </w:rPr>
              <w:t>2027-04</w:t>
            </w:r>
          </w:p>
        </w:tc>
        <w:tc>
          <w:tcPr>
            <w:tcW w:type="dxa" w:w="2428"/>
          </w:tcPr>
          <w:p>
            <w:pPr>
              <w:spacing w:line="240" w:lineRule="auto" w:after="60"/>
            </w:pPr>
            <w:r>
              <w:rPr>
                <w:rFonts w:ascii="Times New Roman" w:hAnsi="Times New Roman"/>
                <w:b w:val="0"/>
                <w:sz w:val="20"/>
              </w:rPr>
              <w:t>950 000</w:t>
            </w:r>
          </w:p>
        </w:tc>
        <w:tc>
          <w:tcPr>
            <w:tcW w:type="dxa" w:w="2428"/>
          </w:tcPr>
          <w:p>
            <w:pPr>
              <w:spacing w:line="240" w:lineRule="auto" w:after="60"/>
            </w:pPr>
            <w:r>
              <w:rPr>
                <w:rFonts w:ascii="Times New Roman" w:hAnsi="Times New Roman"/>
                <w:b w:val="0"/>
                <w:sz w:val="20"/>
              </w:rPr>
              <w:t>880 000</w:t>
            </w:r>
          </w:p>
        </w:tc>
        <w:tc>
          <w:tcPr>
            <w:tcW w:type="dxa" w:w="2428"/>
          </w:tcPr>
          <w:p>
            <w:pPr>
              <w:spacing w:line="240" w:lineRule="auto" w:after="60"/>
            </w:pPr>
            <w:r>
              <w:rPr>
                <w:rFonts w:ascii="Times New Roman" w:hAnsi="Times New Roman"/>
                <w:b w:val="0"/>
                <w:sz w:val="20"/>
              </w:rPr>
              <w:t>264 000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52 800</w:t>
            </w:r>
          </w:p>
        </w:tc>
      </w:tr>
      <w:tr>
        <w:trPr>
          <w:cantSplit/>
        </w:trPr>
        <w:tc>
          <w:tcPr>
            <w:tcW w:type="dxa" w:w="2428"/>
          </w:tcPr>
          <w:p>
            <w:pPr>
              <w:spacing w:line="240" w:lineRule="auto" w:after="60"/>
            </w:pPr>
            <w:r>
              <w:rPr>
                <w:rFonts w:ascii="Times New Roman" w:hAnsi="Times New Roman"/>
                <w:b w:val="0"/>
                <w:sz w:val="20"/>
              </w:rPr>
              <w:t>2027-05</w:t>
            </w:r>
          </w:p>
        </w:tc>
        <w:tc>
          <w:tcPr>
            <w:tcW w:type="dxa" w:w="2428"/>
          </w:tcPr>
          <w:p>
            <w:pPr>
              <w:spacing w:line="240" w:lineRule="auto" w:after="60"/>
            </w:pPr>
            <w:r>
              <w:rPr>
                <w:rFonts w:ascii="Times New Roman" w:hAnsi="Times New Roman"/>
                <w:b w:val="0"/>
                <w:sz w:val="20"/>
              </w:rPr>
              <w:t>1 163 200</w:t>
            </w:r>
          </w:p>
        </w:tc>
        <w:tc>
          <w:tcPr>
            <w:tcW w:type="dxa" w:w="2428"/>
          </w:tcPr>
          <w:p>
            <w:pPr>
              <w:spacing w:line="240" w:lineRule="auto" w:after="60"/>
            </w:pPr>
            <w:r>
              <w:rPr>
                <w:rFonts w:ascii="Times New Roman" w:hAnsi="Times New Roman"/>
                <w:b w:val="0"/>
                <w:sz w:val="20"/>
              </w:rPr>
              <w:t>1 760 000</w:t>
            </w:r>
          </w:p>
        </w:tc>
        <w:tc>
          <w:tcPr>
            <w:tcW w:type="dxa" w:w="2428"/>
          </w:tcPr>
          <w:p>
            <w:pPr>
              <w:spacing w:line="240" w:lineRule="auto" w:after="60"/>
            </w:pPr>
            <w:r>
              <w:rPr>
                <w:rFonts w:ascii="Times New Roman" w:hAnsi="Times New Roman"/>
                <w:b w:val="0"/>
                <w:sz w:val="20"/>
              </w:rPr>
              <w:t>528 000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105 600</w:t>
            </w:r>
          </w:p>
        </w:tc>
      </w:tr>
      <w:tr>
        <w:trPr>
          <w:cantSplit/>
        </w:trPr>
        <w:tc>
          <w:tcPr>
            <w:tcW w:type="dxa" w:w="2428"/>
          </w:tcPr>
          <w:p>
            <w:pPr>
              <w:spacing w:line="240" w:lineRule="auto" w:after="60"/>
            </w:pPr>
            <w:r>
              <w:rPr>
                <w:rFonts w:ascii="Times New Roman" w:hAnsi="Times New Roman"/>
                <w:b w:val="0"/>
                <w:sz w:val="20"/>
              </w:rPr>
              <w:t>2027-06</w:t>
            </w:r>
          </w:p>
        </w:tc>
        <w:tc>
          <w:tcPr>
            <w:tcW w:type="dxa" w:w="2428"/>
          </w:tcPr>
          <w:p>
            <w:pPr>
              <w:spacing w:line="240" w:lineRule="auto" w:after="60"/>
            </w:pPr>
            <w:r>
              <w:rPr>
                <w:rFonts w:ascii="Times New Roman" w:hAnsi="Times New Roman"/>
                <w:b w:val="0"/>
                <w:sz w:val="20"/>
              </w:rPr>
              <w:t>1 939 600</w:t>
            </w:r>
          </w:p>
        </w:tc>
        <w:tc>
          <w:tcPr>
            <w:tcW w:type="dxa" w:w="2428"/>
          </w:tcPr>
          <w:p>
            <w:pPr>
              <w:spacing w:line="240" w:lineRule="auto" w:after="60"/>
            </w:pPr>
            <w:r>
              <w:rPr>
                <w:rFonts w:ascii="Times New Roman" w:hAnsi="Times New Roman"/>
                <w:b w:val="0"/>
                <w:sz w:val="20"/>
              </w:rPr>
              <w:t>2 200 000</w:t>
            </w:r>
          </w:p>
        </w:tc>
        <w:tc>
          <w:tcPr>
            <w:tcW w:type="dxa" w:w="2428"/>
          </w:tcPr>
          <w:p>
            <w:pPr>
              <w:spacing w:line="240" w:lineRule="auto" w:after="60"/>
            </w:pPr>
            <w:r>
              <w:rPr>
                <w:rFonts w:ascii="Times New Roman" w:hAnsi="Times New Roman"/>
                <w:b w:val="0"/>
                <w:sz w:val="20"/>
              </w:rPr>
              <w:t>660 000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132 000</w:t>
            </w:r>
          </w:p>
        </w:tc>
      </w:tr>
      <w:tr>
        <w:trPr>
          <w:cantSplit/>
        </w:trPr>
        <w:tc>
          <w:tcPr>
            <w:tcW w:type="dxa" w:w="2428"/>
          </w:tcPr>
          <w:p>
            <w:pPr>
              <w:spacing w:line="240" w:lineRule="auto" w:after="60"/>
            </w:pPr>
            <w:r>
              <w:rPr>
                <w:rFonts w:ascii="Times New Roman" w:hAnsi="Times New Roman"/>
                <w:b w:val="0"/>
                <w:sz w:val="20"/>
              </w:rPr>
              <w:t>2027-07</w:t>
            </w:r>
          </w:p>
        </w:tc>
        <w:tc>
          <w:tcPr>
            <w:tcW w:type="dxa" w:w="2428"/>
          </w:tcPr>
          <w:p>
            <w:pPr>
              <w:spacing w:line="240" w:lineRule="auto" w:after="60"/>
            </w:pPr>
            <w:r>
              <w:rPr>
                <w:rFonts w:ascii="Times New Roman" w:hAnsi="Times New Roman"/>
                <w:b w:val="0"/>
                <w:sz w:val="20"/>
              </w:rPr>
              <w:t>2 997 600</w:t>
            </w:r>
          </w:p>
        </w:tc>
        <w:tc>
          <w:tcPr>
            <w:tcW w:type="dxa" w:w="2428"/>
          </w:tcPr>
          <w:p>
            <w:pPr>
              <w:spacing w:line="240" w:lineRule="auto" w:after="60"/>
            </w:pPr>
            <w:r>
              <w:rPr>
                <w:rFonts w:ascii="Times New Roman" w:hAnsi="Times New Roman"/>
                <w:b w:val="0"/>
                <w:sz w:val="20"/>
              </w:rPr>
              <w:t>1 760 000</w:t>
            </w:r>
          </w:p>
        </w:tc>
        <w:tc>
          <w:tcPr>
            <w:tcW w:type="dxa" w:w="2428"/>
          </w:tcPr>
          <w:p>
            <w:pPr>
              <w:spacing w:line="240" w:lineRule="auto" w:after="60"/>
            </w:pPr>
            <w:r>
              <w:rPr>
                <w:rFonts w:ascii="Times New Roman" w:hAnsi="Times New Roman"/>
                <w:b w:val="0"/>
                <w:sz w:val="20"/>
              </w:rPr>
              <w:t>528 000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105 600</w:t>
            </w:r>
          </w:p>
        </w:tc>
      </w:tr>
      <w:tr>
        <w:trPr>
          <w:cantSplit/>
        </w:trPr>
        <w:tc>
          <w:tcPr>
            <w:tcW w:type="dxa" w:w="2428"/>
          </w:tcPr>
          <w:p>
            <w:pPr>
              <w:spacing w:line="240" w:lineRule="auto" w:after="60"/>
            </w:pPr>
            <w:r>
              <w:rPr>
                <w:rFonts w:ascii="Times New Roman" w:hAnsi="Times New Roman"/>
                <w:b w:val="0"/>
                <w:sz w:val="20"/>
              </w:rPr>
              <w:t>2027-08</w:t>
            </w:r>
          </w:p>
        </w:tc>
        <w:tc>
          <w:tcPr>
            <w:tcW w:type="dxa" w:w="2428"/>
          </w:tcPr>
          <w:p>
            <w:pPr>
              <w:spacing w:line="240" w:lineRule="auto" w:after="60"/>
            </w:pPr>
            <w:r>
              <w:rPr>
                <w:rFonts w:ascii="Times New Roman" w:hAnsi="Times New Roman"/>
                <w:b w:val="0"/>
                <w:sz w:val="20"/>
              </w:rPr>
              <w:t>3 774 000</w:t>
            </w:r>
          </w:p>
        </w:tc>
        <w:tc>
          <w:tcPr>
            <w:tcW w:type="dxa" w:w="2428"/>
          </w:tcPr>
          <w:p>
            <w:pPr>
              <w:spacing w:line="240" w:lineRule="auto" w:after="60"/>
            </w:pPr>
            <w:r>
              <w:rPr>
                <w:rFonts w:ascii="Times New Roman" w:hAnsi="Times New Roman"/>
                <w:b w:val="0"/>
                <w:sz w:val="20"/>
              </w:rPr>
              <w:t>1 320 000</w:t>
            </w:r>
          </w:p>
        </w:tc>
        <w:tc>
          <w:tcPr>
            <w:tcW w:type="dxa" w:w="2428"/>
          </w:tcPr>
          <w:p>
            <w:pPr>
              <w:spacing w:line="240" w:lineRule="auto" w:after="60"/>
            </w:pPr>
            <w:r>
              <w:rPr>
                <w:rFonts w:ascii="Times New Roman" w:hAnsi="Times New Roman"/>
                <w:b w:val="0"/>
                <w:sz w:val="20"/>
              </w:rPr>
              <w:t>396 000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79 200</w:t>
            </w:r>
          </w:p>
        </w:tc>
      </w:tr>
      <w:tr>
        <w:trPr>
          <w:cantSplit/>
        </w:trPr>
        <w:tc>
          <w:tcPr>
            <w:tcW w:type="dxa" w:w="2428"/>
          </w:tcPr>
          <w:p>
            <w:pPr>
              <w:spacing w:line="240" w:lineRule="auto" w:after="60"/>
            </w:pPr>
            <w:r>
              <w:rPr>
                <w:rFonts w:ascii="Times New Roman" w:hAnsi="Times New Roman"/>
                <w:b w:val="0"/>
                <w:sz w:val="20"/>
              </w:rPr>
              <w:t>2027-09</w:t>
            </w:r>
          </w:p>
        </w:tc>
        <w:tc>
          <w:tcPr>
            <w:tcW w:type="dxa" w:w="2428"/>
          </w:tcPr>
          <w:p>
            <w:pPr>
              <w:spacing w:line="240" w:lineRule="auto" w:after="60"/>
            </w:pPr>
            <w:r>
              <w:rPr>
                <w:rFonts w:ascii="Times New Roman" w:hAnsi="Times New Roman"/>
                <w:b w:val="0"/>
                <w:sz w:val="20"/>
              </w:rPr>
              <w:t>4 268 800</w:t>
            </w:r>
          </w:p>
        </w:tc>
        <w:tc>
          <w:tcPr>
            <w:tcW w:type="dxa" w:w="2428"/>
          </w:tcPr>
          <w:p>
            <w:pPr>
              <w:spacing w:line="240" w:lineRule="auto" w:after="60"/>
            </w:pPr>
            <w:r>
              <w:rPr>
                <w:rFonts w:ascii="Times New Roman" w:hAnsi="Times New Roman"/>
                <w:b w:val="0"/>
                <w:sz w:val="20"/>
              </w:rPr>
              <w:t>880 000</w:t>
            </w:r>
          </w:p>
        </w:tc>
        <w:tc>
          <w:tcPr>
            <w:tcW w:type="dxa" w:w="2428"/>
          </w:tcPr>
          <w:p>
            <w:pPr>
              <w:spacing w:line="240" w:lineRule="auto" w:after="60"/>
            </w:pPr>
            <w:r>
              <w:rPr>
                <w:rFonts w:ascii="Times New Roman" w:hAnsi="Times New Roman"/>
                <w:b w:val="0"/>
                <w:sz w:val="20"/>
              </w:rPr>
              <w:t>264 000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52 800</w:t>
            </w:r>
          </w:p>
        </w:tc>
      </w:tr>
      <w:tr>
        <w:trPr>
          <w:cantSplit/>
        </w:trPr>
        <w:tc>
          <w:tcPr>
            <w:tcW w:type="dxa" w:w="2428"/>
          </w:tcPr>
          <w:p>
            <w:pPr>
              <w:spacing w:line="240" w:lineRule="auto" w:after="60"/>
            </w:pPr>
            <w:r>
              <w:rPr>
                <w:rFonts w:ascii="Times New Roman" w:hAnsi="Times New Roman"/>
                <w:b w:val="0"/>
                <w:sz w:val="20"/>
              </w:rPr>
              <w:t>2027-10</w:t>
            </w:r>
          </w:p>
        </w:tc>
        <w:tc>
          <w:tcPr>
            <w:tcW w:type="dxa" w:w="2428"/>
          </w:tcPr>
          <w:p>
            <w:pPr>
              <w:spacing w:line="240" w:lineRule="auto" w:after="60"/>
            </w:pPr>
            <w:r>
              <w:rPr>
                <w:rFonts w:ascii="Times New Roman" w:hAnsi="Times New Roman"/>
                <w:b w:val="0"/>
                <w:sz w:val="20"/>
              </w:rPr>
              <w:t>4 482 000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r>
        <w:trPr>
          <w:cantSplit/>
        </w:trPr>
        <w:tc>
          <w:tcPr>
            <w:tcW w:type="dxa" w:w="2428"/>
          </w:tcPr>
          <w:p>
            <w:pPr>
              <w:spacing w:line="240" w:lineRule="auto" w:after="60"/>
            </w:pPr>
            <w:r>
              <w:rPr>
                <w:rFonts w:ascii="Times New Roman" w:hAnsi="Times New Roman"/>
                <w:b w:val="0"/>
                <w:sz w:val="20"/>
              </w:rPr>
              <w:t>2027-11</w:t>
            </w:r>
          </w:p>
        </w:tc>
        <w:tc>
          <w:tcPr>
            <w:tcW w:type="dxa" w:w="2428"/>
          </w:tcPr>
          <w:p>
            <w:pPr>
              <w:spacing w:line="240" w:lineRule="auto" w:after="60"/>
            </w:pPr>
            <w:r>
              <w:rPr>
                <w:rFonts w:ascii="Times New Roman" w:hAnsi="Times New Roman"/>
                <w:b w:val="0"/>
                <w:sz w:val="20"/>
              </w:rPr>
              <w:t>4 132 000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r>
        <w:trPr>
          <w:cantSplit/>
        </w:trPr>
        <w:tc>
          <w:tcPr>
            <w:tcW w:type="dxa" w:w="2428"/>
          </w:tcPr>
          <w:p>
            <w:pPr>
              <w:spacing w:line="240" w:lineRule="auto" w:after="60"/>
            </w:pPr>
            <w:r>
              <w:rPr>
                <w:rFonts w:ascii="Times New Roman" w:hAnsi="Times New Roman"/>
                <w:b w:val="0"/>
                <w:sz w:val="20"/>
              </w:rPr>
              <w:t>2027-12</w:t>
            </w:r>
          </w:p>
        </w:tc>
        <w:tc>
          <w:tcPr>
            <w:tcW w:type="dxa" w:w="2428"/>
          </w:tcPr>
          <w:p>
            <w:pPr>
              <w:spacing w:line="240" w:lineRule="auto" w:after="60"/>
            </w:pPr>
            <w:r>
              <w:rPr>
                <w:rFonts w:ascii="Times New Roman" w:hAnsi="Times New Roman"/>
                <w:b w:val="0"/>
                <w:sz w:val="20"/>
              </w:rPr>
              <w:t>3 782 000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bl>
    <w:p/>
    <w:p>
      <w:pPr>
        <w:sectPr>
          <w:pgSz w:w="16838" w:h="11906" w:orient="landscape"/>
          <w:pgMar w:top="1134" w:right="1020" w:bottom="1134" w:left="1247" w:header="720" w:footer="720" w:gutter="0"/>
          <w:cols w:space="720"/>
          <w:docGrid w:linePitch="360"/>
        </w:sectPr>
      </w:pPr>
    </w:p>
    <w:p>
      <w:pPr>
        <w:pStyle w:val="Caption"/>
        <w:keepNext/>
      </w:pPr>
      <w:r>
        <w:t>Таблица 29. ДДС 2027, руб. — блок 2</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Месяц</w:t>
            </w:r>
          </w:p>
        </w:tc>
        <w:tc>
          <w:tcPr>
            <w:tcW w:type="dxa" w:w="3213"/>
            <w:shd w:fill="EAF2EC"/>
          </w:tcPr>
          <w:p>
            <w:pPr>
              <w:spacing w:line="240" w:lineRule="auto" w:after="60"/>
            </w:pPr>
            <w:r>
              <w:rPr>
                <w:rFonts w:ascii="Times New Roman" w:hAnsi="Times New Roman"/>
                <w:b/>
                <w:sz w:val="22"/>
              </w:rPr>
              <w:t>Поток</w:t>
            </w:r>
          </w:p>
        </w:tc>
        <w:tc>
          <w:tcPr>
            <w:tcW w:type="dxa" w:w="3213"/>
            <w:shd w:fill="EAF2EC"/>
          </w:tcPr>
          <w:p>
            <w:pPr>
              <w:spacing w:line="240" w:lineRule="auto" w:after="60"/>
            </w:pPr>
            <w:r>
              <w:rPr>
                <w:rFonts w:ascii="Times New Roman" w:hAnsi="Times New Roman"/>
                <w:b/>
                <w:sz w:val="22"/>
              </w:rPr>
              <w:t>Конец</w:t>
            </w:r>
          </w:p>
        </w:tc>
      </w:tr>
      <w:tr>
        <w:trPr>
          <w:cantSplit/>
        </w:trPr>
        <w:tc>
          <w:tcPr>
            <w:tcW w:type="dxa" w:w="3213"/>
          </w:tcPr>
          <w:p>
            <w:pPr>
              <w:spacing w:line="240" w:lineRule="auto" w:after="60"/>
            </w:pPr>
            <w:r>
              <w:rPr>
                <w:rFonts w:ascii="Times New Roman" w:hAnsi="Times New Roman"/>
                <w:b w:val="0"/>
                <w:sz w:val="22"/>
              </w:rPr>
              <w:t>2027-01</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1 650 000</w:t>
            </w:r>
          </w:p>
        </w:tc>
      </w:tr>
      <w:tr>
        <w:trPr>
          <w:cantSplit/>
        </w:trPr>
        <w:tc>
          <w:tcPr>
            <w:tcW w:type="dxa" w:w="3213"/>
          </w:tcPr>
          <w:p>
            <w:pPr>
              <w:spacing w:line="240" w:lineRule="auto" w:after="60"/>
            </w:pPr>
            <w:r>
              <w:rPr>
                <w:rFonts w:ascii="Times New Roman" w:hAnsi="Times New Roman"/>
                <w:b w:val="0"/>
                <w:sz w:val="22"/>
              </w:rPr>
              <w:t>2027-02</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1 300 000</w:t>
            </w:r>
          </w:p>
        </w:tc>
      </w:tr>
      <w:tr>
        <w:trPr>
          <w:cantSplit/>
        </w:trPr>
        <w:tc>
          <w:tcPr>
            <w:tcW w:type="dxa" w:w="3213"/>
          </w:tcPr>
          <w:p>
            <w:pPr>
              <w:spacing w:line="240" w:lineRule="auto" w:after="60"/>
            </w:pPr>
            <w:r>
              <w:rPr>
                <w:rFonts w:ascii="Times New Roman" w:hAnsi="Times New Roman"/>
                <w:b w:val="0"/>
                <w:sz w:val="22"/>
              </w:rPr>
              <w:t>2027-03</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950 000</w:t>
            </w:r>
          </w:p>
        </w:tc>
      </w:tr>
      <w:tr>
        <w:trPr>
          <w:cantSplit/>
        </w:trPr>
        <w:tc>
          <w:tcPr>
            <w:tcW w:type="dxa" w:w="3213"/>
          </w:tcPr>
          <w:p>
            <w:pPr>
              <w:spacing w:line="240" w:lineRule="auto" w:after="60"/>
            </w:pPr>
            <w:r>
              <w:rPr>
                <w:rFonts w:ascii="Times New Roman" w:hAnsi="Times New Roman"/>
                <w:b w:val="0"/>
                <w:sz w:val="22"/>
              </w:rPr>
              <w:t>2027-04</w:t>
            </w:r>
          </w:p>
        </w:tc>
        <w:tc>
          <w:tcPr>
            <w:tcW w:type="dxa" w:w="3213"/>
          </w:tcPr>
          <w:p>
            <w:pPr>
              <w:spacing w:line="240" w:lineRule="auto" w:after="60"/>
            </w:pPr>
            <w:r>
              <w:rPr>
                <w:rFonts w:ascii="Times New Roman" w:hAnsi="Times New Roman"/>
                <w:b w:val="0"/>
                <w:sz w:val="22"/>
              </w:rPr>
              <w:t>213 200</w:t>
            </w:r>
          </w:p>
        </w:tc>
        <w:tc>
          <w:tcPr>
            <w:tcW w:type="dxa" w:w="3213"/>
          </w:tcPr>
          <w:p>
            <w:pPr>
              <w:spacing w:line="240" w:lineRule="auto" w:after="60"/>
            </w:pPr>
            <w:r>
              <w:rPr>
                <w:rFonts w:ascii="Times New Roman" w:hAnsi="Times New Roman"/>
                <w:b w:val="0"/>
                <w:sz w:val="22"/>
              </w:rPr>
              <w:t>1 163 200</w:t>
            </w:r>
          </w:p>
        </w:tc>
      </w:tr>
      <w:tr>
        <w:trPr>
          <w:cantSplit/>
        </w:trPr>
        <w:tc>
          <w:tcPr>
            <w:tcW w:type="dxa" w:w="3213"/>
          </w:tcPr>
          <w:p>
            <w:pPr>
              <w:spacing w:line="240" w:lineRule="auto" w:after="60"/>
            </w:pPr>
            <w:r>
              <w:rPr>
                <w:rFonts w:ascii="Times New Roman" w:hAnsi="Times New Roman"/>
                <w:b w:val="0"/>
                <w:sz w:val="22"/>
              </w:rPr>
              <w:t>2027-05</w:t>
            </w:r>
          </w:p>
        </w:tc>
        <w:tc>
          <w:tcPr>
            <w:tcW w:type="dxa" w:w="3213"/>
          </w:tcPr>
          <w:p>
            <w:pPr>
              <w:spacing w:line="240" w:lineRule="auto" w:after="60"/>
            </w:pPr>
            <w:r>
              <w:rPr>
                <w:rFonts w:ascii="Times New Roman" w:hAnsi="Times New Roman"/>
                <w:b w:val="0"/>
                <w:sz w:val="22"/>
              </w:rPr>
              <w:t>776 400</w:t>
            </w:r>
          </w:p>
        </w:tc>
        <w:tc>
          <w:tcPr>
            <w:tcW w:type="dxa" w:w="3213"/>
          </w:tcPr>
          <w:p>
            <w:pPr>
              <w:spacing w:line="240" w:lineRule="auto" w:after="60"/>
            </w:pPr>
            <w:r>
              <w:rPr>
                <w:rFonts w:ascii="Times New Roman" w:hAnsi="Times New Roman"/>
                <w:b w:val="0"/>
                <w:sz w:val="22"/>
              </w:rPr>
              <w:t>1 939 600</w:t>
            </w:r>
          </w:p>
        </w:tc>
      </w:tr>
      <w:tr>
        <w:trPr>
          <w:cantSplit/>
        </w:trPr>
        <w:tc>
          <w:tcPr>
            <w:tcW w:type="dxa" w:w="3213"/>
          </w:tcPr>
          <w:p>
            <w:pPr>
              <w:spacing w:line="240" w:lineRule="auto" w:after="60"/>
            </w:pPr>
            <w:r>
              <w:rPr>
                <w:rFonts w:ascii="Times New Roman" w:hAnsi="Times New Roman"/>
                <w:b w:val="0"/>
                <w:sz w:val="22"/>
              </w:rPr>
              <w:t>2027-06</w:t>
            </w:r>
          </w:p>
        </w:tc>
        <w:tc>
          <w:tcPr>
            <w:tcW w:type="dxa" w:w="3213"/>
          </w:tcPr>
          <w:p>
            <w:pPr>
              <w:spacing w:line="240" w:lineRule="auto" w:after="60"/>
            </w:pPr>
            <w:r>
              <w:rPr>
                <w:rFonts w:ascii="Times New Roman" w:hAnsi="Times New Roman"/>
                <w:b w:val="0"/>
                <w:sz w:val="22"/>
              </w:rPr>
              <w:t>1 058 000</w:t>
            </w:r>
          </w:p>
        </w:tc>
        <w:tc>
          <w:tcPr>
            <w:tcW w:type="dxa" w:w="3213"/>
          </w:tcPr>
          <w:p>
            <w:pPr>
              <w:spacing w:line="240" w:lineRule="auto" w:after="60"/>
            </w:pPr>
            <w:r>
              <w:rPr>
                <w:rFonts w:ascii="Times New Roman" w:hAnsi="Times New Roman"/>
                <w:b w:val="0"/>
                <w:sz w:val="22"/>
              </w:rPr>
              <w:t>2 997 600</w:t>
            </w:r>
          </w:p>
        </w:tc>
      </w:tr>
      <w:tr>
        <w:trPr>
          <w:cantSplit/>
        </w:trPr>
        <w:tc>
          <w:tcPr>
            <w:tcW w:type="dxa" w:w="3213"/>
          </w:tcPr>
          <w:p>
            <w:pPr>
              <w:spacing w:line="240" w:lineRule="auto" w:after="60"/>
            </w:pPr>
            <w:r>
              <w:rPr>
                <w:rFonts w:ascii="Times New Roman" w:hAnsi="Times New Roman"/>
                <w:b w:val="0"/>
                <w:sz w:val="22"/>
              </w:rPr>
              <w:t>2027-07</w:t>
            </w:r>
          </w:p>
        </w:tc>
        <w:tc>
          <w:tcPr>
            <w:tcW w:type="dxa" w:w="3213"/>
          </w:tcPr>
          <w:p>
            <w:pPr>
              <w:spacing w:line="240" w:lineRule="auto" w:after="60"/>
            </w:pPr>
            <w:r>
              <w:rPr>
                <w:rFonts w:ascii="Times New Roman" w:hAnsi="Times New Roman"/>
                <w:b w:val="0"/>
                <w:sz w:val="22"/>
              </w:rPr>
              <w:t>776 400</w:t>
            </w:r>
          </w:p>
        </w:tc>
        <w:tc>
          <w:tcPr>
            <w:tcW w:type="dxa" w:w="3213"/>
          </w:tcPr>
          <w:p>
            <w:pPr>
              <w:spacing w:line="240" w:lineRule="auto" w:after="60"/>
            </w:pPr>
            <w:r>
              <w:rPr>
                <w:rFonts w:ascii="Times New Roman" w:hAnsi="Times New Roman"/>
                <w:b w:val="0"/>
                <w:sz w:val="22"/>
              </w:rPr>
              <w:t>3 774 000</w:t>
            </w:r>
          </w:p>
        </w:tc>
      </w:tr>
      <w:tr>
        <w:trPr>
          <w:cantSplit/>
        </w:trPr>
        <w:tc>
          <w:tcPr>
            <w:tcW w:type="dxa" w:w="3213"/>
          </w:tcPr>
          <w:p>
            <w:pPr>
              <w:spacing w:line="240" w:lineRule="auto" w:after="60"/>
            </w:pPr>
            <w:r>
              <w:rPr>
                <w:rFonts w:ascii="Times New Roman" w:hAnsi="Times New Roman"/>
                <w:b w:val="0"/>
                <w:sz w:val="22"/>
              </w:rPr>
              <w:t>2027-08</w:t>
            </w:r>
          </w:p>
        </w:tc>
        <w:tc>
          <w:tcPr>
            <w:tcW w:type="dxa" w:w="3213"/>
          </w:tcPr>
          <w:p>
            <w:pPr>
              <w:spacing w:line="240" w:lineRule="auto" w:after="60"/>
            </w:pPr>
            <w:r>
              <w:rPr>
                <w:rFonts w:ascii="Times New Roman" w:hAnsi="Times New Roman"/>
                <w:b w:val="0"/>
                <w:sz w:val="22"/>
              </w:rPr>
              <w:t>494 800</w:t>
            </w:r>
          </w:p>
        </w:tc>
        <w:tc>
          <w:tcPr>
            <w:tcW w:type="dxa" w:w="3213"/>
          </w:tcPr>
          <w:p>
            <w:pPr>
              <w:spacing w:line="240" w:lineRule="auto" w:after="60"/>
            </w:pPr>
            <w:r>
              <w:rPr>
                <w:rFonts w:ascii="Times New Roman" w:hAnsi="Times New Roman"/>
                <w:b w:val="0"/>
                <w:sz w:val="22"/>
              </w:rPr>
              <w:t>4 268 800</w:t>
            </w:r>
          </w:p>
        </w:tc>
      </w:tr>
      <w:tr>
        <w:trPr>
          <w:cantSplit/>
        </w:trPr>
        <w:tc>
          <w:tcPr>
            <w:tcW w:type="dxa" w:w="3213"/>
          </w:tcPr>
          <w:p>
            <w:pPr>
              <w:spacing w:line="240" w:lineRule="auto" w:after="60"/>
            </w:pPr>
            <w:r>
              <w:rPr>
                <w:rFonts w:ascii="Times New Roman" w:hAnsi="Times New Roman"/>
                <w:b w:val="0"/>
                <w:sz w:val="22"/>
              </w:rPr>
              <w:t>2027-09</w:t>
            </w:r>
          </w:p>
        </w:tc>
        <w:tc>
          <w:tcPr>
            <w:tcW w:type="dxa" w:w="3213"/>
          </w:tcPr>
          <w:p>
            <w:pPr>
              <w:spacing w:line="240" w:lineRule="auto" w:after="60"/>
            </w:pPr>
            <w:r>
              <w:rPr>
                <w:rFonts w:ascii="Times New Roman" w:hAnsi="Times New Roman"/>
                <w:b w:val="0"/>
                <w:sz w:val="22"/>
              </w:rPr>
              <w:t>213 200</w:t>
            </w:r>
          </w:p>
        </w:tc>
        <w:tc>
          <w:tcPr>
            <w:tcW w:type="dxa" w:w="3213"/>
          </w:tcPr>
          <w:p>
            <w:pPr>
              <w:spacing w:line="240" w:lineRule="auto" w:after="60"/>
            </w:pPr>
            <w:r>
              <w:rPr>
                <w:rFonts w:ascii="Times New Roman" w:hAnsi="Times New Roman"/>
                <w:b w:val="0"/>
                <w:sz w:val="22"/>
              </w:rPr>
              <w:t>4 482 000</w:t>
            </w:r>
          </w:p>
        </w:tc>
      </w:tr>
      <w:tr>
        <w:trPr>
          <w:cantSplit/>
        </w:trPr>
        <w:tc>
          <w:tcPr>
            <w:tcW w:type="dxa" w:w="3213"/>
          </w:tcPr>
          <w:p>
            <w:pPr>
              <w:spacing w:line="240" w:lineRule="auto" w:after="60"/>
            </w:pPr>
            <w:r>
              <w:rPr>
                <w:rFonts w:ascii="Times New Roman" w:hAnsi="Times New Roman"/>
                <w:b w:val="0"/>
                <w:sz w:val="22"/>
              </w:rPr>
              <w:t>2027-10</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4 132 000</w:t>
            </w:r>
          </w:p>
        </w:tc>
      </w:tr>
      <w:tr>
        <w:trPr>
          <w:cantSplit/>
        </w:trPr>
        <w:tc>
          <w:tcPr>
            <w:tcW w:type="dxa" w:w="3213"/>
          </w:tcPr>
          <w:p>
            <w:pPr>
              <w:spacing w:line="240" w:lineRule="auto" w:after="60"/>
            </w:pPr>
            <w:r>
              <w:rPr>
                <w:rFonts w:ascii="Times New Roman" w:hAnsi="Times New Roman"/>
                <w:b w:val="0"/>
                <w:sz w:val="22"/>
              </w:rPr>
              <w:t>2027-11</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3 782 000</w:t>
            </w:r>
          </w:p>
        </w:tc>
      </w:tr>
      <w:tr>
        <w:trPr>
          <w:cantSplit/>
        </w:trPr>
        <w:tc>
          <w:tcPr>
            <w:tcW w:type="dxa" w:w="3213"/>
          </w:tcPr>
          <w:p>
            <w:pPr>
              <w:spacing w:line="240" w:lineRule="auto" w:after="60"/>
            </w:pPr>
            <w:r>
              <w:rPr>
                <w:rFonts w:ascii="Times New Roman" w:hAnsi="Times New Roman"/>
                <w:b w:val="0"/>
                <w:sz w:val="22"/>
              </w:rPr>
              <w:t>2027-12</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3 432 000</w:t>
            </w:r>
          </w:p>
        </w:tc>
      </w:tr>
    </w:tbl>
    <w:p/>
    <w:p>
      <w:pPr>
        <w:pStyle w:val="Heading1"/>
      </w:pPr>
      <w:r>
        <w:t>Приложение В. Детальная единичная экономика</w:t>
      </w:r>
    </w:p>
    <w:p>
      <w:r>
        <w:t>[РАСЧЕТ] Постоянные расходы не распределяются повторно в удельные ставки. Внесение — га-проход; мониторинг — га-обследование. Препарат клиента не включен.</w:t>
      </w:r>
    </w:p>
    <w:p>
      <w:pPr>
        <w:sectPr>
          <w:pgSz w:w="11906" w:h="16838"/>
          <w:pgMar w:top="1134" w:right="1020" w:bottom="1134" w:left="1247" w:header="720" w:footer="720" w:gutter="0"/>
          <w:cols w:space="720"/>
          <w:docGrid w:linePitch="360"/>
        </w:sectPr>
      </w:pPr>
    </w:p>
    <w:p>
      <w:pPr>
        <w:pStyle w:val="Caption"/>
        <w:keepNext/>
      </w:pPr>
      <w:r>
        <w:t>Таблица 30. Единичная экономика, руб. на операционную единицу</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 / услуга</w:t>
            </w:r>
          </w:p>
        </w:tc>
        <w:tc>
          <w:tcPr>
            <w:tcW w:type="dxa" w:w="2428"/>
            <w:shd w:fill="EAF2EC"/>
          </w:tcPr>
          <w:p>
            <w:pPr>
              <w:spacing w:line="240" w:lineRule="auto" w:after="60"/>
            </w:pPr>
            <w:r>
              <w:rPr>
                <w:rFonts w:ascii="Times New Roman" w:hAnsi="Times New Roman"/>
                <w:b/>
                <w:sz w:val="20"/>
              </w:rPr>
              <w:t>Тариф без НДС</w:t>
            </w:r>
          </w:p>
        </w:tc>
        <w:tc>
          <w:tcPr>
            <w:tcW w:type="dxa" w:w="2428"/>
            <w:shd w:fill="EAF2EC"/>
          </w:tcPr>
          <w:p>
            <w:pPr>
              <w:spacing w:line="240" w:lineRule="auto" w:after="60"/>
            </w:pPr>
            <w:r>
              <w:rPr>
                <w:rFonts w:ascii="Times New Roman" w:hAnsi="Times New Roman"/>
                <w:b/>
                <w:sz w:val="20"/>
              </w:rPr>
              <w:t>Переменные</w:t>
            </w:r>
          </w:p>
        </w:tc>
        <w:tc>
          <w:tcPr>
            <w:tcW w:type="dxa" w:w="2428"/>
            <w:shd w:fill="EAF2EC"/>
          </w:tcPr>
          <w:p>
            <w:pPr>
              <w:spacing w:line="240" w:lineRule="auto" w:after="60"/>
            </w:pPr>
            <w:r>
              <w:rPr>
                <w:rFonts w:ascii="Times New Roman" w:hAnsi="Times New Roman"/>
                <w:b/>
                <w:sz w:val="20"/>
              </w:rPr>
              <w:t>Вклад до УСН</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Вклад после УСН</w:t>
            </w:r>
          </w:p>
        </w:tc>
      </w:tr>
      <w:tr>
        <w:trPr>
          <w:cantSplit/>
        </w:trPr>
        <w:tc>
          <w:tcPr>
            <w:tcW w:type="dxa" w:w="2428"/>
          </w:tcPr>
          <w:p>
            <w:pPr>
              <w:spacing w:line="240" w:lineRule="auto" w:after="60"/>
            </w:pPr>
            <w:r>
              <w:rPr>
                <w:rFonts w:ascii="Times New Roman" w:hAnsi="Times New Roman"/>
                <w:b w:val="0"/>
                <w:sz w:val="20"/>
              </w:rPr>
              <w:t>2027 / Внесение</w:t>
            </w:r>
          </w:p>
        </w:tc>
        <w:tc>
          <w:tcPr>
            <w:tcW w:type="dxa" w:w="2428"/>
          </w:tcPr>
          <w:p>
            <w:pPr>
              <w:spacing w:line="240" w:lineRule="auto" w:after="60"/>
            </w:pPr>
            <w:r>
              <w:rPr>
                <w:rFonts w:ascii="Times New Roman" w:hAnsi="Times New Roman"/>
                <w:b w:val="0"/>
                <w:sz w:val="20"/>
              </w:rPr>
              <w:t>1 300</w:t>
            </w:r>
          </w:p>
        </w:tc>
        <w:tc>
          <w:tcPr>
            <w:tcW w:type="dxa" w:w="2428"/>
          </w:tcPr>
          <w:p>
            <w:pPr>
              <w:spacing w:line="240" w:lineRule="auto" w:after="60"/>
            </w:pPr>
            <w:r>
              <w:rPr>
                <w:rFonts w:ascii="Times New Roman" w:hAnsi="Times New Roman"/>
                <w:b w:val="0"/>
                <w:sz w:val="20"/>
              </w:rPr>
              <w:t>400</w:t>
            </w:r>
          </w:p>
        </w:tc>
        <w:tc>
          <w:tcPr>
            <w:tcW w:type="dxa" w:w="2428"/>
          </w:tcPr>
          <w:p>
            <w:pPr>
              <w:spacing w:line="240" w:lineRule="auto" w:after="60"/>
            </w:pPr>
            <w:r>
              <w:rPr>
                <w:rFonts w:ascii="Times New Roman" w:hAnsi="Times New Roman"/>
                <w:b w:val="0"/>
                <w:sz w:val="20"/>
              </w:rPr>
              <w:t>900</w:t>
            </w:r>
          </w:p>
        </w:tc>
        <w:tc>
          <w:tcPr>
            <w:tcW w:type="dxa" w:w="2428"/>
          </w:tcPr>
          <w:p>
            <w:pPr>
              <w:spacing w:line="240" w:lineRule="auto" w:after="60"/>
            </w:pPr>
            <w:r>
              <w:rPr>
                <w:rFonts w:ascii="Times New Roman" w:hAnsi="Times New Roman"/>
                <w:b w:val="0"/>
                <w:sz w:val="20"/>
              </w:rPr>
              <w:t>78</w:t>
            </w:r>
          </w:p>
        </w:tc>
        <w:tc>
          <w:tcPr>
            <w:tcW w:type="dxa" w:w="2428"/>
          </w:tcPr>
          <w:p>
            <w:pPr>
              <w:spacing w:line="240" w:lineRule="auto" w:after="60"/>
            </w:pPr>
            <w:r>
              <w:rPr>
                <w:rFonts w:ascii="Times New Roman" w:hAnsi="Times New Roman"/>
                <w:b w:val="0"/>
                <w:sz w:val="20"/>
              </w:rPr>
              <w:t>822</w:t>
            </w:r>
          </w:p>
        </w:tc>
      </w:tr>
      <w:tr>
        <w:trPr>
          <w:cantSplit/>
        </w:trPr>
        <w:tc>
          <w:tcPr>
            <w:tcW w:type="dxa" w:w="2428"/>
          </w:tcPr>
          <w:p>
            <w:pPr>
              <w:spacing w:line="240" w:lineRule="auto" w:after="60"/>
            </w:pPr>
            <w:r>
              <w:rPr>
                <w:rFonts w:ascii="Times New Roman" w:hAnsi="Times New Roman"/>
                <w:b w:val="0"/>
                <w:sz w:val="20"/>
              </w:rPr>
              <w:t>2027 / Мониторинг</w:t>
            </w:r>
          </w:p>
        </w:tc>
        <w:tc>
          <w:tcPr>
            <w:tcW w:type="dxa" w:w="2428"/>
          </w:tcPr>
          <w:p>
            <w:pPr>
              <w:spacing w:line="240" w:lineRule="auto" w:after="60"/>
            </w:pPr>
            <w:r>
              <w:rPr>
                <w:rFonts w:ascii="Times New Roman" w:hAnsi="Times New Roman"/>
                <w:b w:val="0"/>
                <w:sz w:val="20"/>
              </w:rPr>
              <w:t>250</w:t>
            </w:r>
          </w:p>
        </w:tc>
        <w:tc>
          <w:tcPr>
            <w:tcW w:type="dxa" w:w="2428"/>
          </w:tcPr>
          <w:p>
            <w:pPr>
              <w:spacing w:line="240" w:lineRule="auto" w:after="60"/>
            </w:pPr>
            <w:r>
              <w:rPr>
                <w:rFonts w:ascii="Times New Roman" w:hAnsi="Times New Roman"/>
                <w:b w:val="0"/>
                <w:sz w:val="20"/>
              </w:rPr>
              <w:t>60</w:t>
            </w:r>
          </w:p>
        </w:tc>
        <w:tc>
          <w:tcPr>
            <w:tcW w:type="dxa" w:w="2428"/>
          </w:tcPr>
          <w:p>
            <w:pPr>
              <w:spacing w:line="240" w:lineRule="auto" w:after="60"/>
            </w:pPr>
            <w:r>
              <w:rPr>
                <w:rFonts w:ascii="Times New Roman" w:hAnsi="Times New Roman"/>
                <w:b w:val="0"/>
                <w:sz w:val="20"/>
              </w:rPr>
              <w:t>190</w:t>
            </w:r>
          </w:p>
        </w:tc>
        <w:tc>
          <w:tcPr>
            <w:tcW w:type="dxa" w:w="2428"/>
          </w:tcPr>
          <w:p>
            <w:pPr>
              <w:spacing w:line="240" w:lineRule="auto" w:after="60"/>
            </w:pPr>
            <w:r>
              <w:rPr>
                <w:rFonts w:ascii="Times New Roman" w:hAnsi="Times New Roman"/>
                <w:b w:val="0"/>
                <w:sz w:val="20"/>
              </w:rPr>
              <w:t>15</w:t>
            </w:r>
          </w:p>
        </w:tc>
        <w:tc>
          <w:tcPr>
            <w:tcW w:type="dxa" w:w="2428"/>
          </w:tcPr>
          <w:p>
            <w:pPr>
              <w:spacing w:line="240" w:lineRule="auto" w:after="60"/>
            </w:pPr>
            <w:r>
              <w:rPr>
                <w:rFonts w:ascii="Times New Roman" w:hAnsi="Times New Roman"/>
                <w:b w:val="0"/>
                <w:sz w:val="20"/>
              </w:rPr>
              <w:t>175</w:t>
            </w:r>
          </w:p>
        </w:tc>
      </w:tr>
      <w:tr>
        <w:trPr>
          <w:cantSplit/>
        </w:trPr>
        <w:tc>
          <w:tcPr>
            <w:tcW w:type="dxa" w:w="2428"/>
          </w:tcPr>
          <w:p>
            <w:pPr>
              <w:spacing w:line="240" w:lineRule="auto" w:after="60"/>
            </w:pPr>
            <w:r>
              <w:rPr>
                <w:rFonts w:ascii="Times New Roman" w:hAnsi="Times New Roman"/>
                <w:b w:val="0"/>
                <w:sz w:val="20"/>
              </w:rPr>
              <w:t>2028 / Внесение</w:t>
            </w:r>
          </w:p>
        </w:tc>
        <w:tc>
          <w:tcPr>
            <w:tcW w:type="dxa" w:w="2428"/>
          </w:tcPr>
          <w:p>
            <w:pPr>
              <w:spacing w:line="240" w:lineRule="auto" w:after="60"/>
            </w:pPr>
            <w:r>
              <w:rPr>
                <w:rFonts w:ascii="Times New Roman" w:hAnsi="Times New Roman"/>
                <w:b w:val="0"/>
                <w:sz w:val="20"/>
              </w:rPr>
              <w:t>1 352</w:t>
            </w:r>
          </w:p>
        </w:tc>
        <w:tc>
          <w:tcPr>
            <w:tcW w:type="dxa" w:w="2428"/>
          </w:tcPr>
          <w:p>
            <w:pPr>
              <w:spacing w:line="240" w:lineRule="auto" w:after="60"/>
            </w:pPr>
            <w:r>
              <w:rPr>
                <w:rFonts w:ascii="Times New Roman" w:hAnsi="Times New Roman"/>
                <w:b w:val="0"/>
                <w:sz w:val="20"/>
              </w:rPr>
              <w:t>420</w:t>
            </w:r>
          </w:p>
        </w:tc>
        <w:tc>
          <w:tcPr>
            <w:tcW w:type="dxa" w:w="2428"/>
          </w:tcPr>
          <w:p>
            <w:pPr>
              <w:spacing w:line="240" w:lineRule="auto" w:after="60"/>
            </w:pPr>
            <w:r>
              <w:rPr>
                <w:rFonts w:ascii="Times New Roman" w:hAnsi="Times New Roman"/>
                <w:b w:val="0"/>
                <w:sz w:val="20"/>
              </w:rPr>
              <w:t>932</w:t>
            </w:r>
          </w:p>
        </w:tc>
        <w:tc>
          <w:tcPr>
            <w:tcW w:type="dxa" w:w="2428"/>
          </w:tcPr>
          <w:p>
            <w:pPr>
              <w:spacing w:line="240" w:lineRule="auto" w:after="60"/>
            </w:pPr>
            <w:r>
              <w:rPr>
                <w:rFonts w:ascii="Times New Roman" w:hAnsi="Times New Roman"/>
                <w:b w:val="0"/>
                <w:sz w:val="20"/>
              </w:rPr>
              <w:t>81,12</w:t>
            </w:r>
          </w:p>
        </w:tc>
        <w:tc>
          <w:tcPr>
            <w:tcW w:type="dxa" w:w="2428"/>
          </w:tcPr>
          <w:p>
            <w:pPr>
              <w:spacing w:line="240" w:lineRule="auto" w:after="60"/>
            </w:pPr>
            <w:r>
              <w:rPr>
                <w:rFonts w:ascii="Times New Roman" w:hAnsi="Times New Roman"/>
                <w:b w:val="0"/>
                <w:sz w:val="20"/>
              </w:rPr>
              <w:t>850,88</w:t>
            </w:r>
          </w:p>
        </w:tc>
      </w:tr>
      <w:tr>
        <w:trPr>
          <w:cantSplit/>
        </w:trPr>
        <w:tc>
          <w:tcPr>
            <w:tcW w:type="dxa" w:w="2428"/>
          </w:tcPr>
          <w:p>
            <w:pPr>
              <w:spacing w:line="240" w:lineRule="auto" w:after="60"/>
            </w:pPr>
            <w:r>
              <w:rPr>
                <w:rFonts w:ascii="Times New Roman" w:hAnsi="Times New Roman"/>
                <w:b w:val="0"/>
                <w:sz w:val="20"/>
              </w:rPr>
              <w:t>2028 / Мониторинг</w:t>
            </w:r>
          </w:p>
        </w:tc>
        <w:tc>
          <w:tcPr>
            <w:tcW w:type="dxa" w:w="2428"/>
          </w:tcPr>
          <w:p>
            <w:pPr>
              <w:spacing w:line="240" w:lineRule="auto" w:after="60"/>
            </w:pPr>
            <w:r>
              <w:rPr>
                <w:rFonts w:ascii="Times New Roman" w:hAnsi="Times New Roman"/>
                <w:b w:val="0"/>
                <w:sz w:val="20"/>
              </w:rPr>
              <w:t>260</w:t>
            </w:r>
          </w:p>
        </w:tc>
        <w:tc>
          <w:tcPr>
            <w:tcW w:type="dxa" w:w="2428"/>
          </w:tcPr>
          <w:p>
            <w:pPr>
              <w:spacing w:line="240" w:lineRule="auto" w:after="60"/>
            </w:pPr>
            <w:r>
              <w:rPr>
                <w:rFonts w:ascii="Times New Roman" w:hAnsi="Times New Roman"/>
                <w:b w:val="0"/>
                <w:sz w:val="20"/>
              </w:rPr>
              <w:t>63</w:t>
            </w:r>
          </w:p>
        </w:tc>
        <w:tc>
          <w:tcPr>
            <w:tcW w:type="dxa" w:w="2428"/>
          </w:tcPr>
          <w:p>
            <w:pPr>
              <w:spacing w:line="240" w:lineRule="auto" w:after="60"/>
            </w:pPr>
            <w:r>
              <w:rPr>
                <w:rFonts w:ascii="Times New Roman" w:hAnsi="Times New Roman"/>
                <w:b w:val="0"/>
                <w:sz w:val="20"/>
              </w:rPr>
              <w:t>197</w:t>
            </w:r>
          </w:p>
        </w:tc>
        <w:tc>
          <w:tcPr>
            <w:tcW w:type="dxa" w:w="2428"/>
          </w:tcPr>
          <w:p>
            <w:pPr>
              <w:spacing w:line="240" w:lineRule="auto" w:after="60"/>
            </w:pPr>
            <w:r>
              <w:rPr>
                <w:rFonts w:ascii="Times New Roman" w:hAnsi="Times New Roman"/>
                <w:b w:val="0"/>
                <w:sz w:val="20"/>
              </w:rPr>
              <w:t>15,60</w:t>
            </w:r>
          </w:p>
        </w:tc>
        <w:tc>
          <w:tcPr>
            <w:tcW w:type="dxa" w:w="2428"/>
          </w:tcPr>
          <w:p>
            <w:pPr>
              <w:spacing w:line="240" w:lineRule="auto" w:after="60"/>
            </w:pPr>
            <w:r>
              <w:rPr>
                <w:rFonts w:ascii="Times New Roman" w:hAnsi="Times New Roman"/>
                <w:b w:val="0"/>
                <w:sz w:val="20"/>
              </w:rPr>
              <w:t>181,40</w:t>
            </w:r>
          </w:p>
        </w:tc>
      </w:tr>
      <w:tr>
        <w:trPr>
          <w:cantSplit/>
        </w:trPr>
        <w:tc>
          <w:tcPr>
            <w:tcW w:type="dxa" w:w="2428"/>
          </w:tcPr>
          <w:p>
            <w:pPr>
              <w:spacing w:line="240" w:lineRule="auto" w:after="60"/>
            </w:pPr>
            <w:r>
              <w:rPr>
                <w:rFonts w:ascii="Times New Roman" w:hAnsi="Times New Roman"/>
                <w:b w:val="0"/>
                <w:sz w:val="20"/>
              </w:rPr>
              <w:t>2029 / Внесение</w:t>
            </w:r>
          </w:p>
        </w:tc>
        <w:tc>
          <w:tcPr>
            <w:tcW w:type="dxa" w:w="2428"/>
          </w:tcPr>
          <w:p>
            <w:pPr>
              <w:spacing w:line="240" w:lineRule="auto" w:after="60"/>
            </w:pPr>
            <w:r>
              <w:rPr>
                <w:rFonts w:ascii="Times New Roman" w:hAnsi="Times New Roman"/>
                <w:b w:val="0"/>
                <w:sz w:val="20"/>
              </w:rPr>
              <w:t>1 406,08</w:t>
            </w:r>
          </w:p>
        </w:tc>
        <w:tc>
          <w:tcPr>
            <w:tcW w:type="dxa" w:w="2428"/>
          </w:tcPr>
          <w:p>
            <w:pPr>
              <w:spacing w:line="240" w:lineRule="auto" w:after="60"/>
            </w:pPr>
            <w:r>
              <w:rPr>
                <w:rFonts w:ascii="Times New Roman" w:hAnsi="Times New Roman"/>
                <w:b w:val="0"/>
                <w:sz w:val="20"/>
              </w:rPr>
              <w:t>441</w:t>
            </w:r>
          </w:p>
        </w:tc>
        <w:tc>
          <w:tcPr>
            <w:tcW w:type="dxa" w:w="2428"/>
          </w:tcPr>
          <w:p>
            <w:pPr>
              <w:spacing w:line="240" w:lineRule="auto" w:after="60"/>
            </w:pPr>
            <w:r>
              <w:rPr>
                <w:rFonts w:ascii="Times New Roman" w:hAnsi="Times New Roman"/>
                <w:b w:val="0"/>
                <w:sz w:val="20"/>
              </w:rPr>
              <w:t>965,08</w:t>
            </w:r>
          </w:p>
        </w:tc>
        <w:tc>
          <w:tcPr>
            <w:tcW w:type="dxa" w:w="2428"/>
          </w:tcPr>
          <w:p>
            <w:pPr>
              <w:spacing w:line="240" w:lineRule="auto" w:after="60"/>
            </w:pPr>
            <w:r>
              <w:rPr>
                <w:rFonts w:ascii="Times New Roman" w:hAnsi="Times New Roman"/>
                <w:b w:val="0"/>
                <w:sz w:val="20"/>
              </w:rPr>
              <w:t>84,36</w:t>
            </w:r>
          </w:p>
        </w:tc>
        <w:tc>
          <w:tcPr>
            <w:tcW w:type="dxa" w:w="2428"/>
          </w:tcPr>
          <w:p>
            <w:pPr>
              <w:spacing w:line="240" w:lineRule="auto" w:after="60"/>
            </w:pPr>
            <w:r>
              <w:rPr>
                <w:rFonts w:ascii="Times New Roman" w:hAnsi="Times New Roman"/>
                <w:b w:val="0"/>
                <w:sz w:val="20"/>
              </w:rPr>
              <w:t>880,72</w:t>
            </w:r>
          </w:p>
        </w:tc>
      </w:tr>
      <w:tr>
        <w:trPr>
          <w:cantSplit/>
        </w:trPr>
        <w:tc>
          <w:tcPr>
            <w:tcW w:type="dxa" w:w="2428"/>
          </w:tcPr>
          <w:p>
            <w:pPr>
              <w:spacing w:line="240" w:lineRule="auto" w:after="60"/>
            </w:pPr>
            <w:r>
              <w:rPr>
                <w:rFonts w:ascii="Times New Roman" w:hAnsi="Times New Roman"/>
                <w:b w:val="0"/>
                <w:sz w:val="20"/>
              </w:rPr>
              <w:t>2029 / Мониторинг</w:t>
            </w:r>
          </w:p>
        </w:tc>
        <w:tc>
          <w:tcPr>
            <w:tcW w:type="dxa" w:w="2428"/>
          </w:tcPr>
          <w:p>
            <w:pPr>
              <w:spacing w:line="240" w:lineRule="auto" w:after="60"/>
            </w:pPr>
            <w:r>
              <w:rPr>
                <w:rFonts w:ascii="Times New Roman" w:hAnsi="Times New Roman"/>
                <w:b w:val="0"/>
                <w:sz w:val="20"/>
              </w:rPr>
              <w:t>270,40</w:t>
            </w:r>
          </w:p>
        </w:tc>
        <w:tc>
          <w:tcPr>
            <w:tcW w:type="dxa" w:w="2428"/>
          </w:tcPr>
          <w:p>
            <w:pPr>
              <w:spacing w:line="240" w:lineRule="auto" w:after="60"/>
            </w:pPr>
            <w:r>
              <w:rPr>
                <w:rFonts w:ascii="Times New Roman" w:hAnsi="Times New Roman"/>
                <w:b w:val="0"/>
                <w:sz w:val="20"/>
              </w:rPr>
              <w:t>66,15</w:t>
            </w:r>
          </w:p>
        </w:tc>
        <w:tc>
          <w:tcPr>
            <w:tcW w:type="dxa" w:w="2428"/>
          </w:tcPr>
          <w:p>
            <w:pPr>
              <w:spacing w:line="240" w:lineRule="auto" w:after="60"/>
            </w:pPr>
            <w:r>
              <w:rPr>
                <w:rFonts w:ascii="Times New Roman" w:hAnsi="Times New Roman"/>
                <w:b w:val="0"/>
                <w:sz w:val="20"/>
              </w:rPr>
              <w:t>204,25</w:t>
            </w:r>
          </w:p>
        </w:tc>
        <w:tc>
          <w:tcPr>
            <w:tcW w:type="dxa" w:w="2428"/>
          </w:tcPr>
          <w:p>
            <w:pPr>
              <w:spacing w:line="240" w:lineRule="auto" w:after="60"/>
            </w:pPr>
            <w:r>
              <w:rPr>
                <w:rFonts w:ascii="Times New Roman" w:hAnsi="Times New Roman"/>
                <w:b w:val="0"/>
                <w:sz w:val="20"/>
              </w:rPr>
              <w:t>16,22</w:t>
            </w:r>
          </w:p>
        </w:tc>
        <w:tc>
          <w:tcPr>
            <w:tcW w:type="dxa" w:w="2428"/>
          </w:tcPr>
          <w:p>
            <w:pPr>
              <w:spacing w:line="240" w:lineRule="auto" w:after="60"/>
            </w:pPr>
            <w:r>
              <w:rPr>
                <w:rFonts w:ascii="Times New Roman" w:hAnsi="Times New Roman"/>
                <w:b w:val="0"/>
                <w:sz w:val="20"/>
              </w:rPr>
              <w:t>188,03</w:t>
            </w:r>
          </w:p>
        </w:tc>
      </w:tr>
      <w:tr>
        <w:trPr>
          <w:cantSplit/>
        </w:trPr>
        <w:tc>
          <w:tcPr>
            <w:tcW w:type="dxa" w:w="2428"/>
          </w:tcPr>
          <w:p>
            <w:pPr>
              <w:spacing w:line="240" w:lineRule="auto" w:after="60"/>
            </w:pPr>
            <w:r>
              <w:rPr>
                <w:rFonts w:ascii="Times New Roman" w:hAnsi="Times New Roman"/>
                <w:b w:val="0"/>
                <w:sz w:val="20"/>
              </w:rPr>
              <w:t>2030 / Внесение</w:t>
            </w:r>
          </w:p>
        </w:tc>
        <w:tc>
          <w:tcPr>
            <w:tcW w:type="dxa" w:w="2428"/>
          </w:tcPr>
          <w:p>
            <w:pPr>
              <w:spacing w:line="240" w:lineRule="auto" w:after="60"/>
            </w:pPr>
            <w:r>
              <w:rPr>
                <w:rFonts w:ascii="Times New Roman" w:hAnsi="Times New Roman"/>
                <w:b w:val="0"/>
                <w:sz w:val="20"/>
              </w:rPr>
              <w:t>1 462,32</w:t>
            </w:r>
          </w:p>
        </w:tc>
        <w:tc>
          <w:tcPr>
            <w:tcW w:type="dxa" w:w="2428"/>
          </w:tcPr>
          <w:p>
            <w:pPr>
              <w:spacing w:line="240" w:lineRule="auto" w:after="60"/>
            </w:pPr>
            <w:r>
              <w:rPr>
                <w:rFonts w:ascii="Times New Roman" w:hAnsi="Times New Roman"/>
                <w:b w:val="0"/>
                <w:sz w:val="20"/>
              </w:rPr>
              <w:t>463,05</w:t>
            </w:r>
          </w:p>
        </w:tc>
        <w:tc>
          <w:tcPr>
            <w:tcW w:type="dxa" w:w="2428"/>
          </w:tcPr>
          <w:p>
            <w:pPr>
              <w:spacing w:line="240" w:lineRule="auto" w:after="60"/>
            </w:pPr>
            <w:r>
              <w:rPr>
                <w:rFonts w:ascii="Times New Roman" w:hAnsi="Times New Roman"/>
                <w:b w:val="0"/>
                <w:sz w:val="20"/>
              </w:rPr>
              <w:t>999,27</w:t>
            </w:r>
          </w:p>
        </w:tc>
        <w:tc>
          <w:tcPr>
            <w:tcW w:type="dxa" w:w="2428"/>
          </w:tcPr>
          <w:p>
            <w:pPr>
              <w:spacing w:line="240" w:lineRule="auto" w:after="60"/>
            </w:pPr>
            <w:r>
              <w:rPr>
                <w:rFonts w:ascii="Times New Roman" w:hAnsi="Times New Roman"/>
                <w:b w:val="0"/>
                <w:sz w:val="20"/>
              </w:rPr>
              <w:t>87,74</w:t>
            </w:r>
          </w:p>
        </w:tc>
        <w:tc>
          <w:tcPr>
            <w:tcW w:type="dxa" w:w="2428"/>
          </w:tcPr>
          <w:p>
            <w:pPr>
              <w:spacing w:line="240" w:lineRule="auto" w:after="60"/>
            </w:pPr>
            <w:r>
              <w:rPr>
                <w:rFonts w:ascii="Times New Roman" w:hAnsi="Times New Roman"/>
                <w:b w:val="0"/>
                <w:sz w:val="20"/>
              </w:rPr>
              <w:t>911,53</w:t>
            </w:r>
          </w:p>
        </w:tc>
      </w:tr>
      <w:tr>
        <w:trPr>
          <w:cantSplit/>
        </w:trPr>
        <w:tc>
          <w:tcPr>
            <w:tcW w:type="dxa" w:w="2428"/>
          </w:tcPr>
          <w:p>
            <w:pPr>
              <w:spacing w:line="240" w:lineRule="auto" w:after="60"/>
            </w:pPr>
            <w:r>
              <w:rPr>
                <w:rFonts w:ascii="Times New Roman" w:hAnsi="Times New Roman"/>
                <w:b w:val="0"/>
                <w:sz w:val="20"/>
              </w:rPr>
              <w:t>2030 / Мониторинг</w:t>
            </w:r>
          </w:p>
        </w:tc>
        <w:tc>
          <w:tcPr>
            <w:tcW w:type="dxa" w:w="2428"/>
          </w:tcPr>
          <w:p>
            <w:pPr>
              <w:spacing w:line="240" w:lineRule="auto" w:after="60"/>
            </w:pPr>
            <w:r>
              <w:rPr>
                <w:rFonts w:ascii="Times New Roman" w:hAnsi="Times New Roman"/>
                <w:b w:val="0"/>
                <w:sz w:val="20"/>
              </w:rPr>
              <w:t>281,22</w:t>
            </w:r>
          </w:p>
        </w:tc>
        <w:tc>
          <w:tcPr>
            <w:tcW w:type="dxa" w:w="2428"/>
          </w:tcPr>
          <w:p>
            <w:pPr>
              <w:spacing w:line="240" w:lineRule="auto" w:after="60"/>
            </w:pPr>
            <w:r>
              <w:rPr>
                <w:rFonts w:ascii="Times New Roman" w:hAnsi="Times New Roman"/>
                <w:b w:val="0"/>
                <w:sz w:val="20"/>
              </w:rPr>
              <w:t>69,46</w:t>
            </w:r>
          </w:p>
        </w:tc>
        <w:tc>
          <w:tcPr>
            <w:tcW w:type="dxa" w:w="2428"/>
          </w:tcPr>
          <w:p>
            <w:pPr>
              <w:spacing w:line="240" w:lineRule="auto" w:after="60"/>
            </w:pPr>
            <w:r>
              <w:rPr>
                <w:rFonts w:ascii="Times New Roman" w:hAnsi="Times New Roman"/>
                <w:b w:val="0"/>
                <w:sz w:val="20"/>
              </w:rPr>
              <w:t>211,76</w:t>
            </w:r>
          </w:p>
        </w:tc>
        <w:tc>
          <w:tcPr>
            <w:tcW w:type="dxa" w:w="2428"/>
          </w:tcPr>
          <w:p>
            <w:pPr>
              <w:spacing w:line="240" w:lineRule="auto" w:after="60"/>
            </w:pPr>
            <w:r>
              <w:rPr>
                <w:rFonts w:ascii="Times New Roman" w:hAnsi="Times New Roman"/>
                <w:b w:val="0"/>
                <w:sz w:val="20"/>
              </w:rPr>
              <w:t>16,87</w:t>
            </w:r>
          </w:p>
        </w:tc>
        <w:tc>
          <w:tcPr>
            <w:tcW w:type="dxa" w:w="2428"/>
          </w:tcPr>
          <w:p>
            <w:pPr>
              <w:spacing w:line="240" w:lineRule="auto" w:after="60"/>
            </w:pPr>
            <w:r>
              <w:rPr>
                <w:rFonts w:ascii="Times New Roman" w:hAnsi="Times New Roman"/>
                <w:b w:val="0"/>
                <w:sz w:val="20"/>
              </w:rPr>
              <w:t>194,89</w:t>
            </w:r>
          </w:p>
        </w:tc>
      </w:tr>
      <w:tr>
        <w:trPr>
          <w:cantSplit/>
        </w:trPr>
        <w:tc>
          <w:tcPr>
            <w:tcW w:type="dxa" w:w="2428"/>
          </w:tcPr>
          <w:p>
            <w:pPr>
              <w:spacing w:line="240" w:lineRule="auto" w:after="60"/>
            </w:pPr>
            <w:r>
              <w:rPr>
                <w:rFonts w:ascii="Times New Roman" w:hAnsi="Times New Roman"/>
                <w:b w:val="0"/>
                <w:sz w:val="20"/>
              </w:rPr>
              <w:t>2031 / Внесение</w:t>
            </w:r>
          </w:p>
        </w:tc>
        <w:tc>
          <w:tcPr>
            <w:tcW w:type="dxa" w:w="2428"/>
          </w:tcPr>
          <w:p>
            <w:pPr>
              <w:spacing w:line="240" w:lineRule="auto" w:after="60"/>
            </w:pPr>
            <w:r>
              <w:rPr>
                <w:rFonts w:ascii="Times New Roman" w:hAnsi="Times New Roman"/>
                <w:b w:val="0"/>
                <w:sz w:val="20"/>
              </w:rPr>
              <w:t>1 520,82</w:t>
            </w:r>
          </w:p>
        </w:tc>
        <w:tc>
          <w:tcPr>
            <w:tcW w:type="dxa" w:w="2428"/>
          </w:tcPr>
          <w:p>
            <w:pPr>
              <w:spacing w:line="240" w:lineRule="auto" w:after="60"/>
            </w:pPr>
            <w:r>
              <w:rPr>
                <w:rFonts w:ascii="Times New Roman" w:hAnsi="Times New Roman"/>
                <w:b w:val="0"/>
                <w:sz w:val="20"/>
              </w:rPr>
              <w:t>486,20</w:t>
            </w:r>
          </w:p>
        </w:tc>
        <w:tc>
          <w:tcPr>
            <w:tcW w:type="dxa" w:w="2428"/>
          </w:tcPr>
          <w:p>
            <w:pPr>
              <w:spacing w:line="240" w:lineRule="auto" w:after="60"/>
            </w:pPr>
            <w:r>
              <w:rPr>
                <w:rFonts w:ascii="Times New Roman" w:hAnsi="Times New Roman"/>
                <w:b w:val="0"/>
                <w:sz w:val="20"/>
              </w:rPr>
              <w:t>1 034,61</w:t>
            </w:r>
          </w:p>
        </w:tc>
        <w:tc>
          <w:tcPr>
            <w:tcW w:type="dxa" w:w="2428"/>
          </w:tcPr>
          <w:p>
            <w:pPr>
              <w:spacing w:line="240" w:lineRule="auto" w:after="60"/>
            </w:pPr>
            <w:r>
              <w:rPr>
                <w:rFonts w:ascii="Times New Roman" w:hAnsi="Times New Roman"/>
                <w:b w:val="0"/>
                <w:sz w:val="20"/>
              </w:rPr>
              <w:t>91,25</w:t>
            </w:r>
          </w:p>
        </w:tc>
        <w:tc>
          <w:tcPr>
            <w:tcW w:type="dxa" w:w="2428"/>
          </w:tcPr>
          <w:p>
            <w:pPr>
              <w:spacing w:line="240" w:lineRule="auto" w:after="60"/>
            </w:pPr>
            <w:r>
              <w:rPr>
                <w:rFonts w:ascii="Times New Roman" w:hAnsi="Times New Roman"/>
                <w:b w:val="0"/>
                <w:sz w:val="20"/>
              </w:rPr>
              <w:t>943,36</w:t>
            </w:r>
          </w:p>
        </w:tc>
      </w:tr>
      <w:tr>
        <w:trPr>
          <w:cantSplit/>
        </w:trPr>
        <w:tc>
          <w:tcPr>
            <w:tcW w:type="dxa" w:w="2428"/>
          </w:tcPr>
          <w:p>
            <w:pPr>
              <w:spacing w:line="240" w:lineRule="auto" w:after="60"/>
            </w:pPr>
            <w:r>
              <w:rPr>
                <w:rFonts w:ascii="Times New Roman" w:hAnsi="Times New Roman"/>
                <w:b w:val="0"/>
                <w:sz w:val="20"/>
              </w:rPr>
              <w:t>2031 / Мониторинг</w:t>
            </w:r>
          </w:p>
        </w:tc>
        <w:tc>
          <w:tcPr>
            <w:tcW w:type="dxa" w:w="2428"/>
          </w:tcPr>
          <w:p>
            <w:pPr>
              <w:spacing w:line="240" w:lineRule="auto" w:after="60"/>
            </w:pPr>
            <w:r>
              <w:rPr>
                <w:rFonts w:ascii="Times New Roman" w:hAnsi="Times New Roman"/>
                <w:b w:val="0"/>
                <w:sz w:val="20"/>
              </w:rPr>
              <w:t>292,46</w:t>
            </w:r>
          </w:p>
        </w:tc>
        <w:tc>
          <w:tcPr>
            <w:tcW w:type="dxa" w:w="2428"/>
          </w:tcPr>
          <w:p>
            <w:pPr>
              <w:spacing w:line="240" w:lineRule="auto" w:after="60"/>
            </w:pPr>
            <w:r>
              <w:rPr>
                <w:rFonts w:ascii="Times New Roman" w:hAnsi="Times New Roman"/>
                <w:b w:val="0"/>
                <w:sz w:val="20"/>
              </w:rPr>
              <w:t>72,93</w:t>
            </w:r>
          </w:p>
        </w:tc>
        <w:tc>
          <w:tcPr>
            <w:tcW w:type="dxa" w:w="2428"/>
          </w:tcPr>
          <w:p>
            <w:pPr>
              <w:spacing w:line="240" w:lineRule="auto" w:after="60"/>
            </w:pPr>
            <w:r>
              <w:rPr>
                <w:rFonts w:ascii="Times New Roman" w:hAnsi="Times New Roman"/>
                <w:b w:val="0"/>
                <w:sz w:val="20"/>
              </w:rPr>
              <w:t>219,53</w:t>
            </w:r>
          </w:p>
        </w:tc>
        <w:tc>
          <w:tcPr>
            <w:tcW w:type="dxa" w:w="2428"/>
          </w:tcPr>
          <w:p>
            <w:pPr>
              <w:spacing w:line="240" w:lineRule="auto" w:after="60"/>
            </w:pPr>
            <w:r>
              <w:rPr>
                <w:rFonts w:ascii="Times New Roman" w:hAnsi="Times New Roman"/>
                <w:b w:val="0"/>
                <w:sz w:val="20"/>
              </w:rPr>
              <w:t>17,55</w:t>
            </w:r>
          </w:p>
        </w:tc>
        <w:tc>
          <w:tcPr>
            <w:tcW w:type="dxa" w:w="2428"/>
          </w:tcPr>
          <w:p>
            <w:pPr>
              <w:spacing w:line="240" w:lineRule="auto" w:after="60"/>
            </w:pPr>
            <w:r>
              <w:rPr>
                <w:rFonts w:ascii="Times New Roman" w:hAnsi="Times New Roman"/>
                <w:b w:val="0"/>
                <w:sz w:val="20"/>
              </w:rPr>
              <w:t>201,99</w:t>
            </w:r>
          </w:p>
        </w:tc>
      </w:tr>
    </w:tbl>
    <w:p/>
    <w:p>
      <w:pPr>
        <w:sectPr>
          <w:pgSz w:w="16838" w:h="11906" w:orient="landscape"/>
          <w:pgMar w:top="1134" w:right="1020" w:bottom="1134" w:left="1247" w:header="720" w:footer="720" w:gutter="0"/>
          <w:cols w:space="720"/>
          <w:docGrid w:linePitch="360"/>
        </w:sectPr>
      </w:pPr>
    </w:p>
    <w:p>
      <w:pPr>
        <w:pStyle w:val="Heading1"/>
      </w:pPr>
      <w:r>
        <w:t>Приложение Г. Расчет всех стресс-сценариев</w:t>
      </w:r>
    </w:p>
    <w:p>
      <w:pPr>
        <w:pStyle w:val="Heading2"/>
      </w:pPr>
      <w:r>
        <w:t>Оба тарифа −10%</w:t>
      </w:r>
    </w:p>
    <w:p>
      <w:r>
        <w:t>[РАСЧЕТ] Самостоятельный стресс, не совмещенный с другими. t0 остается −9 500 000 руб.; горизонт не удлиняется.</w:t>
      </w:r>
    </w:p>
    <w:p>
      <w:pPr>
        <w:sectPr>
          <w:pgSz w:w="11906" w:h="16838"/>
          <w:pgMar w:top="1134" w:right="1020" w:bottom="1134" w:left="1247" w:header="720" w:footer="720" w:gutter="0"/>
          <w:cols w:space="720"/>
          <w:docGrid w:linePitch="360"/>
        </w:sectPr>
      </w:pPr>
    </w:p>
    <w:p>
      <w:pPr>
        <w:pStyle w:val="Caption"/>
        <w:keepNext/>
      </w:pPr>
      <w:r>
        <w:t>Таблица 31. Оба тарифа −10% — рубли</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FCF</w:t>
            </w:r>
          </w:p>
        </w:tc>
        <w:tc>
          <w:tcPr>
            <w:tcW w:type="dxa" w:w="2428"/>
            <w:shd w:fill="EAF2EC"/>
          </w:tcPr>
          <w:p>
            <w:pPr>
              <w:spacing w:line="240" w:lineRule="auto" w:after="60"/>
            </w:pPr>
            <w:r>
              <w:rPr>
                <w:rFonts w:ascii="Times New Roman" w:hAnsi="Times New Roman"/>
                <w:b/>
                <w:sz w:val="20"/>
              </w:rPr>
              <w:t>PV</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7 920 000</w:t>
            </w:r>
          </w:p>
        </w:tc>
        <w:tc>
          <w:tcPr>
            <w:tcW w:type="dxa" w:w="2428"/>
          </w:tcPr>
          <w:p>
            <w:pPr>
              <w:spacing w:line="240" w:lineRule="auto" w:after="60"/>
            </w:pPr>
            <w:r>
              <w:rPr>
                <w:rFonts w:ascii="Times New Roman" w:hAnsi="Times New Roman"/>
                <w:b w:val="0"/>
                <w:sz w:val="20"/>
              </w:rPr>
              <w:t>1 080 000</w:t>
            </w:r>
          </w:p>
        </w:tc>
        <w:tc>
          <w:tcPr>
            <w:tcW w:type="dxa" w:w="2428"/>
          </w:tcPr>
          <w:p>
            <w:pPr>
              <w:spacing w:line="240" w:lineRule="auto" w:after="60"/>
            </w:pPr>
            <w:r>
              <w:rPr>
                <w:rFonts w:ascii="Times New Roman" w:hAnsi="Times New Roman"/>
                <w:b w:val="0"/>
                <w:sz w:val="20"/>
              </w:rPr>
              <w:t>475 200</w:t>
            </w:r>
          </w:p>
        </w:tc>
        <w:tc>
          <w:tcPr>
            <w:tcW w:type="dxa" w:w="2428"/>
          </w:tcPr>
          <w:p>
            <w:pPr>
              <w:spacing w:line="240" w:lineRule="auto" w:after="60"/>
            </w:pPr>
            <w:r>
              <w:rPr>
                <w:rFonts w:ascii="Times New Roman" w:hAnsi="Times New Roman"/>
                <w:b w:val="0"/>
                <w:sz w:val="20"/>
              </w:rPr>
              <w:t>604 800</w:t>
            </w:r>
          </w:p>
        </w:tc>
        <w:tc>
          <w:tcPr>
            <w:tcW w:type="dxa" w:w="2428"/>
          </w:tcPr>
          <w:p>
            <w:pPr>
              <w:spacing w:line="240" w:lineRule="auto" w:after="60"/>
            </w:pPr>
            <w:r>
              <w:rPr>
                <w:rFonts w:ascii="Times New Roman" w:hAnsi="Times New Roman"/>
                <w:b w:val="0"/>
                <w:sz w:val="20"/>
              </w:rPr>
              <w:t>487 741,94</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12 355 200</w:t>
            </w:r>
          </w:p>
        </w:tc>
        <w:tc>
          <w:tcPr>
            <w:tcW w:type="dxa" w:w="2428"/>
          </w:tcPr>
          <w:p>
            <w:pPr>
              <w:spacing w:line="240" w:lineRule="auto" w:after="60"/>
            </w:pPr>
            <w:r>
              <w:rPr>
                <w:rFonts w:ascii="Times New Roman" w:hAnsi="Times New Roman"/>
                <w:b w:val="0"/>
                <w:sz w:val="20"/>
              </w:rPr>
              <w:t>3 787 200</w:t>
            </w:r>
          </w:p>
        </w:tc>
        <w:tc>
          <w:tcPr>
            <w:tcW w:type="dxa" w:w="2428"/>
          </w:tcPr>
          <w:p>
            <w:pPr>
              <w:spacing w:line="240" w:lineRule="auto" w:after="60"/>
            </w:pPr>
            <w:r>
              <w:rPr>
                <w:rFonts w:ascii="Times New Roman" w:hAnsi="Times New Roman"/>
                <w:b w:val="0"/>
                <w:sz w:val="20"/>
              </w:rPr>
              <w:t>741 312</w:t>
            </w:r>
          </w:p>
        </w:tc>
        <w:tc>
          <w:tcPr>
            <w:tcW w:type="dxa" w:w="2428"/>
          </w:tcPr>
          <w:p>
            <w:pPr>
              <w:spacing w:line="240" w:lineRule="auto" w:after="60"/>
            </w:pPr>
            <w:r>
              <w:rPr>
                <w:rFonts w:ascii="Times New Roman" w:hAnsi="Times New Roman"/>
                <w:b w:val="0"/>
                <w:sz w:val="20"/>
              </w:rPr>
              <w:t>2 745 888</w:t>
            </w:r>
          </w:p>
        </w:tc>
        <w:tc>
          <w:tcPr>
            <w:tcW w:type="dxa" w:w="2428"/>
          </w:tcPr>
          <w:p>
            <w:pPr>
              <w:spacing w:line="240" w:lineRule="auto" w:after="60"/>
            </w:pPr>
            <w:r>
              <w:rPr>
                <w:rFonts w:ascii="Times New Roman" w:hAnsi="Times New Roman"/>
                <w:b w:val="0"/>
                <w:sz w:val="20"/>
              </w:rPr>
              <w:t>1 785 827,26</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15 867 072,00</w:t>
            </w:r>
          </w:p>
        </w:tc>
        <w:tc>
          <w:tcPr>
            <w:tcW w:type="dxa" w:w="2428"/>
          </w:tcPr>
          <w:p>
            <w:pPr>
              <w:spacing w:line="240" w:lineRule="auto" w:after="60"/>
            </w:pPr>
            <w:r>
              <w:rPr>
                <w:rFonts w:ascii="Times New Roman" w:hAnsi="Times New Roman"/>
                <w:b w:val="0"/>
                <w:sz w:val="20"/>
              </w:rPr>
              <w:t>5 856 372,00</w:t>
            </w:r>
          </w:p>
        </w:tc>
        <w:tc>
          <w:tcPr>
            <w:tcW w:type="dxa" w:w="2428"/>
          </w:tcPr>
          <w:p>
            <w:pPr>
              <w:spacing w:line="240" w:lineRule="auto" w:after="60"/>
            </w:pPr>
            <w:r>
              <w:rPr>
                <w:rFonts w:ascii="Times New Roman" w:hAnsi="Times New Roman"/>
                <w:b w:val="0"/>
                <w:sz w:val="20"/>
              </w:rPr>
              <w:t>952 024,32</w:t>
            </w:r>
          </w:p>
        </w:tc>
        <w:tc>
          <w:tcPr>
            <w:tcW w:type="dxa" w:w="2428"/>
          </w:tcPr>
          <w:p>
            <w:pPr>
              <w:spacing w:line="240" w:lineRule="auto" w:after="60"/>
            </w:pPr>
            <w:r>
              <w:rPr>
                <w:rFonts w:ascii="Times New Roman" w:hAnsi="Times New Roman"/>
                <w:b w:val="0"/>
                <w:sz w:val="20"/>
              </w:rPr>
              <w:t>4 304 347,68</w:t>
            </w:r>
          </w:p>
        </w:tc>
        <w:tc>
          <w:tcPr>
            <w:tcW w:type="dxa" w:w="2428"/>
          </w:tcPr>
          <w:p>
            <w:pPr>
              <w:spacing w:line="240" w:lineRule="auto" w:after="60"/>
            </w:pPr>
            <w:r>
              <w:rPr>
                <w:rFonts w:ascii="Times New Roman" w:hAnsi="Times New Roman"/>
                <w:b w:val="0"/>
                <w:sz w:val="20"/>
              </w:rPr>
              <w:t>2 257 575,53</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18 070 940,16</w:t>
            </w:r>
          </w:p>
        </w:tc>
        <w:tc>
          <w:tcPr>
            <w:tcW w:type="dxa" w:w="2428"/>
          </w:tcPr>
          <w:p>
            <w:pPr>
              <w:spacing w:line="240" w:lineRule="auto" w:after="60"/>
            </w:pPr>
            <w:r>
              <w:rPr>
                <w:rFonts w:ascii="Times New Roman" w:hAnsi="Times New Roman"/>
                <w:b w:val="0"/>
                <w:sz w:val="20"/>
              </w:rPr>
              <w:t>7 027 197,66</w:t>
            </w:r>
          </w:p>
        </w:tc>
        <w:tc>
          <w:tcPr>
            <w:tcW w:type="dxa" w:w="2428"/>
          </w:tcPr>
          <w:p>
            <w:pPr>
              <w:spacing w:line="240" w:lineRule="auto" w:after="60"/>
            </w:pPr>
            <w:r>
              <w:rPr>
                <w:rFonts w:ascii="Times New Roman" w:hAnsi="Times New Roman"/>
                <w:b w:val="0"/>
                <w:sz w:val="20"/>
              </w:rPr>
              <w:t>1 084 256,41</w:t>
            </w:r>
          </w:p>
        </w:tc>
        <w:tc>
          <w:tcPr>
            <w:tcW w:type="dxa" w:w="2428"/>
          </w:tcPr>
          <w:p>
            <w:pPr>
              <w:spacing w:line="240" w:lineRule="auto" w:after="60"/>
            </w:pPr>
            <w:r>
              <w:rPr>
                <w:rFonts w:ascii="Times New Roman" w:hAnsi="Times New Roman"/>
                <w:b w:val="0"/>
                <w:sz w:val="20"/>
              </w:rPr>
              <w:t>5 042 941,25</w:t>
            </w:r>
          </w:p>
        </w:tc>
        <w:tc>
          <w:tcPr>
            <w:tcW w:type="dxa" w:w="2428"/>
          </w:tcPr>
          <w:p>
            <w:pPr>
              <w:spacing w:line="240" w:lineRule="auto" w:after="60"/>
            </w:pPr>
            <w:r>
              <w:rPr>
                <w:rFonts w:ascii="Times New Roman" w:hAnsi="Times New Roman"/>
                <w:b w:val="0"/>
                <w:sz w:val="20"/>
              </w:rPr>
              <w:t>2 133 031,00</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20 425 730,46</w:t>
            </w:r>
          </w:p>
        </w:tc>
        <w:tc>
          <w:tcPr>
            <w:tcW w:type="dxa" w:w="2428"/>
          </w:tcPr>
          <w:p>
            <w:pPr>
              <w:spacing w:line="240" w:lineRule="auto" w:after="60"/>
            </w:pPr>
            <w:r>
              <w:rPr>
                <w:rFonts w:ascii="Times New Roman" w:hAnsi="Times New Roman"/>
                <w:b w:val="0"/>
                <w:sz w:val="20"/>
              </w:rPr>
              <w:t>8 270 667,96</w:t>
            </w:r>
          </w:p>
        </w:tc>
        <w:tc>
          <w:tcPr>
            <w:tcW w:type="dxa" w:w="2428"/>
          </w:tcPr>
          <w:p>
            <w:pPr>
              <w:spacing w:line="240" w:lineRule="auto" w:after="60"/>
            </w:pPr>
            <w:r>
              <w:rPr>
                <w:rFonts w:ascii="Times New Roman" w:hAnsi="Times New Roman"/>
                <w:b w:val="0"/>
                <w:sz w:val="20"/>
              </w:rPr>
              <w:t>1 225 543,83</w:t>
            </w:r>
          </w:p>
        </w:tc>
        <w:tc>
          <w:tcPr>
            <w:tcW w:type="dxa" w:w="2428"/>
          </w:tcPr>
          <w:p>
            <w:pPr>
              <w:spacing w:line="240" w:lineRule="auto" w:after="60"/>
            </w:pPr>
            <w:r>
              <w:rPr>
                <w:rFonts w:ascii="Times New Roman" w:hAnsi="Times New Roman"/>
                <w:b w:val="0"/>
                <w:sz w:val="20"/>
              </w:rPr>
              <w:t>8 445 124,13</w:t>
            </w:r>
          </w:p>
        </w:tc>
        <w:tc>
          <w:tcPr>
            <w:tcW w:type="dxa" w:w="2428"/>
          </w:tcPr>
          <w:p>
            <w:pPr>
              <w:spacing w:line="240" w:lineRule="auto" w:after="60"/>
            </w:pPr>
            <w:r>
              <w:rPr>
                <w:rFonts w:ascii="Times New Roman" w:hAnsi="Times New Roman"/>
                <w:b w:val="0"/>
                <w:sz w:val="20"/>
              </w:rPr>
              <w:t>2 880 697,21</w:t>
            </w:r>
          </w:p>
        </w:tc>
      </w:tr>
    </w:tbl>
    <w:p/>
    <w:p>
      <w:pPr>
        <w:sectPr>
          <w:pgSz w:w="16838" w:h="11906" w:orient="landscape"/>
          <w:pgMar w:top="1134" w:right="1020" w:bottom="1134" w:left="1247" w:header="720" w:footer="720" w:gutter="0"/>
          <w:cols w:space="720"/>
          <w:docGrid w:linePitch="360"/>
        </w:sectPr>
      </w:pPr>
    </w:p>
    <w:p>
      <w:r>
        <w:t>[РАСЧЕТ] NPV: 44 872,94 руб. Дисконтированная окупаемость: 5 года (условная интерполяция).</w:t>
      </w:r>
    </w:p>
    <w:p>
      <w:pPr>
        <w:pStyle w:val="Heading2"/>
      </w:pPr>
      <w:r>
        <w:t>Объемы −25%</w:t>
      </w:r>
    </w:p>
    <w:p>
      <w:r>
        <w:t>[РАСЧЕТ] Самостоятельный стресс, не совмещенный с другими. t0 остается −9 500 000 руб.; горизонт не удлиняется.</w:t>
      </w:r>
    </w:p>
    <w:p>
      <w:pPr>
        <w:sectPr>
          <w:pgSz w:w="11906" w:h="16838"/>
          <w:pgMar w:top="1134" w:right="1020" w:bottom="1134" w:left="1247" w:header="720" w:footer="720" w:gutter="0"/>
          <w:cols w:space="720"/>
          <w:docGrid w:linePitch="360"/>
        </w:sectPr>
      </w:pPr>
    </w:p>
    <w:p>
      <w:pPr>
        <w:pStyle w:val="Caption"/>
        <w:keepNext/>
      </w:pPr>
      <w:r>
        <w:t>Таблица 32. Объемы −25% — рубли</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FCF</w:t>
            </w:r>
          </w:p>
        </w:tc>
        <w:tc>
          <w:tcPr>
            <w:tcW w:type="dxa" w:w="2428"/>
            <w:shd w:fill="EAF2EC"/>
          </w:tcPr>
          <w:p>
            <w:pPr>
              <w:spacing w:line="240" w:lineRule="auto" w:after="60"/>
            </w:pPr>
            <w:r>
              <w:rPr>
                <w:rFonts w:ascii="Times New Roman" w:hAnsi="Times New Roman"/>
                <w:b/>
                <w:sz w:val="20"/>
              </w:rPr>
              <w:t>PV</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6 600 000</w:t>
            </w:r>
          </w:p>
        </w:tc>
        <w:tc>
          <w:tcPr>
            <w:tcW w:type="dxa" w:w="2428"/>
          </w:tcPr>
          <w:p>
            <w:pPr>
              <w:spacing w:line="240" w:lineRule="auto" w:after="60"/>
            </w:pPr>
            <w:r>
              <w:rPr>
                <w:rFonts w:ascii="Times New Roman" w:hAnsi="Times New Roman"/>
                <w:b w:val="0"/>
                <w:sz w:val="20"/>
              </w:rPr>
              <w:t>420 000</w:t>
            </w:r>
          </w:p>
        </w:tc>
        <w:tc>
          <w:tcPr>
            <w:tcW w:type="dxa" w:w="2428"/>
          </w:tcPr>
          <w:p>
            <w:pPr>
              <w:spacing w:line="240" w:lineRule="auto" w:after="60"/>
            </w:pPr>
            <w:r>
              <w:rPr>
                <w:rFonts w:ascii="Times New Roman" w:hAnsi="Times New Roman"/>
                <w:b w:val="0"/>
                <w:sz w:val="20"/>
              </w:rPr>
              <w:t>396 000</w:t>
            </w:r>
          </w:p>
        </w:tc>
        <w:tc>
          <w:tcPr>
            <w:tcW w:type="dxa" w:w="2428"/>
          </w:tcPr>
          <w:p>
            <w:pPr>
              <w:spacing w:line="240" w:lineRule="auto" w:after="60"/>
            </w:pPr>
            <w:r>
              <w:rPr>
                <w:rFonts w:ascii="Times New Roman" w:hAnsi="Times New Roman"/>
                <w:b w:val="0"/>
                <w:sz w:val="20"/>
              </w:rPr>
              <w:t>24 000</w:t>
            </w:r>
          </w:p>
        </w:tc>
        <w:tc>
          <w:tcPr>
            <w:tcW w:type="dxa" w:w="2428"/>
          </w:tcPr>
          <w:p>
            <w:pPr>
              <w:spacing w:line="240" w:lineRule="auto" w:after="60"/>
            </w:pPr>
            <w:r>
              <w:rPr>
                <w:rFonts w:ascii="Times New Roman" w:hAnsi="Times New Roman"/>
                <w:b w:val="0"/>
                <w:sz w:val="20"/>
              </w:rPr>
              <w:t>19 354,84</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10 296 000</w:t>
            </w:r>
          </w:p>
        </w:tc>
        <w:tc>
          <w:tcPr>
            <w:tcW w:type="dxa" w:w="2428"/>
          </w:tcPr>
          <w:p>
            <w:pPr>
              <w:spacing w:line="240" w:lineRule="auto" w:after="60"/>
            </w:pPr>
            <w:r>
              <w:rPr>
                <w:rFonts w:ascii="Times New Roman" w:hAnsi="Times New Roman"/>
                <w:b w:val="0"/>
                <w:sz w:val="20"/>
              </w:rPr>
              <w:t>2 767 500</w:t>
            </w:r>
          </w:p>
        </w:tc>
        <w:tc>
          <w:tcPr>
            <w:tcW w:type="dxa" w:w="2428"/>
          </w:tcPr>
          <w:p>
            <w:pPr>
              <w:spacing w:line="240" w:lineRule="auto" w:after="60"/>
            </w:pPr>
            <w:r>
              <w:rPr>
                <w:rFonts w:ascii="Times New Roman" w:hAnsi="Times New Roman"/>
                <w:b w:val="0"/>
                <w:sz w:val="20"/>
              </w:rPr>
              <w:t>617 760</w:t>
            </w:r>
          </w:p>
        </w:tc>
        <w:tc>
          <w:tcPr>
            <w:tcW w:type="dxa" w:w="2428"/>
          </w:tcPr>
          <w:p>
            <w:pPr>
              <w:spacing w:line="240" w:lineRule="auto" w:after="60"/>
            </w:pPr>
            <w:r>
              <w:rPr>
                <w:rFonts w:ascii="Times New Roman" w:hAnsi="Times New Roman"/>
                <w:b w:val="0"/>
                <w:sz w:val="20"/>
              </w:rPr>
              <w:t>1 849 740</w:t>
            </w:r>
          </w:p>
        </w:tc>
        <w:tc>
          <w:tcPr>
            <w:tcW w:type="dxa" w:w="2428"/>
          </w:tcPr>
          <w:p>
            <w:pPr>
              <w:spacing w:line="240" w:lineRule="auto" w:after="60"/>
            </w:pPr>
            <w:r>
              <w:rPr>
                <w:rFonts w:ascii="Times New Roman" w:hAnsi="Times New Roman"/>
                <w:b w:val="0"/>
                <w:sz w:val="20"/>
              </w:rPr>
              <w:t>1 203 004,68</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13 222 560,00</w:t>
            </w:r>
          </w:p>
        </w:tc>
        <w:tc>
          <w:tcPr>
            <w:tcW w:type="dxa" w:w="2428"/>
          </w:tcPr>
          <w:p>
            <w:pPr>
              <w:spacing w:line="240" w:lineRule="auto" w:after="60"/>
            </w:pPr>
            <w:r>
              <w:rPr>
                <w:rFonts w:ascii="Times New Roman" w:hAnsi="Times New Roman"/>
                <w:b w:val="0"/>
                <w:sz w:val="20"/>
              </w:rPr>
              <w:t>4 556 910,00</w:t>
            </w:r>
          </w:p>
        </w:tc>
        <w:tc>
          <w:tcPr>
            <w:tcW w:type="dxa" w:w="2428"/>
          </w:tcPr>
          <w:p>
            <w:pPr>
              <w:spacing w:line="240" w:lineRule="auto" w:after="60"/>
            </w:pPr>
            <w:r>
              <w:rPr>
                <w:rFonts w:ascii="Times New Roman" w:hAnsi="Times New Roman"/>
                <w:b w:val="0"/>
                <w:sz w:val="20"/>
              </w:rPr>
              <w:t>793 353,60</w:t>
            </w:r>
          </w:p>
        </w:tc>
        <w:tc>
          <w:tcPr>
            <w:tcW w:type="dxa" w:w="2428"/>
          </w:tcPr>
          <w:p>
            <w:pPr>
              <w:spacing w:line="240" w:lineRule="auto" w:after="60"/>
            </w:pPr>
            <w:r>
              <w:rPr>
                <w:rFonts w:ascii="Times New Roman" w:hAnsi="Times New Roman"/>
                <w:b w:val="0"/>
                <w:sz w:val="20"/>
              </w:rPr>
              <w:t>3 163 556,40</w:t>
            </w:r>
          </w:p>
        </w:tc>
        <w:tc>
          <w:tcPr>
            <w:tcW w:type="dxa" w:w="2428"/>
          </w:tcPr>
          <w:p>
            <w:pPr>
              <w:spacing w:line="240" w:lineRule="auto" w:after="60"/>
            </w:pPr>
            <w:r>
              <w:rPr>
                <w:rFonts w:ascii="Times New Roman" w:hAnsi="Times New Roman"/>
                <w:b w:val="0"/>
                <w:sz w:val="20"/>
              </w:rPr>
              <w:t>1 659 245,03</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15 059 116,80</w:t>
            </w:r>
          </w:p>
        </w:tc>
        <w:tc>
          <w:tcPr>
            <w:tcW w:type="dxa" w:w="2428"/>
          </w:tcPr>
          <w:p>
            <w:pPr>
              <w:spacing w:line="240" w:lineRule="auto" w:after="60"/>
            </w:pPr>
            <w:r>
              <w:rPr>
                <w:rFonts w:ascii="Times New Roman" w:hAnsi="Times New Roman"/>
                <w:b w:val="0"/>
                <w:sz w:val="20"/>
              </w:rPr>
              <w:t>5 560 803,67</w:t>
            </w:r>
          </w:p>
        </w:tc>
        <w:tc>
          <w:tcPr>
            <w:tcW w:type="dxa" w:w="2428"/>
          </w:tcPr>
          <w:p>
            <w:pPr>
              <w:spacing w:line="240" w:lineRule="auto" w:after="60"/>
            </w:pPr>
            <w:r>
              <w:rPr>
                <w:rFonts w:ascii="Times New Roman" w:hAnsi="Times New Roman"/>
                <w:b w:val="0"/>
                <w:sz w:val="20"/>
              </w:rPr>
              <w:t>903 547,01</w:t>
            </w:r>
          </w:p>
        </w:tc>
        <w:tc>
          <w:tcPr>
            <w:tcW w:type="dxa" w:w="2428"/>
          </w:tcPr>
          <w:p>
            <w:pPr>
              <w:spacing w:line="240" w:lineRule="auto" w:after="60"/>
            </w:pPr>
            <w:r>
              <w:rPr>
                <w:rFonts w:ascii="Times New Roman" w:hAnsi="Times New Roman"/>
                <w:b w:val="0"/>
                <w:sz w:val="20"/>
              </w:rPr>
              <w:t>3 757 256,67</w:t>
            </w:r>
          </w:p>
        </w:tc>
        <w:tc>
          <w:tcPr>
            <w:tcW w:type="dxa" w:w="2428"/>
          </w:tcPr>
          <w:p>
            <w:pPr>
              <w:spacing w:line="240" w:lineRule="auto" w:after="60"/>
            </w:pPr>
            <w:r>
              <w:rPr>
                <w:rFonts w:ascii="Times New Roman" w:hAnsi="Times New Roman"/>
                <w:b w:val="0"/>
                <w:sz w:val="20"/>
              </w:rPr>
              <w:t>1 589 220,37</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17 021 442,05</w:t>
            </w:r>
          </w:p>
        </w:tc>
        <w:tc>
          <w:tcPr>
            <w:tcW w:type="dxa" w:w="2428"/>
          </w:tcPr>
          <w:p>
            <w:pPr>
              <w:spacing w:line="240" w:lineRule="auto" w:after="60"/>
            </w:pPr>
            <w:r>
              <w:rPr>
                <w:rFonts w:ascii="Times New Roman" w:hAnsi="Times New Roman"/>
                <w:b w:val="0"/>
                <w:sz w:val="20"/>
              </w:rPr>
              <w:t>6 628 863,61</w:t>
            </w:r>
          </w:p>
        </w:tc>
        <w:tc>
          <w:tcPr>
            <w:tcW w:type="dxa" w:w="2428"/>
          </w:tcPr>
          <w:p>
            <w:pPr>
              <w:spacing w:line="240" w:lineRule="auto" w:after="60"/>
            </w:pPr>
            <w:r>
              <w:rPr>
                <w:rFonts w:ascii="Times New Roman" w:hAnsi="Times New Roman"/>
                <w:b w:val="0"/>
                <w:sz w:val="20"/>
              </w:rPr>
              <w:t>1 021 286,52</w:t>
            </w:r>
          </w:p>
        </w:tc>
        <w:tc>
          <w:tcPr>
            <w:tcW w:type="dxa" w:w="2428"/>
          </w:tcPr>
          <w:p>
            <w:pPr>
              <w:spacing w:line="240" w:lineRule="auto" w:after="60"/>
            </w:pPr>
            <w:r>
              <w:rPr>
                <w:rFonts w:ascii="Times New Roman" w:hAnsi="Times New Roman"/>
                <w:b w:val="0"/>
                <w:sz w:val="20"/>
              </w:rPr>
              <w:t>7 007 577,09</w:t>
            </w:r>
          </w:p>
        </w:tc>
        <w:tc>
          <w:tcPr>
            <w:tcW w:type="dxa" w:w="2428"/>
          </w:tcPr>
          <w:p>
            <w:pPr>
              <w:spacing w:line="240" w:lineRule="auto" w:after="60"/>
            </w:pPr>
            <w:r>
              <w:rPr>
                <w:rFonts w:ascii="Times New Roman" w:hAnsi="Times New Roman"/>
                <w:b w:val="0"/>
                <w:sz w:val="20"/>
              </w:rPr>
              <w:t>2 390 338,78</w:t>
            </w:r>
          </w:p>
        </w:tc>
      </w:tr>
    </w:tbl>
    <w:p/>
    <w:p>
      <w:pPr>
        <w:sectPr>
          <w:pgSz w:w="16838" w:h="11906" w:orient="landscape"/>
          <w:pgMar w:top="1134" w:right="1020" w:bottom="1134" w:left="1247" w:header="720" w:footer="720" w:gutter="0"/>
          <w:cols w:space="720"/>
          <w:docGrid w:linePitch="360"/>
        </w:sectPr>
      </w:pPr>
    </w:p>
    <w:p>
      <w:r>
        <w:t>[РАСЧЕТ] NPV: -2 638 836,29 руб. Дисконтированная окупаемость: не достигнута за пять лет.</w:t>
      </w:r>
    </w:p>
    <w:p>
      <w:pPr>
        <w:pStyle w:val="Heading2"/>
      </w:pPr>
      <w:r>
        <w:t>Переменные затраты +20%</w:t>
      </w:r>
    </w:p>
    <w:p>
      <w:r>
        <w:t>[РАСЧЕТ] Самостоятельный стресс, не совмещенный с другими. t0 остается −9 500 000 руб.; горизонт не удлиняется.</w:t>
      </w:r>
    </w:p>
    <w:p>
      <w:pPr>
        <w:sectPr>
          <w:pgSz w:w="11906" w:h="16838"/>
          <w:pgMar w:top="1134" w:right="1020" w:bottom="1134" w:left="1247" w:header="720" w:footer="720" w:gutter="0"/>
          <w:cols w:space="720"/>
          <w:docGrid w:linePitch="360"/>
        </w:sectPr>
      </w:pPr>
    </w:p>
    <w:p>
      <w:pPr>
        <w:pStyle w:val="Caption"/>
        <w:keepNext/>
      </w:pPr>
      <w:r>
        <w:t>Таблица 33. Переменные затраты +20% — рубли</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FCF</w:t>
            </w:r>
          </w:p>
        </w:tc>
        <w:tc>
          <w:tcPr>
            <w:tcW w:type="dxa" w:w="2428"/>
            <w:shd w:fill="EAF2EC"/>
          </w:tcPr>
          <w:p>
            <w:pPr>
              <w:spacing w:line="240" w:lineRule="auto" w:after="60"/>
            </w:pPr>
            <w:r>
              <w:rPr>
                <w:rFonts w:ascii="Times New Roman" w:hAnsi="Times New Roman"/>
                <w:b/>
                <w:sz w:val="20"/>
              </w:rPr>
              <w:t>PV</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8 800 000</w:t>
            </w:r>
          </w:p>
        </w:tc>
        <w:tc>
          <w:tcPr>
            <w:tcW w:type="dxa" w:w="2428"/>
          </w:tcPr>
          <w:p>
            <w:pPr>
              <w:spacing w:line="240" w:lineRule="auto" w:after="60"/>
            </w:pPr>
            <w:r>
              <w:rPr>
                <w:rFonts w:ascii="Times New Roman" w:hAnsi="Times New Roman"/>
                <w:b w:val="0"/>
                <w:sz w:val="20"/>
              </w:rPr>
              <w:t>1 432 000</w:t>
            </w:r>
          </w:p>
        </w:tc>
        <w:tc>
          <w:tcPr>
            <w:tcW w:type="dxa" w:w="2428"/>
          </w:tcPr>
          <w:p>
            <w:pPr>
              <w:spacing w:line="240" w:lineRule="auto" w:after="60"/>
            </w:pPr>
            <w:r>
              <w:rPr>
                <w:rFonts w:ascii="Times New Roman" w:hAnsi="Times New Roman"/>
                <w:b w:val="0"/>
                <w:sz w:val="20"/>
              </w:rPr>
              <w:t>528 000</w:t>
            </w:r>
          </w:p>
        </w:tc>
        <w:tc>
          <w:tcPr>
            <w:tcW w:type="dxa" w:w="2428"/>
          </w:tcPr>
          <w:p>
            <w:pPr>
              <w:spacing w:line="240" w:lineRule="auto" w:after="60"/>
            </w:pPr>
            <w:r>
              <w:rPr>
                <w:rFonts w:ascii="Times New Roman" w:hAnsi="Times New Roman"/>
                <w:b w:val="0"/>
                <w:sz w:val="20"/>
              </w:rPr>
              <w:t>904 000</w:t>
            </w:r>
          </w:p>
        </w:tc>
        <w:tc>
          <w:tcPr>
            <w:tcW w:type="dxa" w:w="2428"/>
          </w:tcPr>
          <w:p>
            <w:pPr>
              <w:spacing w:line="240" w:lineRule="auto" w:after="60"/>
            </w:pPr>
            <w:r>
              <w:rPr>
                <w:rFonts w:ascii="Times New Roman" w:hAnsi="Times New Roman"/>
                <w:b w:val="0"/>
                <w:sz w:val="20"/>
              </w:rPr>
              <w:t>729 032,26</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13 728 000</w:t>
            </w:r>
          </w:p>
        </w:tc>
        <w:tc>
          <w:tcPr>
            <w:tcW w:type="dxa" w:w="2428"/>
          </w:tcPr>
          <w:p>
            <w:pPr>
              <w:spacing w:line="240" w:lineRule="auto" w:after="60"/>
            </w:pPr>
            <w:r>
              <w:rPr>
                <w:rFonts w:ascii="Times New Roman" w:hAnsi="Times New Roman"/>
                <w:b w:val="0"/>
                <w:sz w:val="20"/>
              </w:rPr>
              <w:t>4 328 400</w:t>
            </w:r>
          </w:p>
        </w:tc>
        <w:tc>
          <w:tcPr>
            <w:tcW w:type="dxa" w:w="2428"/>
          </w:tcPr>
          <w:p>
            <w:pPr>
              <w:spacing w:line="240" w:lineRule="auto" w:after="60"/>
            </w:pPr>
            <w:r>
              <w:rPr>
                <w:rFonts w:ascii="Times New Roman" w:hAnsi="Times New Roman"/>
                <w:b w:val="0"/>
                <w:sz w:val="20"/>
              </w:rPr>
              <w:t>823 680</w:t>
            </w:r>
          </w:p>
        </w:tc>
        <w:tc>
          <w:tcPr>
            <w:tcW w:type="dxa" w:w="2428"/>
          </w:tcPr>
          <w:p>
            <w:pPr>
              <w:spacing w:line="240" w:lineRule="auto" w:after="60"/>
            </w:pPr>
            <w:r>
              <w:rPr>
                <w:rFonts w:ascii="Times New Roman" w:hAnsi="Times New Roman"/>
                <w:b w:val="0"/>
                <w:sz w:val="20"/>
              </w:rPr>
              <w:t>3 204 720</w:t>
            </w:r>
          </w:p>
        </w:tc>
        <w:tc>
          <w:tcPr>
            <w:tcW w:type="dxa" w:w="2428"/>
          </w:tcPr>
          <w:p>
            <w:pPr>
              <w:spacing w:line="240" w:lineRule="auto" w:after="60"/>
            </w:pPr>
            <w:r>
              <w:rPr>
                <w:rFonts w:ascii="Times New Roman" w:hAnsi="Times New Roman"/>
                <w:b w:val="0"/>
                <w:sz w:val="20"/>
              </w:rPr>
              <w:t>2 084 235,17</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17 630 080,00</w:t>
            </w:r>
          </w:p>
        </w:tc>
        <w:tc>
          <w:tcPr>
            <w:tcW w:type="dxa" w:w="2428"/>
          </w:tcPr>
          <w:p>
            <w:pPr>
              <w:spacing w:line="240" w:lineRule="auto" w:after="60"/>
            </w:pPr>
            <w:r>
              <w:rPr>
                <w:rFonts w:ascii="Times New Roman" w:hAnsi="Times New Roman"/>
                <w:b w:val="0"/>
                <w:sz w:val="20"/>
              </w:rPr>
              <w:t>6 543 340,00</w:t>
            </w:r>
          </w:p>
        </w:tc>
        <w:tc>
          <w:tcPr>
            <w:tcW w:type="dxa" w:w="2428"/>
          </w:tcPr>
          <w:p>
            <w:pPr>
              <w:spacing w:line="240" w:lineRule="auto" w:after="60"/>
            </w:pPr>
            <w:r>
              <w:rPr>
                <w:rFonts w:ascii="Times New Roman" w:hAnsi="Times New Roman"/>
                <w:b w:val="0"/>
                <w:sz w:val="20"/>
              </w:rPr>
              <w:t>1 057 804,80</w:t>
            </w:r>
          </w:p>
        </w:tc>
        <w:tc>
          <w:tcPr>
            <w:tcW w:type="dxa" w:w="2428"/>
          </w:tcPr>
          <w:p>
            <w:pPr>
              <w:spacing w:line="240" w:lineRule="auto" w:after="60"/>
            </w:pPr>
            <w:r>
              <w:rPr>
                <w:rFonts w:ascii="Times New Roman" w:hAnsi="Times New Roman"/>
                <w:b w:val="0"/>
                <w:sz w:val="20"/>
              </w:rPr>
              <w:t>4 885 535,20</w:t>
            </w:r>
          </w:p>
        </w:tc>
        <w:tc>
          <w:tcPr>
            <w:tcW w:type="dxa" w:w="2428"/>
          </w:tcPr>
          <w:p>
            <w:pPr>
              <w:spacing w:line="240" w:lineRule="auto" w:after="60"/>
            </w:pPr>
            <w:r>
              <w:rPr>
                <w:rFonts w:ascii="Times New Roman" w:hAnsi="Times New Roman"/>
                <w:b w:val="0"/>
                <w:sz w:val="20"/>
              </w:rPr>
              <w:t>2 562 400,98</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20 078 822,40</w:t>
            </w:r>
          </w:p>
        </w:tc>
        <w:tc>
          <w:tcPr>
            <w:tcW w:type="dxa" w:w="2428"/>
          </w:tcPr>
          <w:p>
            <w:pPr>
              <w:spacing w:line="240" w:lineRule="auto" w:after="60"/>
            </w:pPr>
            <w:r>
              <w:rPr>
                <w:rFonts w:ascii="Times New Roman" w:hAnsi="Times New Roman"/>
                <w:b w:val="0"/>
                <w:sz w:val="20"/>
              </w:rPr>
              <w:t>7 798 736,40</w:t>
            </w:r>
          </w:p>
        </w:tc>
        <w:tc>
          <w:tcPr>
            <w:tcW w:type="dxa" w:w="2428"/>
          </w:tcPr>
          <w:p>
            <w:pPr>
              <w:spacing w:line="240" w:lineRule="auto" w:after="60"/>
            </w:pPr>
            <w:r>
              <w:rPr>
                <w:rFonts w:ascii="Times New Roman" w:hAnsi="Times New Roman"/>
                <w:b w:val="0"/>
                <w:sz w:val="20"/>
              </w:rPr>
              <w:t>1 204 729,34</w:t>
            </w:r>
          </w:p>
        </w:tc>
        <w:tc>
          <w:tcPr>
            <w:tcW w:type="dxa" w:w="2428"/>
          </w:tcPr>
          <w:p>
            <w:pPr>
              <w:spacing w:line="240" w:lineRule="auto" w:after="60"/>
            </w:pPr>
            <w:r>
              <w:rPr>
                <w:rFonts w:ascii="Times New Roman" w:hAnsi="Times New Roman"/>
                <w:b w:val="0"/>
                <w:sz w:val="20"/>
              </w:rPr>
              <w:t>5 694 007,06</w:t>
            </w:r>
          </w:p>
        </w:tc>
        <w:tc>
          <w:tcPr>
            <w:tcW w:type="dxa" w:w="2428"/>
          </w:tcPr>
          <w:p>
            <w:pPr>
              <w:spacing w:line="240" w:lineRule="auto" w:after="60"/>
            </w:pPr>
            <w:r>
              <w:rPr>
                <w:rFonts w:ascii="Times New Roman" w:hAnsi="Times New Roman"/>
                <w:b w:val="0"/>
                <w:sz w:val="20"/>
              </w:rPr>
              <w:t>2 408 414,65</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22 695 256,06</w:t>
            </w:r>
          </w:p>
        </w:tc>
        <w:tc>
          <w:tcPr>
            <w:tcW w:type="dxa" w:w="2428"/>
          </w:tcPr>
          <w:p>
            <w:pPr>
              <w:spacing w:line="240" w:lineRule="auto" w:after="60"/>
            </w:pPr>
            <w:r>
              <w:rPr>
                <w:rFonts w:ascii="Times New Roman" w:hAnsi="Times New Roman"/>
                <w:b w:val="0"/>
                <w:sz w:val="20"/>
              </w:rPr>
              <w:t>9 130 206,31</w:t>
            </w:r>
          </w:p>
        </w:tc>
        <w:tc>
          <w:tcPr>
            <w:tcW w:type="dxa" w:w="2428"/>
          </w:tcPr>
          <w:p>
            <w:pPr>
              <w:spacing w:line="240" w:lineRule="auto" w:after="60"/>
            </w:pPr>
            <w:r>
              <w:rPr>
                <w:rFonts w:ascii="Times New Roman" w:hAnsi="Times New Roman"/>
                <w:b w:val="0"/>
                <w:sz w:val="20"/>
              </w:rPr>
              <w:t>1 361 715,36</w:t>
            </w:r>
          </w:p>
        </w:tc>
        <w:tc>
          <w:tcPr>
            <w:tcW w:type="dxa" w:w="2428"/>
          </w:tcPr>
          <w:p>
            <w:pPr>
              <w:spacing w:line="240" w:lineRule="auto" w:after="60"/>
            </w:pPr>
            <w:r>
              <w:rPr>
                <w:rFonts w:ascii="Times New Roman" w:hAnsi="Times New Roman"/>
                <w:b w:val="0"/>
                <w:sz w:val="20"/>
              </w:rPr>
              <w:t>9 168 490,95</w:t>
            </w:r>
          </w:p>
        </w:tc>
        <w:tc>
          <w:tcPr>
            <w:tcW w:type="dxa" w:w="2428"/>
          </w:tcPr>
          <w:p>
            <w:pPr>
              <w:spacing w:line="240" w:lineRule="auto" w:after="60"/>
            </w:pPr>
            <w:r>
              <w:rPr>
                <w:rFonts w:ascii="Times New Roman" w:hAnsi="Times New Roman"/>
                <w:b w:val="0"/>
                <w:sz w:val="20"/>
              </w:rPr>
              <w:t>3 127 443,23</w:t>
            </w:r>
          </w:p>
        </w:tc>
      </w:tr>
    </w:tbl>
    <w:p/>
    <w:p>
      <w:pPr>
        <w:sectPr>
          <w:pgSz w:w="16838" w:h="11906" w:orient="landscape"/>
          <w:pgMar w:top="1134" w:right="1020" w:bottom="1134" w:left="1247" w:header="720" w:footer="720" w:gutter="0"/>
          <w:cols w:space="720"/>
          <w:docGrid w:linePitch="360"/>
        </w:sectPr>
      </w:pPr>
    </w:p>
    <w:p>
      <w:r>
        <w:t>[РАСЧЕТ] NPV: 1 411 526,29 руб. Дисконтированная окупаемость: 4,70 года (условная интерполяция).</w:t>
      </w:r>
    </w:p>
    <w:p>
      <w:pPr>
        <w:pStyle w:val="Heading2"/>
      </w:pPr>
      <w:r>
        <w:t>Задержка запуска на год</w:t>
      </w:r>
    </w:p>
    <w:p>
      <w:r>
        <w:t>[РАСЧЕТ] Самостоятельный стресс, не совмещенный с другими. t0 остается −9 500 000 руб.; горизонт не удлиняется.</w:t>
      </w:r>
    </w:p>
    <w:p>
      <w:pPr>
        <w:sectPr>
          <w:pgSz w:w="11906" w:h="16838"/>
          <w:pgMar w:top="1134" w:right="1020" w:bottom="1134" w:left="1247" w:header="720" w:footer="720" w:gutter="0"/>
          <w:cols w:space="720"/>
          <w:docGrid w:linePitch="360"/>
        </w:sectPr>
      </w:pPr>
    </w:p>
    <w:p>
      <w:pPr>
        <w:pStyle w:val="Caption"/>
        <w:keepNext/>
      </w:pPr>
      <w:r>
        <w:t>Таблица 34. Задержка запуска на год — рубли</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FCF</w:t>
            </w:r>
          </w:p>
        </w:tc>
        <w:tc>
          <w:tcPr>
            <w:tcW w:type="dxa" w:w="2428"/>
            <w:shd w:fill="EAF2EC"/>
          </w:tcPr>
          <w:p>
            <w:pPr>
              <w:spacing w:line="240" w:lineRule="auto" w:after="60"/>
            </w:pPr>
            <w:r>
              <w:rPr>
                <w:rFonts w:ascii="Times New Roman" w:hAnsi="Times New Roman"/>
                <w:b/>
                <w:sz w:val="20"/>
              </w:rPr>
              <w:t>PV</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-900 000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-900 000</w:t>
            </w:r>
          </w:p>
        </w:tc>
        <w:tc>
          <w:tcPr>
            <w:tcW w:type="dxa" w:w="2428"/>
          </w:tcPr>
          <w:p>
            <w:pPr>
              <w:spacing w:line="240" w:lineRule="auto" w:after="60"/>
            </w:pPr>
            <w:r>
              <w:rPr>
                <w:rFonts w:ascii="Times New Roman" w:hAnsi="Times New Roman"/>
                <w:b w:val="0"/>
                <w:sz w:val="20"/>
              </w:rPr>
              <w:t>-725 806,45</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9 152 000</w:t>
            </w:r>
          </w:p>
        </w:tc>
        <w:tc>
          <w:tcPr>
            <w:tcW w:type="dxa" w:w="2428"/>
          </w:tcPr>
          <w:p>
            <w:pPr>
              <w:spacing w:line="240" w:lineRule="auto" w:after="60"/>
            </w:pPr>
            <w:r>
              <w:rPr>
                <w:rFonts w:ascii="Times New Roman" w:hAnsi="Times New Roman"/>
                <w:b w:val="0"/>
                <w:sz w:val="20"/>
              </w:rPr>
              <w:t>1 970 000</w:t>
            </w:r>
          </w:p>
        </w:tc>
        <w:tc>
          <w:tcPr>
            <w:tcW w:type="dxa" w:w="2428"/>
          </w:tcPr>
          <w:p>
            <w:pPr>
              <w:spacing w:line="240" w:lineRule="auto" w:after="60"/>
            </w:pPr>
            <w:r>
              <w:rPr>
                <w:rFonts w:ascii="Times New Roman" w:hAnsi="Times New Roman"/>
                <w:b w:val="0"/>
                <w:sz w:val="20"/>
              </w:rPr>
              <w:t>549 120</w:t>
            </w:r>
          </w:p>
        </w:tc>
        <w:tc>
          <w:tcPr>
            <w:tcW w:type="dxa" w:w="2428"/>
          </w:tcPr>
          <w:p>
            <w:pPr>
              <w:spacing w:line="240" w:lineRule="auto" w:after="60"/>
            </w:pPr>
            <w:r>
              <w:rPr>
                <w:rFonts w:ascii="Times New Roman" w:hAnsi="Times New Roman"/>
                <w:b w:val="0"/>
                <w:sz w:val="20"/>
              </w:rPr>
              <w:t>1 420 880</w:t>
            </w:r>
          </w:p>
        </w:tc>
        <w:tc>
          <w:tcPr>
            <w:tcW w:type="dxa" w:w="2428"/>
          </w:tcPr>
          <w:p>
            <w:pPr>
              <w:spacing w:line="240" w:lineRule="auto" w:after="60"/>
            </w:pPr>
            <w:r>
              <w:rPr>
                <w:rFonts w:ascii="Times New Roman" w:hAnsi="Times New Roman"/>
                <w:b w:val="0"/>
                <w:sz w:val="20"/>
              </w:rPr>
              <w:t>924 089,49</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14 277 120,00</w:t>
            </w:r>
          </w:p>
        </w:tc>
        <w:tc>
          <w:tcPr>
            <w:tcW w:type="dxa" w:w="2428"/>
          </w:tcPr>
          <w:p>
            <w:pPr>
              <w:spacing w:line="240" w:lineRule="auto" w:after="60"/>
            </w:pPr>
            <w:r>
              <w:rPr>
                <w:rFonts w:ascii="Times New Roman" w:hAnsi="Times New Roman"/>
                <w:b w:val="0"/>
                <w:sz w:val="20"/>
              </w:rPr>
              <w:t>5 280 720,00</w:t>
            </w:r>
          </w:p>
        </w:tc>
        <w:tc>
          <w:tcPr>
            <w:tcW w:type="dxa" w:w="2428"/>
          </w:tcPr>
          <w:p>
            <w:pPr>
              <w:spacing w:line="240" w:lineRule="auto" w:after="60"/>
            </w:pPr>
            <w:r>
              <w:rPr>
                <w:rFonts w:ascii="Times New Roman" w:hAnsi="Times New Roman"/>
                <w:b w:val="0"/>
                <w:sz w:val="20"/>
              </w:rPr>
              <w:t>856 627,20</w:t>
            </w:r>
          </w:p>
        </w:tc>
        <w:tc>
          <w:tcPr>
            <w:tcW w:type="dxa" w:w="2428"/>
          </w:tcPr>
          <w:p>
            <w:pPr>
              <w:spacing w:line="240" w:lineRule="auto" w:after="60"/>
            </w:pPr>
            <w:r>
              <w:rPr>
                <w:rFonts w:ascii="Times New Roman" w:hAnsi="Times New Roman"/>
                <w:b w:val="0"/>
                <w:sz w:val="20"/>
              </w:rPr>
              <w:t>4 124 092,80</w:t>
            </w:r>
          </w:p>
        </w:tc>
        <w:tc>
          <w:tcPr>
            <w:tcW w:type="dxa" w:w="2428"/>
          </w:tcPr>
          <w:p>
            <w:pPr>
              <w:spacing w:line="240" w:lineRule="auto" w:after="60"/>
            </w:pPr>
            <w:r>
              <w:rPr>
                <w:rFonts w:ascii="Times New Roman" w:hAnsi="Times New Roman"/>
                <w:b w:val="0"/>
                <w:sz w:val="20"/>
              </w:rPr>
              <w:t>2 163 034,14</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18 335 283,20</w:t>
            </w:r>
          </w:p>
        </w:tc>
        <w:tc>
          <w:tcPr>
            <w:tcW w:type="dxa" w:w="2428"/>
          </w:tcPr>
          <w:p>
            <w:pPr>
              <w:spacing w:line="240" w:lineRule="auto" w:after="60"/>
            </w:pPr>
            <w:r>
              <w:rPr>
                <w:rFonts w:ascii="Times New Roman" w:hAnsi="Times New Roman"/>
                <w:b w:val="0"/>
                <w:sz w:val="20"/>
              </w:rPr>
              <w:t>7 824 048,20</w:t>
            </w:r>
          </w:p>
        </w:tc>
        <w:tc>
          <w:tcPr>
            <w:tcW w:type="dxa" w:w="2428"/>
          </w:tcPr>
          <w:p>
            <w:pPr>
              <w:spacing w:line="240" w:lineRule="auto" w:after="60"/>
            </w:pPr>
            <w:r>
              <w:rPr>
                <w:rFonts w:ascii="Times New Roman" w:hAnsi="Times New Roman"/>
                <w:b w:val="0"/>
                <w:sz w:val="20"/>
              </w:rPr>
              <w:t>1 100 116,99</w:t>
            </w:r>
          </w:p>
        </w:tc>
        <w:tc>
          <w:tcPr>
            <w:tcW w:type="dxa" w:w="2428"/>
          </w:tcPr>
          <w:p>
            <w:pPr>
              <w:spacing w:line="240" w:lineRule="auto" w:after="60"/>
            </w:pPr>
            <w:r>
              <w:rPr>
                <w:rFonts w:ascii="Times New Roman" w:hAnsi="Times New Roman"/>
                <w:b w:val="0"/>
                <w:sz w:val="20"/>
              </w:rPr>
              <w:t>6 123 931,21</w:t>
            </w:r>
          </w:p>
        </w:tc>
        <w:tc>
          <w:tcPr>
            <w:tcW w:type="dxa" w:w="2428"/>
          </w:tcPr>
          <w:p>
            <w:pPr>
              <w:spacing w:line="240" w:lineRule="auto" w:after="60"/>
            </w:pPr>
            <w:r>
              <w:rPr>
                <w:rFonts w:ascii="Times New Roman" w:hAnsi="Times New Roman"/>
                <w:b w:val="0"/>
                <w:sz w:val="20"/>
              </w:rPr>
              <w:t>2 590 261,22</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20 881 975,30</w:t>
            </w:r>
          </w:p>
        </w:tc>
        <w:tc>
          <w:tcPr>
            <w:tcW w:type="dxa" w:w="2428"/>
          </w:tcPr>
          <w:p>
            <w:pPr>
              <w:spacing w:line="240" w:lineRule="auto" w:after="60"/>
            </w:pPr>
            <w:r>
              <w:rPr>
                <w:rFonts w:ascii="Times New Roman" w:hAnsi="Times New Roman"/>
                <w:b w:val="0"/>
                <w:sz w:val="20"/>
              </w:rPr>
              <w:t>9 286 045,67</w:t>
            </w:r>
          </w:p>
        </w:tc>
        <w:tc>
          <w:tcPr>
            <w:tcW w:type="dxa" w:w="2428"/>
          </w:tcPr>
          <w:p>
            <w:pPr>
              <w:spacing w:line="240" w:lineRule="auto" w:after="60"/>
            </w:pPr>
            <w:r>
              <w:rPr>
                <w:rFonts w:ascii="Times New Roman" w:hAnsi="Times New Roman"/>
                <w:b w:val="0"/>
                <w:sz w:val="20"/>
              </w:rPr>
              <w:t>1 252 918,52</w:t>
            </w:r>
          </w:p>
        </w:tc>
        <w:tc>
          <w:tcPr>
            <w:tcW w:type="dxa" w:w="2428"/>
          </w:tcPr>
          <w:p>
            <w:pPr>
              <w:spacing w:line="240" w:lineRule="auto" w:after="60"/>
            </w:pPr>
            <w:r>
              <w:rPr>
                <w:rFonts w:ascii="Times New Roman" w:hAnsi="Times New Roman"/>
                <w:b w:val="0"/>
                <w:sz w:val="20"/>
              </w:rPr>
              <w:t>9 133 127,15</w:t>
            </w:r>
          </w:p>
        </w:tc>
        <w:tc>
          <w:tcPr>
            <w:tcW w:type="dxa" w:w="2428"/>
          </w:tcPr>
          <w:p>
            <w:pPr>
              <w:spacing w:line="240" w:lineRule="auto" w:after="60"/>
            </w:pPr>
            <w:r>
              <w:rPr>
                <w:rFonts w:ascii="Times New Roman" w:hAnsi="Times New Roman"/>
                <w:b w:val="0"/>
                <w:sz w:val="20"/>
              </w:rPr>
              <w:t>3 115 380,36</w:t>
            </w:r>
          </w:p>
        </w:tc>
      </w:tr>
    </w:tbl>
    <w:p/>
    <w:p>
      <w:pPr>
        <w:sectPr>
          <w:pgSz w:w="16838" w:h="11906" w:orient="landscape"/>
          <w:pgMar w:top="1134" w:right="1020" w:bottom="1134" w:left="1247" w:header="720" w:footer="720" w:gutter="0"/>
          <w:cols w:space="720"/>
          <w:docGrid w:linePitch="360"/>
        </w:sectPr>
      </w:pPr>
    </w:p>
    <w:p>
      <w:r>
        <w:t>[РАСЧЕТ] NPV: -1 433 041,24 руб. Дисконтированная окупаемость: не достигнута за пять лет.</w:t>
      </w:r>
    </w:p>
    <w:p>
      <w:pPr>
        <w:pStyle w:val="Heading2"/>
      </w:pPr>
      <w:r>
        <w:t>Внесение 900 руб./га в 2027 с индексацией</w:t>
      </w:r>
    </w:p>
    <w:p>
      <w:r>
        <w:t>[РАСЧЕТ] Самостоятельный стресс, не совмещенный с другими. t0 остается −9 500 000 руб.; горизонт не удлиняется.</w:t>
      </w:r>
    </w:p>
    <w:p>
      <w:pPr>
        <w:sectPr>
          <w:pgSz w:w="11906" w:h="16838"/>
          <w:pgMar w:top="1134" w:right="1020" w:bottom="1134" w:left="1247" w:header="720" w:footer="720" w:gutter="0"/>
          <w:cols w:space="720"/>
          <w:docGrid w:linePitch="360"/>
        </w:sectPr>
      </w:pPr>
    </w:p>
    <w:p>
      <w:pPr>
        <w:pStyle w:val="Caption"/>
        <w:keepNext/>
      </w:pPr>
      <w:r>
        <w:t>Таблица 35. Внесение 900 руб./га в 2027 с индексацией — рубли</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FCF</w:t>
            </w:r>
          </w:p>
        </w:tc>
        <w:tc>
          <w:tcPr>
            <w:tcW w:type="dxa" w:w="2428"/>
            <w:shd w:fill="EAF2EC"/>
          </w:tcPr>
          <w:p>
            <w:pPr>
              <w:spacing w:line="240" w:lineRule="auto" w:after="60"/>
            </w:pPr>
            <w:r>
              <w:rPr>
                <w:rFonts w:ascii="Times New Roman" w:hAnsi="Times New Roman"/>
                <w:b/>
                <w:sz w:val="20"/>
              </w:rPr>
              <w:t>PV</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6 400 000</w:t>
            </w:r>
          </w:p>
        </w:tc>
        <w:tc>
          <w:tcPr>
            <w:tcW w:type="dxa" w:w="2428"/>
          </w:tcPr>
          <w:p>
            <w:pPr>
              <w:spacing w:line="240" w:lineRule="auto" w:after="60"/>
            </w:pPr>
            <w:r>
              <w:rPr>
                <w:rFonts w:ascii="Times New Roman" w:hAnsi="Times New Roman"/>
                <w:b w:val="0"/>
                <w:sz w:val="20"/>
              </w:rPr>
              <w:t>-440 000</w:t>
            </w:r>
          </w:p>
        </w:tc>
        <w:tc>
          <w:tcPr>
            <w:tcW w:type="dxa" w:w="2428"/>
          </w:tcPr>
          <w:p>
            <w:pPr>
              <w:spacing w:line="240" w:lineRule="auto" w:after="60"/>
            </w:pPr>
            <w:r>
              <w:rPr>
                <w:rFonts w:ascii="Times New Roman" w:hAnsi="Times New Roman"/>
                <w:b w:val="0"/>
                <w:sz w:val="20"/>
              </w:rPr>
              <w:t>384 000</w:t>
            </w:r>
          </w:p>
        </w:tc>
        <w:tc>
          <w:tcPr>
            <w:tcW w:type="dxa" w:w="2428"/>
          </w:tcPr>
          <w:p>
            <w:pPr>
              <w:spacing w:line="240" w:lineRule="auto" w:after="60"/>
            </w:pPr>
            <w:r>
              <w:rPr>
                <w:rFonts w:ascii="Times New Roman" w:hAnsi="Times New Roman"/>
                <w:b w:val="0"/>
                <w:sz w:val="20"/>
              </w:rPr>
              <w:t>-824 000</w:t>
            </w:r>
          </w:p>
        </w:tc>
        <w:tc>
          <w:tcPr>
            <w:tcW w:type="dxa" w:w="2428"/>
          </w:tcPr>
          <w:p>
            <w:pPr>
              <w:spacing w:line="240" w:lineRule="auto" w:after="60"/>
            </w:pPr>
            <w:r>
              <w:rPr>
                <w:rFonts w:ascii="Times New Roman" w:hAnsi="Times New Roman"/>
                <w:b w:val="0"/>
                <w:sz w:val="20"/>
              </w:rPr>
              <w:t>-664 516,13</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9 984 000</w:t>
            </w:r>
          </w:p>
        </w:tc>
        <w:tc>
          <w:tcPr>
            <w:tcW w:type="dxa" w:w="2428"/>
          </w:tcPr>
          <w:p>
            <w:pPr>
              <w:spacing w:line="240" w:lineRule="auto" w:after="60"/>
            </w:pPr>
            <w:r>
              <w:rPr>
                <w:rFonts w:ascii="Times New Roman" w:hAnsi="Times New Roman"/>
                <w:b w:val="0"/>
                <w:sz w:val="20"/>
              </w:rPr>
              <w:t>1 416 000</w:t>
            </w:r>
          </w:p>
        </w:tc>
        <w:tc>
          <w:tcPr>
            <w:tcW w:type="dxa" w:w="2428"/>
          </w:tcPr>
          <w:p>
            <w:pPr>
              <w:spacing w:line="240" w:lineRule="auto" w:after="60"/>
            </w:pPr>
            <w:r>
              <w:rPr>
                <w:rFonts w:ascii="Times New Roman" w:hAnsi="Times New Roman"/>
                <w:b w:val="0"/>
                <w:sz w:val="20"/>
              </w:rPr>
              <w:t>599 040</w:t>
            </w:r>
          </w:p>
        </w:tc>
        <w:tc>
          <w:tcPr>
            <w:tcW w:type="dxa" w:w="2428"/>
          </w:tcPr>
          <w:p>
            <w:pPr>
              <w:spacing w:line="240" w:lineRule="auto" w:after="60"/>
            </w:pPr>
            <w:r>
              <w:rPr>
                <w:rFonts w:ascii="Times New Roman" w:hAnsi="Times New Roman"/>
                <w:b w:val="0"/>
                <w:sz w:val="20"/>
              </w:rPr>
              <w:t>516 960</w:t>
            </w:r>
          </w:p>
        </w:tc>
        <w:tc>
          <w:tcPr>
            <w:tcW w:type="dxa" w:w="2428"/>
          </w:tcPr>
          <w:p>
            <w:pPr>
              <w:spacing w:line="240" w:lineRule="auto" w:after="60"/>
            </w:pPr>
            <w:r>
              <w:rPr>
                <w:rFonts w:ascii="Times New Roman" w:hAnsi="Times New Roman"/>
                <w:b w:val="0"/>
                <w:sz w:val="20"/>
              </w:rPr>
              <w:t>336 212,28</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12 871 040</w:t>
            </w:r>
          </w:p>
        </w:tc>
        <w:tc>
          <w:tcPr>
            <w:tcW w:type="dxa" w:w="2428"/>
          </w:tcPr>
          <w:p>
            <w:pPr>
              <w:spacing w:line="240" w:lineRule="auto" w:after="60"/>
            </w:pPr>
            <w:r>
              <w:rPr>
                <w:rFonts w:ascii="Times New Roman" w:hAnsi="Times New Roman"/>
                <w:b w:val="0"/>
                <w:sz w:val="20"/>
              </w:rPr>
              <w:t>2 860 340</w:t>
            </w:r>
          </w:p>
        </w:tc>
        <w:tc>
          <w:tcPr>
            <w:tcW w:type="dxa" w:w="2428"/>
          </w:tcPr>
          <w:p>
            <w:pPr>
              <w:spacing w:line="240" w:lineRule="auto" w:after="60"/>
            </w:pPr>
            <w:r>
              <w:rPr>
                <w:rFonts w:ascii="Times New Roman" w:hAnsi="Times New Roman"/>
                <w:b w:val="0"/>
                <w:sz w:val="20"/>
              </w:rPr>
              <w:t>772 262,40</w:t>
            </w:r>
          </w:p>
        </w:tc>
        <w:tc>
          <w:tcPr>
            <w:tcW w:type="dxa" w:w="2428"/>
          </w:tcPr>
          <w:p>
            <w:pPr>
              <w:spacing w:line="240" w:lineRule="auto" w:after="60"/>
            </w:pPr>
            <w:r>
              <w:rPr>
                <w:rFonts w:ascii="Times New Roman" w:hAnsi="Times New Roman"/>
                <w:b w:val="0"/>
                <w:sz w:val="20"/>
              </w:rPr>
              <w:t>1 488 077,60</w:t>
            </w:r>
          </w:p>
        </w:tc>
        <w:tc>
          <w:tcPr>
            <w:tcW w:type="dxa" w:w="2428"/>
          </w:tcPr>
          <w:p>
            <w:pPr>
              <w:spacing w:line="240" w:lineRule="auto" w:after="60"/>
            </w:pPr>
            <w:r>
              <w:rPr>
                <w:rFonts w:ascii="Times New Roman" w:hAnsi="Times New Roman"/>
                <w:b w:val="0"/>
                <w:sz w:val="20"/>
              </w:rPr>
              <w:t>780 477,74</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14 679 475,20</w:t>
            </w:r>
          </w:p>
        </w:tc>
        <w:tc>
          <w:tcPr>
            <w:tcW w:type="dxa" w:w="2428"/>
          </w:tcPr>
          <w:p>
            <w:pPr>
              <w:spacing w:line="240" w:lineRule="auto" w:after="60"/>
            </w:pPr>
            <w:r>
              <w:rPr>
                <w:rFonts w:ascii="Times New Roman" w:hAnsi="Times New Roman"/>
                <w:b w:val="0"/>
                <w:sz w:val="20"/>
              </w:rPr>
              <w:t>3 635 732,70</w:t>
            </w:r>
          </w:p>
        </w:tc>
        <w:tc>
          <w:tcPr>
            <w:tcW w:type="dxa" w:w="2428"/>
          </w:tcPr>
          <w:p>
            <w:pPr>
              <w:spacing w:line="240" w:lineRule="auto" w:after="60"/>
            </w:pPr>
            <w:r>
              <w:rPr>
                <w:rFonts w:ascii="Times New Roman" w:hAnsi="Times New Roman"/>
                <w:b w:val="0"/>
                <w:sz w:val="20"/>
              </w:rPr>
              <w:t>880 768,51</w:t>
            </w:r>
          </w:p>
        </w:tc>
        <w:tc>
          <w:tcPr>
            <w:tcW w:type="dxa" w:w="2428"/>
          </w:tcPr>
          <w:p>
            <w:pPr>
              <w:spacing w:line="240" w:lineRule="auto" w:after="60"/>
            </w:pPr>
            <w:r>
              <w:rPr>
                <w:rFonts w:ascii="Times New Roman" w:hAnsi="Times New Roman"/>
                <w:b w:val="0"/>
                <w:sz w:val="20"/>
              </w:rPr>
              <w:t>1 854 964,19</w:t>
            </w:r>
          </w:p>
        </w:tc>
        <w:tc>
          <w:tcPr>
            <w:tcW w:type="dxa" w:w="2428"/>
          </w:tcPr>
          <w:p>
            <w:pPr>
              <w:spacing w:line="240" w:lineRule="auto" w:after="60"/>
            </w:pPr>
            <w:r>
              <w:rPr>
                <w:rFonts w:ascii="Times New Roman" w:hAnsi="Times New Roman"/>
                <w:b w:val="0"/>
                <w:sz w:val="20"/>
              </w:rPr>
              <w:t>784 600,88</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16 611 991,55</w:t>
            </w:r>
          </w:p>
        </w:tc>
        <w:tc>
          <w:tcPr>
            <w:tcW w:type="dxa" w:w="2428"/>
          </w:tcPr>
          <w:p>
            <w:pPr>
              <w:spacing w:line="240" w:lineRule="auto" w:after="60"/>
            </w:pPr>
            <w:r>
              <w:rPr>
                <w:rFonts w:ascii="Times New Roman" w:hAnsi="Times New Roman"/>
                <w:b w:val="0"/>
                <w:sz w:val="20"/>
              </w:rPr>
              <w:t>4 456 929,05</w:t>
            </w:r>
          </w:p>
        </w:tc>
        <w:tc>
          <w:tcPr>
            <w:tcW w:type="dxa" w:w="2428"/>
          </w:tcPr>
          <w:p>
            <w:pPr>
              <w:spacing w:line="240" w:lineRule="auto" w:after="60"/>
            </w:pPr>
            <w:r>
              <w:rPr>
                <w:rFonts w:ascii="Times New Roman" w:hAnsi="Times New Roman"/>
                <w:b w:val="0"/>
                <w:sz w:val="20"/>
              </w:rPr>
              <w:t>996 719,49</w:t>
            </w:r>
          </w:p>
        </w:tc>
        <w:tc>
          <w:tcPr>
            <w:tcW w:type="dxa" w:w="2428"/>
          </w:tcPr>
          <w:p>
            <w:pPr>
              <w:spacing w:line="240" w:lineRule="auto" w:after="60"/>
            </w:pPr>
            <w:r>
              <w:rPr>
                <w:rFonts w:ascii="Times New Roman" w:hAnsi="Times New Roman"/>
                <w:b w:val="0"/>
                <w:sz w:val="20"/>
              </w:rPr>
              <w:t>4 860 209,56</w:t>
            </w:r>
          </w:p>
        </w:tc>
        <w:tc>
          <w:tcPr>
            <w:tcW w:type="dxa" w:w="2428"/>
          </w:tcPr>
          <w:p>
            <w:pPr>
              <w:spacing w:line="240" w:lineRule="auto" w:after="60"/>
            </w:pPr>
            <w:r>
              <w:rPr>
                <w:rFonts w:ascii="Times New Roman" w:hAnsi="Times New Roman"/>
                <w:b w:val="0"/>
                <w:sz w:val="20"/>
              </w:rPr>
              <w:t>1 657 855,10</w:t>
            </w:r>
          </w:p>
        </w:tc>
      </w:tr>
    </w:tbl>
    <w:p/>
    <w:p>
      <w:pPr>
        <w:sectPr>
          <w:pgSz w:w="16838" w:h="11906" w:orient="landscape"/>
          <w:pgMar w:top="1134" w:right="1020" w:bottom="1134" w:left="1247" w:header="720" w:footer="720" w:gutter="0"/>
          <w:cols w:space="720"/>
          <w:docGrid w:linePitch="360"/>
        </w:sectPr>
      </w:pPr>
    </w:p>
    <w:p>
      <w:r>
        <w:t>[РАСЧЕТ] NPV: -6 605 370,13 руб. Дисконтированная окупаемость: не достигнута за пять лет.</w:t>
      </w:r>
    </w:p>
    <w:p>
      <w:pPr>
        <w:pStyle w:val="Heading1"/>
      </w:pPr>
      <w:r>
        <w:t>Приложение Д. Реестр параметров и допущений</w:t>
      </w:r>
    </w:p>
    <w:p>
      <w:r>
        <w:t>[ДОПУЩЕНИЕ] Полный экспорт параметров модели. Идентификаторы сохранены для сверки с исходными CSV; описание и единицы поясняют смысл. Пороговые налоговые значения основаны на источниках основного раздела; будущая применимость режима требует проверки.</w:t>
      </w:r>
    </w:p>
    <w:p>
      <w:pPr>
        <w:pStyle w:val="Caption"/>
        <w:keepNext/>
      </w:pPr>
      <w:r>
        <w:t>Таблица 36. Полный реестр параметров модели</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Идентификатор</w:t>
            </w:r>
          </w:p>
        </w:tc>
        <w:tc>
          <w:tcPr>
            <w:tcW w:type="dxa" w:w="2410"/>
            <w:shd w:fill="EAF2EC"/>
          </w:tcPr>
          <w:p>
            <w:pPr>
              <w:spacing w:line="240" w:lineRule="auto" w:after="60"/>
            </w:pPr>
            <w:r>
              <w:rPr>
                <w:rFonts w:ascii="Times New Roman" w:hAnsi="Times New Roman"/>
                <w:b/>
                <w:sz w:val="20"/>
              </w:rPr>
              <w:t>Значение</w:t>
            </w:r>
          </w:p>
        </w:tc>
        <w:tc>
          <w:tcPr>
            <w:tcW w:type="dxa" w:w="2410"/>
            <w:shd w:fill="EAF2EC"/>
          </w:tcPr>
          <w:p>
            <w:pPr>
              <w:spacing w:line="240" w:lineRule="auto" w:after="60"/>
            </w:pPr>
            <w:r>
              <w:rPr>
                <w:rFonts w:ascii="Times New Roman" w:hAnsi="Times New Roman"/>
                <w:b/>
                <w:sz w:val="20"/>
              </w:rPr>
              <w:t>Единица</w:t>
            </w:r>
          </w:p>
        </w:tc>
        <w:tc>
          <w:tcPr>
            <w:tcW w:type="dxa" w:w="2410"/>
            <w:shd w:fill="EAF2EC"/>
          </w:tcPr>
          <w:p>
            <w:pPr>
              <w:spacing w:line="240" w:lineRule="auto" w:after="60"/>
            </w:pPr>
            <w:r>
              <w:rPr>
                <w:rFonts w:ascii="Times New Roman" w:hAnsi="Times New Roman"/>
                <w:b/>
                <w:sz w:val="20"/>
              </w:rPr>
              <w:t>Обоснование / ограничение</w:t>
            </w:r>
          </w:p>
        </w:tc>
      </w:tr>
      <w:tr>
        <w:trPr>
          <w:cantSplit/>
        </w:trPr>
        <w:tc>
          <w:tcPr>
            <w:tcW w:type="dxa" w:w="2409"/>
          </w:tcPr>
          <w:p>
            <w:pPr>
              <w:spacing w:line="240" w:lineRule="auto" w:after="60"/>
            </w:pPr>
            <w:r>
              <w:rPr>
                <w:rFonts w:ascii="Times New Roman" w:hAnsi="Times New Roman"/>
                <w:b w:val="0"/>
                <w:sz w:val="20"/>
              </w:rPr>
              <w:t>initial_capex</w:t>
            </w:r>
          </w:p>
        </w:tc>
        <w:tc>
          <w:tcPr>
            <w:tcW w:type="dxa" w:w="2409"/>
          </w:tcPr>
          <w:p>
            <w:pPr>
              <w:spacing w:line="240" w:lineRule="auto" w:after="60"/>
            </w:pPr>
            <w:r>
              <w:rPr>
                <w:rFonts w:ascii="Times New Roman" w:hAnsi="Times New Roman"/>
                <w:b w:val="0"/>
                <w:sz w:val="20"/>
              </w:rPr>
              <w:t>7 000 000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launch_expense_t0</w:t>
            </w:r>
          </w:p>
        </w:tc>
        <w:tc>
          <w:tcPr>
            <w:tcW w:type="dxa" w:w="2409"/>
          </w:tcPr>
          <w:p>
            <w:pPr>
              <w:spacing w:line="240" w:lineRule="auto" w:after="60"/>
            </w:pPr>
            <w:r>
              <w:rPr>
                <w:rFonts w:ascii="Times New Roman" w:hAnsi="Times New Roman"/>
                <w:b w:val="0"/>
                <w:sz w:val="20"/>
              </w:rPr>
              <w:t>500 000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constant_working_reserve</w:t>
            </w:r>
          </w:p>
        </w:tc>
        <w:tc>
          <w:tcPr>
            <w:tcW w:type="dxa" w:w="2409"/>
          </w:tcPr>
          <w:p>
            <w:pPr>
              <w:spacing w:line="240" w:lineRule="auto" w:after="60"/>
            </w:pPr>
            <w:r>
              <w:rPr>
                <w:rFonts w:ascii="Times New Roman" w:hAnsi="Times New Roman"/>
                <w:b w:val="0"/>
                <w:sz w:val="20"/>
              </w:rPr>
              <w:t>2 000 000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discount_rate</w:t>
            </w:r>
          </w:p>
        </w:tc>
        <w:tc>
          <w:tcPr>
            <w:tcW w:type="dxa" w:w="2409"/>
          </w:tcPr>
          <w:p>
            <w:pPr>
              <w:spacing w:line="240" w:lineRule="auto" w:after="60"/>
            </w:pPr>
            <w:r>
              <w:rPr>
                <w:rFonts w:ascii="Times New Roman" w:hAnsi="Times New Roman"/>
                <w:b w:val="0"/>
                <w:sz w:val="20"/>
              </w:rPr>
              <w:t>0,24</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price_indexation</w:t>
            </w:r>
          </w:p>
        </w:tc>
        <w:tc>
          <w:tcPr>
            <w:tcW w:type="dxa" w:w="2409"/>
          </w:tcPr>
          <w:p>
            <w:pPr>
              <w:spacing w:line="240" w:lineRule="auto" w:after="60"/>
            </w:pPr>
            <w:r>
              <w:rPr>
                <w:rFonts w:ascii="Times New Roman" w:hAnsi="Times New Roman"/>
                <w:b w:val="0"/>
                <w:sz w:val="20"/>
              </w:rPr>
              <w:t>0,04</w:t>
            </w:r>
          </w:p>
        </w:tc>
        <w:tc>
          <w:tcPr>
            <w:tcW w:type="dxa" w:w="2409"/>
          </w:tcPr>
          <w:p>
            <w:pPr>
              <w:spacing w:line="240" w:lineRule="auto" w:after="60"/>
            </w:pPr>
            <w:r>
              <w:rPr>
                <w:rFonts w:ascii="Times New Roman" w:hAnsi="Times New Roman"/>
                <w:b w:val="0"/>
                <w:sz w:val="20"/>
              </w:rPr>
              <w:t>fraction/year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cost_indexation</w:t>
            </w:r>
          </w:p>
        </w:tc>
        <w:tc>
          <w:tcPr>
            <w:tcW w:type="dxa" w:w="2409"/>
          </w:tcPr>
          <w:p>
            <w:pPr>
              <w:spacing w:line="240" w:lineRule="auto" w:after="60"/>
            </w:pPr>
            <w:r>
              <w:rPr>
                <w:rFonts w:ascii="Times New Roman" w:hAnsi="Times New Roman"/>
                <w:b w:val="0"/>
                <w:sz w:val="20"/>
              </w:rPr>
              <w:t>0,05</w:t>
            </w:r>
          </w:p>
        </w:tc>
        <w:tc>
          <w:tcPr>
            <w:tcW w:type="dxa" w:w="2409"/>
          </w:tcPr>
          <w:p>
            <w:pPr>
              <w:spacing w:line="240" w:lineRule="auto" w:after="60"/>
            </w:pPr>
            <w:r>
              <w:rPr>
                <w:rFonts w:ascii="Times New Roman" w:hAnsi="Times New Roman"/>
                <w:b w:val="0"/>
                <w:sz w:val="20"/>
              </w:rPr>
              <w:t>fraction/year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usn_revenue_tax</w:t>
            </w:r>
          </w:p>
        </w:tc>
        <w:tc>
          <w:tcPr>
            <w:tcW w:type="dxa" w:w="2409"/>
          </w:tcPr>
          <w:p>
            <w:pPr>
              <w:spacing w:line="240" w:lineRule="auto" w:after="60"/>
            </w:pPr>
            <w:r>
              <w:rPr>
                <w:rFonts w:ascii="Times New Roman" w:hAnsi="Times New Roman"/>
                <w:b w:val="0"/>
                <w:sz w:val="20"/>
              </w:rPr>
              <w:t>0,06</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vat_surcharge</w:t>
            </w:r>
          </w:p>
        </w:tc>
        <w:tc>
          <w:tcPr>
            <w:tcW w:type="dxa" w:w="2409"/>
          </w:tcPr>
          <w:p>
            <w:pPr>
              <w:spacing w:line="240" w:lineRule="auto" w:after="60"/>
            </w:pPr>
            <w:r>
              <w:rPr>
                <w:rFonts w:ascii="Times New Roman" w:hAnsi="Times New Roman"/>
                <w:b w:val="0"/>
                <w:sz w:val="20"/>
              </w:rPr>
              <w:t>0,05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treatment_price_2027</w:t>
            </w:r>
          </w:p>
        </w:tc>
        <w:tc>
          <w:tcPr>
            <w:tcW w:type="dxa" w:w="2409"/>
          </w:tcPr>
          <w:p>
            <w:pPr>
              <w:spacing w:line="240" w:lineRule="auto" w:after="60"/>
            </w:pPr>
            <w:r>
              <w:rPr>
                <w:rFonts w:ascii="Times New Roman" w:hAnsi="Times New Roman"/>
                <w:b w:val="0"/>
                <w:sz w:val="20"/>
              </w:rPr>
              <w:t>1 300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monitoring_price_2027</w:t>
            </w:r>
          </w:p>
        </w:tc>
        <w:tc>
          <w:tcPr>
            <w:tcW w:type="dxa" w:w="2409"/>
          </w:tcPr>
          <w:p>
            <w:pPr>
              <w:spacing w:line="240" w:lineRule="auto" w:after="60"/>
            </w:pPr>
            <w:r>
              <w:rPr>
                <w:rFonts w:ascii="Times New Roman" w:hAnsi="Times New Roman"/>
                <w:b w:val="0"/>
                <w:sz w:val="20"/>
              </w:rPr>
              <w:t>250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treatment_variable_2027</w:t>
            </w:r>
          </w:p>
        </w:tc>
        <w:tc>
          <w:tcPr>
            <w:tcW w:type="dxa" w:w="2409"/>
          </w:tcPr>
          <w:p>
            <w:pPr>
              <w:spacing w:line="240" w:lineRule="auto" w:after="60"/>
            </w:pPr>
            <w:r>
              <w:rPr>
                <w:rFonts w:ascii="Times New Roman" w:hAnsi="Times New Roman"/>
                <w:b w:val="0"/>
                <w:sz w:val="20"/>
              </w:rPr>
              <w:t>400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monitoring_variable_2027</w:t>
            </w:r>
          </w:p>
        </w:tc>
        <w:tc>
          <w:tcPr>
            <w:tcW w:type="dxa" w:w="2409"/>
          </w:tcPr>
          <w:p>
            <w:pPr>
              <w:spacing w:line="240" w:lineRule="auto" w:after="60"/>
            </w:pPr>
            <w:r>
              <w:rPr>
                <w:rFonts w:ascii="Times New Roman" w:hAnsi="Times New Roman"/>
                <w:b w:val="0"/>
                <w:sz w:val="20"/>
              </w:rPr>
              <w:t>60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crew_count</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crew</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terminal_equipment_value</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fixed_payroll_including_contributions</w:t>
            </w:r>
          </w:p>
        </w:tc>
        <w:tc>
          <w:tcPr>
            <w:tcW w:type="dxa" w:w="2409"/>
          </w:tcPr>
          <w:p>
            <w:pPr>
              <w:spacing w:line="240" w:lineRule="auto" w:after="60"/>
            </w:pPr>
            <w:r>
              <w:rPr>
                <w:rFonts w:ascii="Times New Roman" w:hAnsi="Times New Roman"/>
                <w:b w:val="0"/>
                <w:sz w:val="20"/>
              </w:rPr>
              <w:t>3 000 000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fixed_rent</w:t>
            </w:r>
          </w:p>
        </w:tc>
        <w:tc>
          <w:tcPr>
            <w:tcW w:type="dxa" w:w="2409"/>
          </w:tcPr>
          <w:p>
            <w:pPr>
              <w:spacing w:line="240" w:lineRule="auto" w:after="60"/>
            </w:pPr>
            <w:r>
              <w:rPr>
                <w:rFonts w:ascii="Times New Roman" w:hAnsi="Times New Roman"/>
                <w:b w:val="0"/>
                <w:sz w:val="20"/>
              </w:rPr>
              <w:t>360 000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fixed_insurance_compliance</w:t>
            </w:r>
          </w:p>
        </w:tc>
        <w:tc>
          <w:tcPr>
            <w:tcW w:type="dxa" w:w="2409"/>
          </w:tcPr>
          <w:p>
            <w:pPr>
              <w:spacing w:line="240" w:lineRule="auto" w:after="60"/>
            </w:pPr>
            <w:r>
              <w:rPr>
                <w:rFonts w:ascii="Times New Roman" w:hAnsi="Times New Roman"/>
                <w:b w:val="0"/>
                <w:sz w:val="20"/>
              </w:rPr>
              <w:t>300 000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fixed_marketing</w:t>
            </w:r>
          </w:p>
        </w:tc>
        <w:tc>
          <w:tcPr>
            <w:tcW w:type="dxa" w:w="2409"/>
          </w:tcPr>
          <w:p>
            <w:pPr>
              <w:spacing w:line="240" w:lineRule="auto" w:after="60"/>
            </w:pPr>
            <w:r>
              <w:rPr>
                <w:rFonts w:ascii="Times New Roman" w:hAnsi="Times New Roman"/>
                <w:b w:val="0"/>
                <w:sz w:val="20"/>
              </w:rPr>
              <w:t>240 000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fixed_it</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fixed_administration</w:t>
            </w:r>
          </w:p>
        </w:tc>
        <w:tc>
          <w:tcPr>
            <w:tcW w:type="dxa" w:w="2409"/>
          </w:tcPr>
          <w:p>
            <w:pPr>
              <w:spacing w:line="240" w:lineRule="auto" w:after="60"/>
            </w:pPr>
            <w:r>
              <w:rPr>
                <w:rFonts w:ascii="Times New Roman" w:hAnsi="Times New Roman"/>
                <w:b w:val="0"/>
                <w:sz w:val="20"/>
              </w:rPr>
              <w:t>180 000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treatment_volume_2027</w:t>
            </w:r>
          </w:p>
        </w:tc>
        <w:tc>
          <w:tcPr>
            <w:tcW w:type="dxa" w:w="2409"/>
          </w:tcPr>
          <w:p>
            <w:pPr>
              <w:spacing w:line="240" w:lineRule="auto" w:after="60"/>
            </w:pPr>
            <w:r>
              <w:rPr>
                <w:rFonts w:ascii="Times New Roman" w:hAnsi="Times New Roman"/>
                <w:b w:val="0"/>
                <w:sz w:val="20"/>
              </w:rPr>
              <w:t>6 000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monitoring_volume_2027</w:t>
            </w:r>
          </w:p>
        </w:tc>
        <w:tc>
          <w:tcPr>
            <w:tcW w:type="dxa" w:w="2409"/>
          </w:tcPr>
          <w:p>
            <w:pPr>
              <w:spacing w:line="240" w:lineRule="auto" w:after="60"/>
            </w:pPr>
            <w:r>
              <w:rPr>
                <w:rFonts w:ascii="Times New Roman" w:hAnsi="Times New Roman"/>
                <w:b w:val="0"/>
                <w:sz w:val="20"/>
              </w:rPr>
              <w:t>4 000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replacement_capex_2027</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vat_threshold_2027</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treatment_volume_2028</w:t>
            </w:r>
          </w:p>
        </w:tc>
        <w:tc>
          <w:tcPr>
            <w:tcW w:type="dxa" w:w="2409"/>
          </w:tcPr>
          <w:p>
            <w:pPr>
              <w:spacing w:line="240" w:lineRule="auto" w:after="60"/>
            </w:pPr>
            <w:r>
              <w:rPr>
                <w:rFonts w:ascii="Times New Roman" w:hAnsi="Times New Roman"/>
                <w:b w:val="0"/>
                <w:sz w:val="20"/>
              </w:rPr>
              <w:t>9 000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monitoring_volume_2028</w:t>
            </w:r>
          </w:p>
        </w:tc>
        <w:tc>
          <w:tcPr>
            <w:tcW w:type="dxa" w:w="2409"/>
          </w:tcPr>
          <w:p>
            <w:pPr>
              <w:spacing w:line="240" w:lineRule="auto" w:after="60"/>
            </w:pPr>
            <w:r>
              <w:rPr>
                <w:rFonts w:ascii="Times New Roman" w:hAnsi="Times New Roman"/>
                <w:b w:val="0"/>
                <w:sz w:val="20"/>
              </w:rPr>
              <w:t>6 000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replacement_capex_2028</w:t>
            </w:r>
          </w:p>
        </w:tc>
        <w:tc>
          <w:tcPr>
            <w:tcW w:type="dxa" w:w="2409"/>
          </w:tcPr>
          <w:p>
            <w:pPr>
              <w:spacing w:line="240" w:lineRule="auto" w:after="60"/>
            </w:pPr>
            <w:r>
              <w:rPr>
                <w:rFonts w:ascii="Times New Roman" w:hAnsi="Times New Roman"/>
                <w:b w:val="0"/>
                <w:sz w:val="20"/>
              </w:rPr>
              <w:t>300 000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vat_threshold_2028</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treatment_volume_2029</w:t>
            </w:r>
          </w:p>
        </w:tc>
        <w:tc>
          <w:tcPr>
            <w:tcW w:type="dxa" w:w="2409"/>
          </w:tcPr>
          <w:p>
            <w:pPr>
              <w:spacing w:line="240" w:lineRule="auto" w:after="60"/>
            </w:pPr>
            <w:r>
              <w:rPr>
                <w:rFonts w:ascii="Times New Roman" w:hAnsi="Times New Roman"/>
                <w:b w:val="0"/>
                <w:sz w:val="20"/>
              </w:rPr>
              <w:t>11 000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monitoring_volume_2029</w:t>
            </w:r>
          </w:p>
        </w:tc>
        <w:tc>
          <w:tcPr>
            <w:tcW w:type="dxa" w:w="2409"/>
          </w:tcPr>
          <w:p>
            <w:pPr>
              <w:spacing w:line="240" w:lineRule="auto" w:after="60"/>
            </w:pPr>
            <w:r>
              <w:rPr>
                <w:rFonts w:ascii="Times New Roman" w:hAnsi="Times New Roman"/>
                <w:b w:val="0"/>
                <w:sz w:val="20"/>
              </w:rPr>
              <w:t>8 000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replacement_capex_2029</w:t>
            </w:r>
          </w:p>
        </w:tc>
        <w:tc>
          <w:tcPr>
            <w:tcW w:type="dxa" w:w="2409"/>
          </w:tcPr>
          <w:p>
            <w:pPr>
              <w:spacing w:line="240" w:lineRule="auto" w:after="60"/>
            </w:pPr>
            <w:r>
              <w:rPr>
                <w:rFonts w:ascii="Times New Roman" w:hAnsi="Times New Roman"/>
                <w:b w:val="0"/>
                <w:sz w:val="20"/>
              </w:rPr>
              <w:t>600 000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vat_threshold_2029</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treatment_volume_2030</w:t>
            </w:r>
          </w:p>
        </w:tc>
        <w:tc>
          <w:tcPr>
            <w:tcW w:type="dxa" w:w="2409"/>
          </w:tcPr>
          <w:p>
            <w:pPr>
              <w:spacing w:line="240" w:lineRule="auto" w:after="60"/>
            </w:pPr>
            <w:r>
              <w:rPr>
                <w:rFonts w:ascii="Times New Roman" w:hAnsi="Times New Roman"/>
                <w:b w:val="0"/>
                <w:sz w:val="20"/>
              </w:rPr>
              <w:t>12 000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monitoring_volume_2030</w:t>
            </w:r>
          </w:p>
        </w:tc>
        <w:tc>
          <w:tcPr>
            <w:tcW w:type="dxa" w:w="2409"/>
          </w:tcPr>
          <w:p>
            <w:pPr>
              <w:spacing w:line="240" w:lineRule="auto" w:after="60"/>
            </w:pPr>
            <w:r>
              <w:rPr>
                <w:rFonts w:ascii="Times New Roman" w:hAnsi="Times New Roman"/>
                <w:b w:val="0"/>
                <w:sz w:val="20"/>
              </w:rPr>
              <w:t>9 000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replacement_capex_2030</w:t>
            </w:r>
          </w:p>
        </w:tc>
        <w:tc>
          <w:tcPr>
            <w:tcW w:type="dxa" w:w="2409"/>
          </w:tcPr>
          <w:p>
            <w:pPr>
              <w:spacing w:line="240" w:lineRule="auto" w:after="60"/>
            </w:pPr>
            <w:r>
              <w:rPr>
                <w:rFonts w:ascii="Times New Roman" w:hAnsi="Times New Roman"/>
                <w:b w:val="0"/>
                <w:sz w:val="20"/>
              </w:rPr>
              <w:t>900 000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vat_threshold_2030</w:t>
            </w:r>
          </w:p>
        </w:tc>
        <w:tc>
          <w:tcPr>
            <w:tcW w:type="dxa" w:w="2409"/>
          </w:tcPr>
          <w:p>
            <w:pPr>
              <w:spacing w:line="240" w:lineRule="auto" w:after="60"/>
            </w:pPr>
            <w:r>
              <w:rPr>
                <w:rFonts w:ascii="Times New Roman" w:hAnsi="Times New Roman"/>
                <w:b w:val="0"/>
                <w:sz w:val="20"/>
              </w:rPr>
              <w:t>15 000 000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treatment_volume_2031</w:t>
            </w:r>
          </w:p>
        </w:tc>
        <w:tc>
          <w:tcPr>
            <w:tcW w:type="dxa" w:w="2409"/>
          </w:tcPr>
          <w:p>
            <w:pPr>
              <w:spacing w:line="240" w:lineRule="auto" w:after="60"/>
            </w:pPr>
            <w:r>
              <w:rPr>
                <w:rFonts w:ascii="Times New Roman" w:hAnsi="Times New Roman"/>
                <w:b w:val="0"/>
                <w:sz w:val="20"/>
              </w:rPr>
              <w:t>13 000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monitoring_volume_2031</w:t>
            </w:r>
          </w:p>
        </w:tc>
        <w:tc>
          <w:tcPr>
            <w:tcW w:type="dxa" w:w="2409"/>
          </w:tcPr>
          <w:p>
            <w:pPr>
              <w:spacing w:line="240" w:lineRule="auto" w:after="60"/>
            </w:pPr>
            <w:r>
              <w:rPr>
                <w:rFonts w:ascii="Times New Roman" w:hAnsi="Times New Roman"/>
                <w:b w:val="0"/>
                <w:sz w:val="20"/>
              </w:rPr>
              <w:t>10 000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replacement_capex_2031</w:t>
            </w:r>
          </w:p>
        </w:tc>
        <w:tc>
          <w:tcPr>
            <w:tcW w:type="dxa" w:w="2409"/>
          </w:tcPr>
          <w:p>
            <w:pPr>
              <w:spacing w:line="240" w:lineRule="auto" w:after="60"/>
            </w:pPr>
            <w:r>
              <w:rPr>
                <w:rFonts w:ascii="Times New Roman" w:hAnsi="Times New Roman"/>
                <w:b w:val="0"/>
                <w:sz w:val="20"/>
              </w:rPr>
              <w:t>600 000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vat_threshold_2031</w:t>
            </w:r>
          </w:p>
        </w:tc>
        <w:tc>
          <w:tcPr>
            <w:tcW w:type="dxa" w:w="2409"/>
          </w:tcPr>
          <w:p>
            <w:pPr>
              <w:spacing w:line="240" w:lineRule="auto" w:after="60"/>
            </w:pPr>
            <w:r>
              <w:rPr>
                <w:rFonts w:ascii="Times New Roman" w:hAnsi="Times New Roman"/>
                <w:b w:val="0"/>
                <w:sz w:val="20"/>
              </w:rPr>
              <w:t>10 000 000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season_share_2027_01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season_share_2027_03</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season_share_2027_04</w:t>
            </w:r>
          </w:p>
        </w:tc>
        <w:tc>
          <w:tcPr>
            <w:tcW w:type="dxa" w:w="2409"/>
          </w:tcPr>
          <w:p>
            <w:pPr>
              <w:spacing w:line="240" w:lineRule="auto" w:after="60"/>
            </w:pPr>
            <w:r>
              <w:rPr>
                <w:rFonts w:ascii="Times New Roman" w:hAnsi="Times New Roman"/>
                <w:b w:val="0"/>
                <w:sz w:val="20"/>
              </w:rPr>
              <w:t>0,10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season_share_2027_05</w:t>
            </w:r>
          </w:p>
        </w:tc>
        <w:tc>
          <w:tcPr>
            <w:tcW w:type="dxa" w:w="2409"/>
          </w:tcPr>
          <w:p>
            <w:pPr>
              <w:spacing w:line="240" w:lineRule="auto" w:after="60"/>
            </w:pPr>
            <w:r>
              <w:rPr>
                <w:rFonts w:ascii="Times New Roman" w:hAnsi="Times New Roman"/>
                <w:b w:val="0"/>
                <w:sz w:val="20"/>
              </w:rPr>
              <w:t>0,20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season_share_2027_06</w:t>
            </w:r>
          </w:p>
        </w:tc>
        <w:tc>
          <w:tcPr>
            <w:tcW w:type="dxa" w:w="2409"/>
          </w:tcPr>
          <w:p>
            <w:pPr>
              <w:spacing w:line="240" w:lineRule="auto" w:after="60"/>
            </w:pPr>
            <w:r>
              <w:rPr>
                <w:rFonts w:ascii="Times New Roman" w:hAnsi="Times New Roman"/>
                <w:b w:val="0"/>
                <w:sz w:val="20"/>
              </w:rPr>
              <w:t>0,25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season_share_2027_07</w:t>
            </w:r>
          </w:p>
        </w:tc>
        <w:tc>
          <w:tcPr>
            <w:tcW w:type="dxa" w:w="2409"/>
          </w:tcPr>
          <w:p>
            <w:pPr>
              <w:spacing w:line="240" w:lineRule="auto" w:after="60"/>
            </w:pPr>
            <w:r>
              <w:rPr>
                <w:rFonts w:ascii="Times New Roman" w:hAnsi="Times New Roman"/>
                <w:b w:val="0"/>
                <w:sz w:val="20"/>
              </w:rPr>
              <w:t>0,20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season_share_2027_08</w:t>
            </w:r>
          </w:p>
        </w:tc>
        <w:tc>
          <w:tcPr>
            <w:tcW w:type="dxa" w:w="2409"/>
          </w:tcPr>
          <w:p>
            <w:pPr>
              <w:spacing w:line="240" w:lineRule="auto" w:after="60"/>
            </w:pPr>
            <w:r>
              <w:rPr>
                <w:rFonts w:ascii="Times New Roman" w:hAnsi="Times New Roman"/>
                <w:b w:val="0"/>
                <w:sz w:val="20"/>
              </w:rPr>
              <w:t>0,15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season_share_2027_09</w:t>
            </w:r>
          </w:p>
        </w:tc>
        <w:tc>
          <w:tcPr>
            <w:tcW w:type="dxa" w:w="2409"/>
          </w:tcPr>
          <w:p>
            <w:pPr>
              <w:spacing w:line="240" w:lineRule="auto" w:after="60"/>
            </w:pPr>
            <w:r>
              <w:rPr>
                <w:rFonts w:ascii="Times New Roman" w:hAnsi="Times New Roman"/>
                <w:b w:val="0"/>
                <w:sz w:val="20"/>
              </w:rPr>
              <w:t>0,10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initial_depreciation_years</w:t>
            </w:r>
          </w:p>
        </w:tc>
        <w:tc>
          <w:tcPr>
            <w:tcW w:type="dxa" w:w="2409"/>
          </w:tcPr>
          <w:p>
            <w:pPr>
              <w:spacing w:line="240" w:lineRule="auto" w:after="60"/>
            </w:pPr>
            <w:r>
              <w:rPr>
                <w:rFonts w:ascii="Times New Roman" w:hAnsi="Times New Roman"/>
                <w:b w:val="0"/>
                <w:sz w:val="20"/>
              </w:rPr>
              <w:t>5</w:t>
            </w:r>
          </w:p>
        </w:tc>
        <w:tc>
          <w:tcPr>
            <w:tcW w:type="dxa" w:w="2409"/>
          </w:tcPr>
          <w:p>
            <w:pPr>
              <w:spacing w:line="240" w:lineRule="auto" w:after="60"/>
            </w:pPr>
            <w:r>
              <w:rPr>
                <w:rFonts w:ascii="Times New Roman" w:hAnsi="Times New Roman"/>
                <w:b w:val="0"/>
                <w:sz w:val="20"/>
              </w:rPr>
              <w:t>years</w:t>
            </w:r>
          </w:p>
        </w:tc>
        <w:tc>
          <w:tcPr>
            <w:tcW w:type="dxa" w:w="2409"/>
          </w:tcPr>
          <w:p>
            <w:pPr>
              <w:spacing w:line="240" w:lineRule="auto" w:after="60"/>
            </w:pPr>
            <w:r>
              <w:rPr>
                <w:rFonts w:ascii="Times New Roman" w:hAnsi="Times New Roman"/>
                <w:b w:val="0"/>
                <w:sz w:val="20"/>
              </w:rPr>
              <w:t>Линейно с Y1, включая капитализированный запас</w:t>
            </w:r>
          </w:p>
        </w:tc>
      </w:tr>
      <w:tr>
        <w:trPr>
          <w:cantSplit/>
        </w:trPr>
        <w:tc>
          <w:tcPr>
            <w:tcW w:type="dxa" w:w="2409"/>
          </w:tcPr>
          <w:p>
            <w:pPr>
              <w:spacing w:line="240" w:lineRule="auto" w:after="60"/>
            </w:pPr>
            <w:r>
              <w:rPr>
                <w:rFonts w:ascii="Times New Roman" w:hAnsi="Times New Roman"/>
                <w:b w:val="0"/>
                <w:sz w:val="20"/>
              </w:rPr>
              <w:t>replacement_depreciation_years</w:t>
            </w:r>
          </w:p>
        </w:tc>
        <w:tc>
          <w:tcPr>
            <w:tcW w:type="dxa" w:w="2409"/>
          </w:tcPr>
          <w:p>
            <w:pPr>
              <w:spacing w:line="240" w:lineRule="auto" w:after="60"/>
            </w:pPr>
            <w:r>
              <w:rPr>
                <w:rFonts w:ascii="Times New Roman" w:hAnsi="Times New Roman"/>
                <w:b w:val="0"/>
                <w:sz w:val="20"/>
              </w:rPr>
              <w:t>3</w:t>
            </w:r>
          </w:p>
        </w:tc>
        <w:tc>
          <w:tcPr>
            <w:tcW w:type="dxa" w:w="2409"/>
          </w:tcPr>
          <w:p>
            <w:pPr>
              <w:spacing w:line="240" w:lineRule="auto" w:after="60"/>
            </w:pPr>
            <w:r>
              <w:rPr>
                <w:rFonts w:ascii="Times New Roman" w:hAnsi="Times New Roman"/>
                <w:b w:val="0"/>
                <w:sz w:val="20"/>
              </w:rPr>
              <w:t>years</w:t>
            </w:r>
          </w:p>
        </w:tc>
        <w:tc>
          <w:tcPr>
            <w:tcW w:type="dxa" w:w="2409"/>
          </w:tcPr>
          <w:p>
            <w:pPr>
              <w:spacing w:line="240" w:lineRule="auto" w:after="60"/>
            </w:pPr>
            <w:r>
              <w:rPr>
                <w:rFonts w:ascii="Times New Roman" w:hAnsi="Times New Roman"/>
                <w:b w:val="0"/>
                <w:sz w:val="20"/>
              </w:rPr>
              <w:t>Линейно с года покупки</w:t>
            </w:r>
          </w:p>
        </w:tc>
      </w:tr>
      <w:tr>
        <w:trPr>
          <w:cantSplit/>
        </w:trPr>
        <w:tc>
          <w:tcPr>
            <w:tcW w:type="dxa" w:w="2409"/>
          </w:tcPr>
          <w:p>
            <w:pPr>
              <w:spacing w:line="240" w:lineRule="auto" w:after="60"/>
            </w:pPr>
            <w:r>
              <w:rPr>
                <w:rFonts w:ascii="Times New Roman" w:hAnsi="Times New Roman"/>
                <w:b w:val="0"/>
                <w:sz w:val="20"/>
              </w:rPr>
              <w:t>delay_year1_fixed</w:t>
            </w:r>
          </w:p>
        </w:tc>
        <w:tc>
          <w:tcPr>
            <w:tcW w:type="dxa" w:w="2409"/>
          </w:tcPr>
          <w:p>
            <w:pPr>
              <w:spacing w:line="240" w:lineRule="auto" w:after="60"/>
            </w:pPr>
            <w:r>
              <w:rPr>
                <w:rFonts w:ascii="Times New Roman" w:hAnsi="Times New Roman"/>
                <w:b w:val="0"/>
                <w:sz w:val="20"/>
              </w:rPr>
              <w:t>900 000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Выручка ноль; объемы и замены сдвинуты, инфляция календарная; t0 не сдвигается</w:t>
            </w:r>
          </w:p>
        </w:tc>
      </w:tr>
      <w:tr>
        <w:trPr>
          <w:cantSplit/>
        </w:trPr>
        <w:tc>
          <w:tcPr>
            <w:tcW w:type="dxa" w:w="2409"/>
          </w:tcPr>
          <w:p>
            <w:pPr>
              <w:spacing w:line="240" w:lineRule="auto" w:after="60"/>
            </w:pPr>
            <w:r>
              <w:rPr>
                <w:rFonts w:ascii="Times New Roman" w:hAnsi="Times New Roman"/>
                <w:b w:val="0"/>
                <w:sz w:val="20"/>
              </w:rPr>
              <w:t>collection_delay</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months</w:t>
            </w:r>
          </w:p>
        </w:tc>
        <w:tc>
          <w:tcPr>
            <w:tcW w:type="dxa" w:w="2409"/>
          </w:tcPr>
          <w:p>
            <w:pPr>
              <w:spacing w:line="240" w:lineRule="auto" w:after="60"/>
            </w:pPr>
            <w:r>
              <w:rPr>
                <w:rFonts w:ascii="Times New Roman" w:hAnsi="Times New Roman"/>
                <w:b w:val="0"/>
                <w:sz w:val="20"/>
              </w:rPr>
              <w:t>Нет дебиторской задолженности; нужно проверять контрактами</w:t>
            </w:r>
          </w:p>
        </w:tc>
      </w:tr>
      <w:tr>
        <w:trPr>
          <w:cantSplit/>
        </w:trPr>
        <w:tc>
          <w:tcPr>
            <w:tcW w:type="dxa" w:w="2409"/>
          </w:tcPr>
          <w:p>
            <w:pPr>
              <w:spacing w:line="240" w:lineRule="auto" w:after="60"/>
            </w:pPr>
            <w:r>
              <w:rPr>
                <w:rFonts w:ascii="Times New Roman" w:hAnsi="Times New Roman"/>
                <w:b w:val="0"/>
                <w:sz w:val="20"/>
              </w:rPr>
              <w:t>chemicals_customer_supplied</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boolean</w:t>
            </w:r>
          </w:p>
        </w:tc>
        <w:tc>
          <w:tcPr>
            <w:tcW w:type="dxa" w:w="2409"/>
          </w:tcPr>
          <w:p>
            <w:pPr>
              <w:spacing w:line="240" w:lineRule="auto" w:after="60"/>
            </w:pPr>
            <w:r>
              <w:rPr>
                <w:rFonts w:ascii="Times New Roman" w:hAnsi="Times New Roman"/>
                <w:b w:val="0"/>
                <w:sz w:val="20"/>
              </w:rPr>
              <w:t>Стоимость препаратов не включена в тариф/переменные: клиент предоставляет; подтвердить договорами</w:t>
            </w:r>
          </w:p>
        </w:tc>
      </w:tr>
      <w:tr>
        <w:trPr>
          <w:cantSplit/>
        </w:trPr>
        <w:tc>
          <w:tcPr>
            <w:tcW w:type="dxa" w:w="2409"/>
          </w:tcPr>
          <w:p>
            <w:pPr>
              <w:spacing w:line="240" w:lineRule="auto" w:after="60"/>
            </w:pPr>
            <w:r>
              <w:rPr>
                <w:rFonts w:ascii="Times New Roman" w:hAnsi="Times New Roman"/>
                <w:b w:val="0"/>
                <w:sz w:val="20"/>
              </w:rPr>
              <w:t>vat_timing</w:t>
            </w:r>
          </w:p>
        </w:tc>
        <w:tc>
          <w:tcPr>
            <w:tcW w:type="dxa" w:w="2409"/>
          </w:tcPr>
          <w:p>
            <w:pPr>
              <w:spacing w:line="240" w:lineRule="auto" w:after="60"/>
            </w:pPr>
            <w:r>
              <w:rPr>
                <w:rFonts w:ascii="Times New Roman" w:hAnsi="Times New Roman"/>
                <w:b w:val="0"/>
                <w:sz w:val="20"/>
              </w:rPr>
              <w:t>previous_year_then_next_month</w:t>
            </w:r>
          </w:p>
        </w:tc>
        <w:tc>
          <w:tcPr>
            <w:tcW w:type="dxa" w:w="2409"/>
          </w:tcPr>
          <w:p>
            <w:pPr>
              <w:spacing w:line="240" w:lineRule="auto" w:after="60"/>
            </w:pPr>
            <w:r>
              <w:rPr>
                <w:rFonts w:ascii="Times New Roman" w:hAnsi="Times New Roman"/>
                <w:b w:val="0"/>
                <w:sz w:val="20"/>
              </w:rPr>
              <w:t>model_rule</w:t>
            </w:r>
          </w:p>
        </w:tc>
        <w:tc>
          <w:tcPr>
            <w:tcW w:type="dxa" w:w="2409"/>
          </w:tcPr>
          <w:p>
            <w:pPr>
              <w:spacing w:line="240" w:lineRule="auto" w:after="60"/>
            </w:pPr>
            <w:r>
              <w:rPr>
                <w:rFonts w:ascii="Times New Roman" w:hAnsi="Times New Roman"/>
                <w:b w:val="0"/>
                <w:sz w:val="20"/>
              </w:rPr>
              <w:t>Пороги источники12;13; проверка прошлого года и начисление со следующего месяца превышения; сезонность SEASON</w:t>
            </w:r>
          </w:p>
        </w:tc>
      </w:tr>
      <w:tr>
        <w:trPr>
          <w:cantSplit/>
        </w:trPr>
        <w:tc>
          <w:tcPr>
            <w:tcW w:type="dxa" w:w="2409"/>
          </w:tcPr>
          <w:p>
            <w:pPr>
              <w:spacing w:line="240" w:lineRule="auto" w:after="60"/>
            </w:pPr>
            <w:r>
              <w:rPr>
                <w:rFonts w:ascii="Times New Roman" w:hAnsi="Times New Roman"/>
                <w:b w:val="0"/>
                <w:sz w:val="20"/>
              </w:rPr>
              <w:t>treatment_fuel_logistics</w:t>
            </w:r>
          </w:p>
        </w:tc>
        <w:tc>
          <w:tcPr>
            <w:tcW w:type="dxa" w:w="2409"/>
          </w:tcPr>
          <w:p>
            <w:pPr>
              <w:spacing w:line="240" w:lineRule="auto" w:after="60"/>
            </w:pPr>
            <w:r>
              <w:rPr>
                <w:rFonts w:ascii="Times New Roman" w:hAnsi="Times New Roman"/>
                <w:b w:val="0"/>
                <w:sz w:val="20"/>
              </w:rPr>
              <w:t>150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топливо и логистика</w:t>
            </w:r>
          </w:p>
        </w:tc>
      </w:tr>
      <w:tr>
        <w:trPr>
          <w:cantSplit/>
        </w:trPr>
        <w:tc>
          <w:tcPr>
            <w:tcW w:type="dxa" w:w="2409"/>
          </w:tcPr>
          <w:p>
            <w:pPr>
              <w:spacing w:line="240" w:lineRule="auto" w:after="60"/>
            </w:pPr>
            <w:r>
              <w:rPr>
                <w:rFonts w:ascii="Times New Roman" w:hAnsi="Times New Roman"/>
                <w:b w:val="0"/>
                <w:sz w:val="20"/>
              </w:rPr>
              <w:t>treatment_energy</w:t>
            </w:r>
          </w:p>
        </w:tc>
        <w:tc>
          <w:tcPr>
            <w:tcW w:type="dxa" w:w="2409"/>
          </w:tcPr>
          <w:p>
            <w:pPr>
              <w:spacing w:line="240" w:lineRule="auto" w:after="60"/>
            </w:pPr>
            <w:r>
              <w:rPr>
                <w:rFonts w:ascii="Times New Roman" w:hAnsi="Times New Roman"/>
                <w:b w:val="0"/>
                <w:sz w:val="20"/>
              </w:rPr>
              <w:t>50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энергия зарядки</w:t>
            </w:r>
          </w:p>
        </w:tc>
      </w:tr>
      <w:tr>
        <w:trPr>
          <w:cantSplit/>
        </w:trPr>
        <w:tc>
          <w:tcPr>
            <w:tcW w:type="dxa" w:w="2409"/>
          </w:tcPr>
          <w:p>
            <w:pPr>
              <w:spacing w:line="240" w:lineRule="auto" w:after="60"/>
            </w:pPr>
            <w:r>
              <w:rPr>
                <w:rFonts w:ascii="Times New Roman" w:hAnsi="Times New Roman"/>
                <w:b w:val="0"/>
                <w:sz w:val="20"/>
              </w:rPr>
              <w:t>treatment_routine_service</w:t>
            </w:r>
          </w:p>
        </w:tc>
        <w:tc>
          <w:tcPr>
            <w:tcW w:type="dxa" w:w="2409"/>
          </w:tcPr>
          <w:p>
            <w:pPr>
              <w:spacing w:line="240" w:lineRule="auto" w:after="60"/>
            </w:pPr>
            <w:r>
              <w:rPr>
                <w:rFonts w:ascii="Times New Roman" w:hAnsi="Times New Roman"/>
                <w:b w:val="0"/>
                <w:sz w:val="20"/>
              </w:rPr>
              <w:t>130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текущие расходники; не АКБ из CAPEX замен</w:t>
            </w:r>
          </w:p>
        </w:tc>
      </w:tr>
      <w:tr>
        <w:trPr>
          <w:cantSplit/>
        </w:trPr>
        <w:tc>
          <w:tcPr>
            <w:tcW w:type="dxa" w:w="2409"/>
          </w:tcPr>
          <w:p>
            <w:pPr>
              <w:spacing w:line="240" w:lineRule="auto" w:after="60"/>
            </w:pPr>
            <w:r>
              <w:rPr>
                <w:rFonts w:ascii="Times New Roman" w:hAnsi="Times New Roman"/>
                <w:b w:val="0"/>
                <w:sz w:val="20"/>
              </w:rPr>
              <w:t>treatment_ppe_disposal</w:t>
            </w:r>
          </w:p>
        </w:tc>
        <w:tc>
          <w:tcPr>
            <w:tcW w:type="dxa" w:w="2409"/>
          </w:tcPr>
          <w:p>
            <w:pPr>
              <w:spacing w:line="240" w:lineRule="auto" w:after="60"/>
            </w:pPr>
            <w:r>
              <w:rPr>
                <w:rFonts w:ascii="Times New Roman" w:hAnsi="Times New Roman"/>
                <w:b w:val="0"/>
                <w:sz w:val="20"/>
              </w:rPr>
              <w:t>70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СИЗ, мойка, обращение с отходами</w:t>
            </w:r>
          </w:p>
        </w:tc>
      </w:tr>
      <w:tr>
        <w:trPr>
          <w:cantSplit/>
        </w:trPr>
        <w:tc>
          <w:tcPr>
            <w:tcW w:type="dxa" w:w="2409"/>
          </w:tcPr>
          <w:p>
            <w:pPr>
              <w:spacing w:line="240" w:lineRule="auto" w:after="60"/>
            </w:pPr>
            <w:r>
              <w:rPr>
                <w:rFonts w:ascii="Times New Roman" w:hAnsi="Times New Roman"/>
                <w:b w:val="0"/>
                <w:sz w:val="20"/>
              </w:rPr>
              <w:t>monitoring_logistics</w:t>
            </w:r>
          </w:p>
        </w:tc>
        <w:tc>
          <w:tcPr>
            <w:tcW w:type="dxa" w:w="2409"/>
          </w:tcPr>
          <w:p>
            <w:pPr>
              <w:spacing w:line="240" w:lineRule="auto" w:after="60"/>
            </w:pPr>
            <w:r>
              <w:rPr>
                <w:rFonts w:ascii="Times New Roman" w:hAnsi="Times New Roman"/>
                <w:b w:val="0"/>
                <w:sz w:val="20"/>
              </w:rPr>
              <w:t>30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w:t>
            </w:r>
          </w:p>
        </w:tc>
      </w:tr>
      <w:tr>
        <w:trPr>
          <w:cantSplit/>
        </w:trPr>
        <w:tc>
          <w:tcPr>
            <w:tcW w:type="dxa" w:w="2409"/>
          </w:tcPr>
          <w:p>
            <w:pPr>
              <w:spacing w:line="240" w:lineRule="auto" w:after="60"/>
            </w:pPr>
            <w:r>
              <w:rPr>
                <w:rFonts w:ascii="Times New Roman" w:hAnsi="Times New Roman"/>
                <w:b w:val="0"/>
                <w:sz w:val="20"/>
              </w:rPr>
              <w:t>monitoring_energy_service</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 не амортизация</w:t>
            </w:r>
          </w:p>
        </w:tc>
      </w:tr>
      <w:tr>
        <w:trPr>
          <w:cantSplit/>
        </w:trPr>
        <w:tc>
          <w:tcPr>
            <w:tcW w:type="dxa" w:w="2409"/>
          </w:tcPr>
          <w:p>
            <w:pPr>
              <w:spacing w:line="240" w:lineRule="auto" w:after="60"/>
            </w:pPr>
            <w:r>
              <w:rPr>
                <w:rFonts w:ascii="Times New Roman" w:hAnsi="Times New Roman"/>
                <w:b w:val="0"/>
                <w:sz w:val="20"/>
              </w:rPr>
              <w:t>monitoring_data</w:t>
            </w:r>
          </w:p>
        </w:tc>
        <w:tc>
          <w:tcPr>
            <w:tcW w:type="dxa" w:w="2409"/>
          </w:tcPr>
          <w:p>
            <w:pPr>
              <w:spacing w:line="240" w:lineRule="auto" w:after="60"/>
            </w:pPr>
            <w:r>
              <w:rPr>
                <w:rFonts w:ascii="Times New Roman" w:hAnsi="Times New Roman"/>
                <w:b w:val="0"/>
                <w:sz w:val="20"/>
              </w:rPr>
              <w:t>10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 переменная обработка данных</w:t>
            </w:r>
          </w:p>
        </w:tc>
      </w:tr>
      <w:tr>
        <w:trPr>
          <w:cantSplit/>
        </w:trPr>
        <w:tc>
          <w:tcPr>
            <w:tcW w:type="dxa" w:w="2409"/>
          </w:tcPr>
          <w:p>
            <w:pPr>
              <w:spacing w:line="240" w:lineRule="auto" w:after="60"/>
            </w:pPr>
            <w:r>
              <w:rPr>
                <w:rFonts w:ascii="Times New Roman" w:hAnsi="Times New Roman"/>
                <w:b w:val="0"/>
                <w:sz w:val="20"/>
              </w:rPr>
              <w:t>compliance_insurance</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w:t>
            </w:r>
          </w:p>
        </w:tc>
      </w:tr>
      <w:tr>
        <w:trPr>
          <w:cantSplit/>
        </w:trPr>
        <w:tc>
          <w:tcPr>
            <w:tcW w:type="dxa" w:w="2409"/>
          </w:tcPr>
          <w:p>
            <w:pPr>
              <w:spacing w:line="240" w:lineRule="auto" w:after="60"/>
            </w:pPr>
            <w:r>
              <w:rPr>
                <w:rFonts w:ascii="Times New Roman" w:hAnsi="Times New Roman"/>
                <w:b w:val="0"/>
                <w:sz w:val="20"/>
              </w:rPr>
              <w:t>compliance_legal</w:t>
            </w:r>
          </w:p>
        </w:tc>
        <w:tc>
          <w:tcPr>
            <w:tcW w:type="dxa" w:w="2409"/>
          </w:tcPr>
          <w:p>
            <w:pPr>
              <w:spacing w:line="240" w:lineRule="auto" w:after="60"/>
            </w:pPr>
            <w:r>
              <w:rPr>
                <w:rFonts w:ascii="Times New Roman" w:hAnsi="Times New Roman"/>
                <w:b w:val="0"/>
                <w:sz w:val="20"/>
              </w:rPr>
              <w:t>60 000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w:t>
            </w:r>
          </w:p>
        </w:tc>
      </w:tr>
      <w:tr>
        <w:trPr>
          <w:cantSplit/>
        </w:trPr>
        <w:tc>
          <w:tcPr>
            <w:tcW w:type="dxa" w:w="2409"/>
          </w:tcPr>
          <w:p>
            <w:pPr>
              <w:spacing w:line="240" w:lineRule="auto" w:after="60"/>
            </w:pPr>
            <w:r>
              <w:rPr>
                <w:rFonts w:ascii="Times New Roman" w:hAnsi="Times New Roman"/>
                <w:b w:val="0"/>
                <w:sz w:val="20"/>
              </w:rPr>
              <w:t>compliance_agronomist</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 экономный внешний ретейнер</w:t>
            </w:r>
          </w:p>
        </w:tc>
      </w:tr>
      <w:tr>
        <w:trPr>
          <w:cantSplit/>
        </w:trPr>
        <w:tc>
          <w:tcPr>
            <w:tcW w:type="dxa" w:w="2409"/>
          </w:tcPr>
          <w:p>
            <w:pPr>
              <w:spacing w:line="240" w:lineRule="auto" w:after="60"/>
            </w:pPr>
            <w:r>
              <w:rPr>
                <w:rFonts w:ascii="Times New Roman" w:hAnsi="Times New Roman"/>
                <w:b w:val="0"/>
                <w:sz w:val="20"/>
              </w:rPr>
              <w:t>admin_accounting</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Часть180000</w:t>
            </w:r>
          </w:p>
        </w:tc>
      </w:tr>
      <w:tr>
        <w:trPr>
          <w:cantSplit/>
        </w:trPr>
        <w:tc>
          <w:tcPr>
            <w:tcW w:type="dxa" w:w="2409"/>
          </w:tcPr>
          <w:p>
            <w:pPr>
              <w:spacing w:line="240" w:lineRule="auto" w:after="60"/>
            </w:pPr>
            <w:r>
              <w:rPr>
                <w:rFonts w:ascii="Times New Roman" w:hAnsi="Times New Roman"/>
                <w:b w:val="0"/>
                <w:sz w:val="20"/>
              </w:rPr>
              <w:t>admin_bank_other</w:t>
            </w:r>
          </w:p>
        </w:tc>
        <w:tc>
          <w:tcPr>
            <w:tcW w:type="dxa" w:w="2409"/>
          </w:tcPr>
          <w:p>
            <w:pPr>
              <w:spacing w:line="240" w:lineRule="auto" w:after="60"/>
            </w:pPr>
            <w:r>
              <w:rPr>
                <w:rFonts w:ascii="Times New Roman" w:hAnsi="Times New Roman"/>
                <w:b w:val="0"/>
                <w:sz w:val="20"/>
              </w:rPr>
              <w:t>60 000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Часть180000</w:t>
            </w:r>
          </w:p>
        </w:tc>
      </w:tr>
      <w:tr>
        <w:trPr>
          <w:cantSplit/>
        </w:trPr>
        <w:tc>
          <w:tcPr>
            <w:tcW w:type="dxa" w:w="2409"/>
          </w:tcPr>
          <w:p>
            <w:pPr>
              <w:spacing w:line="240" w:lineRule="auto" w:after="60"/>
            </w:pPr>
            <w:r>
              <w:rPr>
                <w:rFonts w:ascii="Times New Roman" w:hAnsi="Times New Roman"/>
                <w:b w:val="0"/>
                <w:sz w:val="20"/>
              </w:rPr>
              <w:t>tam_farms</w:t>
            </w:r>
          </w:p>
        </w:tc>
        <w:tc>
          <w:tcPr>
            <w:tcW w:type="dxa" w:w="2409"/>
          </w:tcPr>
          <w:p>
            <w:pPr>
              <w:spacing w:line="240" w:lineRule="auto" w:after="60"/>
            </w:pPr>
            <w:r>
              <w:rPr>
                <w:rFonts w:ascii="Times New Roman" w:hAnsi="Times New Roman"/>
                <w:b w:val="0"/>
                <w:sz w:val="20"/>
              </w:rPr>
              <w:t>2 000</w:t>
            </w:r>
          </w:p>
        </w:tc>
        <w:tc>
          <w:tcPr>
            <w:tcW w:type="dxa" w:w="2409"/>
          </w:tcPr>
          <w:p>
            <w:pPr>
              <w:spacing w:line="240" w:lineRule="auto" w:after="60"/>
            </w:pPr>
            <w:r>
              <w:rPr>
                <w:rFonts w:ascii="Times New Roman" w:hAnsi="Times New Roman"/>
                <w:b w:val="0"/>
                <w:sz w:val="20"/>
              </w:rPr>
              <w:t>farms</w:t>
            </w:r>
          </w:p>
        </w:tc>
        <w:tc>
          <w:tcPr>
            <w:tcW w:type="dxa" w:w="2409"/>
          </w:tcPr>
          <w:p>
            <w:pPr>
              <w:spacing w:line="240" w:lineRule="auto" w:after="60"/>
            </w:pPr>
            <w:r>
              <w:rPr>
                <w:rFonts w:ascii="Times New Roman" w:hAnsi="Times New Roman"/>
                <w:b w:val="0"/>
                <w:sz w:val="20"/>
              </w:rPr>
              <w:t>Неподтвержденная корзина спроса; не статистика РФ</w:t>
            </w:r>
          </w:p>
        </w:tc>
      </w:tr>
      <w:tr>
        <w:trPr>
          <w:cantSplit/>
        </w:trPr>
        <w:tc>
          <w:tcPr>
            <w:tcW w:type="dxa" w:w="2409"/>
          </w:tcPr>
          <w:p>
            <w:pPr>
              <w:spacing w:line="240" w:lineRule="auto" w:after="60"/>
            </w:pPr>
            <w:r>
              <w:rPr>
                <w:rFonts w:ascii="Times New Roman" w:hAnsi="Times New Roman"/>
                <w:b w:val="0"/>
                <w:sz w:val="20"/>
              </w:rPr>
              <w:t>sam_farms</w:t>
            </w:r>
          </w:p>
        </w:tc>
        <w:tc>
          <w:tcPr>
            <w:tcW w:type="dxa" w:w="2409"/>
          </w:tcPr>
          <w:p>
            <w:pPr>
              <w:spacing w:line="240" w:lineRule="auto" w:after="60"/>
            </w:pPr>
            <w:r>
              <w:rPr>
                <w:rFonts w:ascii="Times New Roman" w:hAnsi="Times New Roman"/>
                <w:b w:val="0"/>
                <w:sz w:val="20"/>
              </w:rPr>
              <w:t>200</w:t>
            </w:r>
          </w:p>
        </w:tc>
        <w:tc>
          <w:tcPr>
            <w:tcW w:type="dxa" w:w="2409"/>
          </w:tcPr>
          <w:p>
            <w:pPr>
              <w:spacing w:line="240" w:lineRule="auto" w:after="60"/>
            </w:pPr>
            <w:r>
              <w:rPr>
                <w:rFonts w:ascii="Times New Roman" w:hAnsi="Times New Roman"/>
                <w:b w:val="0"/>
                <w:sz w:val="20"/>
              </w:rPr>
              <w:t>farms</w:t>
            </w:r>
          </w:p>
        </w:tc>
        <w:tc>
          <w:tcPr>
            <w:tcW w:type="dxa" w:w="2409"/>
          </w:tcPr>
          <w:p>
            <w:pPr>
              <w:spacing w:line="240" w:lineRule="auto" w:after="60"/>
            </w:pPr>
            <w:r>
              <w:rPr>
                <w:rFonts w:ascii="Times New Roman" w:hAnsi="Times New Roman"/>
                <w:b w:val="0"/>
                <w:sz w:val="20"/>
              </w:rPr>
              <w:t>Нужна адресная CRM база в радиусе150км</w:t>
            </w:r>
          </w:p>
        </w:tc>
      </w:tr>
      <w:tr>
        <w:trPr>
          <w:cantSplit/>
        </w:trPr>
        <w:tc>
          <w:tcPr>
            <w:tcW w:type="dxa" w:w="2409"/>
          </w:tcPr>
          <w:p>
            <w:pPr>
              <w:spacing w:line="240" w:lineRule="auto" w:after="60"/>
            </w:pPr>
            <w:r>
              <w:rPr>
                <w:rFonts w:ascii="Times New Roman" w:hAnsi="Times New Roman"/>
                <w:b w:val="0"/>
                <w:sz w:val="20"/>
              </w:rPr>
              <w:t>farm_area</w:t>
            </w:r>
          </w:p>
        </w:tc>
        <w:tc>
          <w:tcPr>
            <w:tcW w:type="dxa" w:w="2409"/>
          </w:tcPr>
          <w:p>
            <w:pPr>
              <w:spacing w:line="240" w:lineRule="auto" w:after="60"/>
            </w:pPr>
            <w:r>
              <w:rPr>
                <w:rFonts w:ascii="Times New Roman" w:hAnsi="Times New Roman"/>
                <w:b w:val="0"/>
                <w:sz w:val="20"/>
              </w:rPr>
              <w:t>2 000</w:t>
            </w:r>
          </w:p>
        </w:tc>
        <w:tc>
          <w:tcPr>
            <w:tcW w:type="dxa" w:w="2409"/>
          </w:tcPr>
          <w:p>
            <w:pPr>
              <w:spacing w:line="240" w:lineRule="auto" w:after="60"/>
            </w:pPr>
            <w:r>
              <w:rPr>
                <w:rFonts w:ascii="Times New Roman" w:hAnsi="Times New Roman"/>
                <w:b w:val="0"/>
                <w:sz w:val="20"/>
              </w:rPr>
              <w:t>ha</w:t>
            </w:r>
          </w:p>
        </w:tc>
        <w:tc>
          <w:tcPr>
            <w:tcW w:type="dxa" w:w="2409"/>
          </w:tcPr>
          <w:p>
            <w:pPr>
              <w:spacing w:line="240" w:lineRule="auto" w:after="60"/>
            </w:pPr>
            <w:r>
              <w:rPr>
                <w:rFonts w:ascii="Times New Roman" w:hAnsi="Times New Roman"/>
                <w:b w:val="0"/>
                <w:sz w:val="20"/>
              </w:rPr>
              <w:t>Среднее сценарной корзины</w:t>
            </w:r>
          </w:p>
        </w:tc>
      </w:tr>
      <w:tr>
        <w:trPr>
          <w:cantSplit/>
        </w:trPr>
        <w:tc>
          <w:tcPr>
            <w:tcW w:type="dxa" w:w="2409"/>
          </w:tcPr>
          <w:p>
            <w:pPr>
              <w:spacing w:line="240" w:lineRule="auto" w:after="60"/>
            </w:pPr>
            <w:r>
              <w:rPr>
                <w:rFonts w:ascii="Times New Roman" w:hAnsi="Times New Roman"/>
                <w:b w:val="0"/>
                <w:sz w:val="20"/>
              </w:rPr>
              <w:t>eligible_share</w:t>
            </w:r>
          </w:p>
        </w:tc>
        <w:tc>
          <w:tcPr>
            <w:tcW w:type="dxa" w:w="2409"/>
          </w:tcPr>
          <w:p>
            <w:pPr>
              <w:spacing w:line="240" w:lineRule="auto" w:after="60"/>
            </w:pPr>
            <w:r>
              <w:rPr>
                <w:rFonts w:ascii="Times New Roman" w:hAnsi="Times New Roman"/>
                <w:b w:val="0"/>
                <w:sz w:val="20"/>
              </w:rPr>
              <w:t>0,15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Фильтр агрономии, права и спроса</w:t>
            </w:r>
          </w:p>
        </w:tc>
      </w:tr>
      <w:tr>
        <w:trPr>
          <w:cantSplit/>
        </w:trPr>
        <w:tc>
          <w:tcPr>
            <w:tcW w:type="dxa" w:w="2409"/>
          </w:tcPr>
          <w:p>
            <w:pPr>
              <w:spacing w:line="240" w:lineRule="auto" w:after="60"/>
            </w:pPr>
            <w:r>
              <w:rPr>
                <w:rFonts w:ascii="Times New Roman" w:hAnsi="Times New Roman"/>
                <w:b w:val="0"/>
                <w:sz w:val="20"/>
              </w:rPr>
              <w:t>annual_passes_eligible</w:t>
            </w:r>
          </w:p>
        </w:tc>
        <w:tc>
          <w:tcPr>
            <w:tcW w:type="dxa" w:w="2409"/>
          </w:tcPr>
          <w:p>
            <w:pPr>
              <w:spacing w:line="240" w:lineRule="auto" w:after="60"/>
            </w:pPr>
            <w:r>
              <w:rPr>
                <w:rFonts w:ascii="Times New Roman" w:hAnsi="Times New Roman"/>
                <w:b w:val="0"/>
                <w:sz w:val="20"/>
              </w:rPr>
              <w:t>1,50</w:t>
            </w:r>
          </w:p>
        </w:tc>
        <w:tc>
          <w:tcPr>
            <w:tcW w:type="dxa" w:w="2409"/>
          </w:tcPr>
          <w:p>
            <w:pPr>
              <w:spacing w:line="240" w:lineRule="auto" w:after="60"/>
            </w:pPr>
            <w:r>
              <w:rPr>
                <w:rFonts w:ascii="Times New Roman" w:hAnsi="Times New Roman"/>
                <w:b w:val="0"/>
                <w:sz w:val="20"/>
              </w:rPr>
              <w:t>passes/ha</w:t>
            </w:r>
          </w:p>
        </w:tc>
        <w:tc>
          <w:tcPr>
            <w:tcW w:type="dxa" w:w="2409"/>
          </w:tcPr>
          <w:p>
            <w:pPr>
              <w:spacing w:line="240" w:lineRule="auto" w:after="60"/>
            </w:pPr>
            <w:r>
              <w:rPr>
                <w:rFonts w:ascii="Times New Roman" w:hAnsi="Times New Roman"/>
                <w:b w:val="0"/>
                <w:sz w:val="20"/>
              </w:rPr>
              <w:t>Сценарный TAM/SAM</w:t>
            </w:r>
          </w:p>
        </w:tc>
      </w:tr>
      <w:tr>
        <w:trPr>
          <w:cantSplit/>
        </w:trPr>
        <w:tc>
          <w:tcPr>
            <w:tcW w:type="dxa" w:w="2409"/>
          </w:tcPr>
          <w:p>
            <w:pPr>
              <w:spacing w:line="240" w:lineRule="auto" w:after="60"/>
            </w:pPr>
            <w:r>
              <w:rPr>
                <w:rFonts w:ascii="Times New Roman" w:hAnsi="Times New Roman"/>
                <w:b w:val="0"/>
                <w:sz w:val="20"/>
              </w:rPr>
              <w:t>annual_monitoring_eligible</w:t>
            </w:r>
          </w:p>
        </w:tc>
        <w:tc>
          <w:tcPr>
            <w:tcW w:type="dxa" w:w="2409"/>
          </w:tcPr>
          <w:p>
            <w:pPr>
              <w:spacing w:line="240" w:lineRule="auto" w:after="60"/>
            </w:pPr>
            <w:r>
              <w:rPr>
                <w:rFonts w:ascii="Times New Roman" w:hAnsi="Times New Roman"/>
                <w:b w:val="0"/>
                <w:sz w:val="20"/>
              </w:rPr>
              <w:t>0,50</w:t>
            </w:r>
          </w:p>
        </w:tc>
        <w:tc>
          <w:tcPr>
            <w:tcW w:type="dxa" w:w="2409"/>
          </w:tcPr>
          <w:p>
            <w:pPr>
              <w:spacing w:line="240" w:lineRule="auto" w:after="60"/>
            </w:pPr>
            <w:r>
              <w:rPr>
                <w:rFonts w:ascii="Times New Roman" w:hAnsi="Times New Roman"/>
                <w:b w:val="0"/>
                <w:sz w:val="20"/>
              </w:rPr>
              <w:t>surveys/ha</w:t>
            </w:r>
          </w:p>
        </w:tc>
        <w:tc>
          <w:tcPr>
            <w:tcW w:type="dxa" w:w="2409"/>
          </w:tcPr>
          <w:p>
            <w:pPr>
              <w:spacing w:line="240" w:lineRule="auto" w:after="60"/>
            </w:pPr>
            <w:r>
              <w:rPr>
                <w:rFonts w:ascii="Times New Roman" w:hAnsi="Times New Roman"/>
                <w:b w:val="0"/>
                <w:sz w:val="20"/>
              </w:rPr>
              <w:t>Сценарный TAM/SAM</w:t>
            </w:r>
          </w:p>
        </w:tc>
      </w:tr>
      <w:tr>
        <w:trPr>
          <w:cantSplit/>
        </w:trPr>
        <w:tc>
          <w:tcPr>
            <w:tcW w:type="dxa" w:w="2409"/>
          </w:tcPr>
          <w:p>
            <w:pPr>
              <w:spacing w:line="240" w:lineRule="auto" w:after="60"/>
            </w:pPr>
            <w:r>
              <w:rPr>
                <w:rFonts w:ascii="Times New Roman" w:hAnsi="Times New Roman"/>
                <w:b w:val="0"/>
                <w:sz w:val="20"/>
              </w:rPr>
              <w:t>processing_day_capacity</w:t>
            </w:r>
          </w:p>
        </w:tc>
        <w:tc>
          <w:tcPr>
            <w:tcW w:type="dxa" w:w="2409"/>
          </w:tcPr>
          <w:p>
            <w:pPr>
              <w:spacing w:line="240" w:lineRule="auto" w:after="60"/>
            </w:pPr>
            <w:r>
              <w:rPr>
                <w:rFonts w:ascii="Times New Roman" w:hAnsi="Times New Roman"/>
                <w:b w:val="0"/>
                <w:sz w:val="20"/>
              </w:rPr>
              <w:t>130</w:t>
            </w:r>
          </w:p>
        </w:tc>
        <w:tc>
          <w:tcPr>
            <w:tcW w:type="dxa" w:w="2409"/>
          </w:tcPr>
          <w:p>
            <w:pPr>
              <w:spacing w:line="240" w:lineRule="auto" w:after="60"/>
            </w:pPr>
            <w:r>
              <w:rPr>
                <w:rFonts w:ascii="Times New Roman" w:hAnsi="Times New Roman"/>
                <w:b w:val="0"/>
                <w:sz w:val="20"/>
              </w:rPr>
              <w:t>ha_pass/day</w:t>
            </w:r>
          </w:p>
        </w:tc>
        <w:tc>
          <w:tcPr>
            <w:tcW w:type="dxa" w:w="2409"/>
          </w:tcPr>
          <w:p>
            <w:pPr>
              <w:spacing w:line="240" w:lineRule="auto" w:after="60"/>
            </w:pPr>
            <w:r>
              <w:rPr>
                <w:rFonts w:ascii="Times New Roman" w:hAnsi="Times New Roman"/>
                <w:b w:val="0"/>
                <w:sz w:val="20"/>
              </w:rPr>
              <w:t>Включает переезды и подготовку</w:t>
            </w:r>
          </w:p>
        </w:tc>
      </w:tr>
      <w:tr>
        <w:trPr>
          <w:cantSplit/>
        </w:trPr>
        <w:tc>
          <w:tcPr>
            <w:tcW w:type="dxa" w:w="2409"/>
          </w:tcPr>
          <w:p>
            <w:pPr>
              <w:spacing w:line="240" w:lineRule="auto" w:after="60"/>
            </w:pPr>
            <w:r>
              <w:rPr>
                <w:rFonts w:ascii="Times New Roman" w:hAnsi="Times New Roman"/>
                <w:b w:val="0"/>
                <w:sz w:val="20"/>
              </w:rPr>
              <w:t>monitoring_day_capacity</w:t>
            </w:r>
          </w:p>
        </w:tc>
        <w:tc>
          <w:tcPr>
            <w:tcW w:type="dxa" w:w="2409"/>
          </w:tcPr>
          <w:p>
            <w:pPr>
              <w:spacing w:line="240" w:lineRule="auto" w:after="60"/>
            </w:pPr>
            <w:r>
              <w:rPr>
                <w:rFonts w:ascii="Times New Roman" w:hAnsi="Times New Roman"/>
                <w:b w:val="0"/>
                <w:sz w:val="20"/>
              </w:rPr>
              <w:t>500</w:t>
            </w:r>
          </w:p>
        </w:tc>
        <w:tc>
          <w:tcPr>
            <w:tcW w:type="dxa" w:w="2409"/>
          </w:tcPr>
          <w:p>
            <w:pPr>
              <w:spacing w:line="240" w:lineRule="auto" w:after="60"/>
            </w:pPr>
            <w:r>
              <w:rPr>
                <w:rFonts w:ascii="Times New Roman" w:hAnsi="Times New Roman"/>
                <w:b w:val="0"/>
                <w:sz w:val="20"/>
              </w:rPr>
              <w:t>ha_survey/day</w:t>
            </w:r>
          </w:p>
        </w:tc>
        <w:tc>
          <w:tcPr>
            <w:tcW w:type="dxa" w:w="2409"/>
          </w:tcPr>
          <w:p>
            <w:pPr>
              <w:spacing w:line="240" w:lineRule="auto" w:after="60"/>
            </w:pPr>
            <w:r>
              <w:rPr>
                <w:rFonts w:ascii="Times New Roman" w:hAnsi="Times New Roman"/>
                <w:b w:val="0"/>
                <w:sz w:val="20"/>
              </w:rPr>
              <w:t>Последовательно с внесением</w:t>
            </w:r>
          </w:p>
        </w:tc>
      </w:tr>
      <w:tr>
        <w:trPr>
          <w:cantSplit/>
        </w:trPr>
        <w:tc>
          <w:tcPr>
            <w:tcW w:type="dxa" w:w="2409"/>
          </w:tcPr>
          <w:p>
            <w:pPr>
              <w:spacing w:line="240" w:lineRule="auto" w:after="60"/>
            </w:pPr>
            <w:r>
              <w:rPr>
                <w:rFonts w:ascii="Times New Roman" w:hAnsi="Times New Roman"/>
                <w:b w:val="0"/>
                <w:sz w:val="20"/>
              </w:rPr>
              <w:t>season_weeks</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weeks</w:t>
            </w:r>
          </w:p>
        </w:tc>
        <w:tc>
          <w:tcPr>
            <w:tcW w:type="dxa" w:w="2409"/>
          </w:tcPr>
          <w:p>
            <w:pPr>
              <w:spacing w:line="240" w:lineRule="auto" w:after="60"/>
            </w:pPr>
            <w:r>
              <w:rPr>
                <w:rFonts w:ascii="Times New Roman" w:hAnsi="Times New Roman"/>
                <w:b w:val="0"/>
                <w:sz w:val="20"/>
              </w:rPr>
              <w:t>154дня;100обработка+20мониторинг+34резерв</w:t>
            </w:r>
          </w:p>
        </w:tc>
      </w:tr>
      <w:tr>
        <w:trPr>
          <w:cantSplit/>
        </w:trPr>
        <w:tc>
          <w:tcPr>
            <w:tcW w:type="dxa" w:w="2409"/>
          </w:tcPr>
          <w:p>
            <w:pPr>
              <w:spacing w:line="240" w:lineRule="auto" w:after="60"/>
            </w:pPr>
            <w:r>
              <w:rPr>
                <w:rFonts w:ascii="Times New Roman" w:hAnsi="Times New Roman"/>
                <w:b w:val="0"/>
                <w:sz w:val="20"/>
              </w:rPr>
              <w:t>founder_funding</w:t>
            </w:r>
          </w:p>
        </w:tc>
        <w:tc>
          <w:tcPr>
            <w:tcW w:type="dxa" w:w="2409"/>
          </w:tcPr>
          <w:p>
            <w:pPr>
              <w:spacing w:line="240" w:lineRule="auto" w:after="60"/>
            </w:pPr>
            <w:r>
              <w:rPr>
                <w:rFonts w:ascii="Times New Roman" w:hAnsi="Times New Roman"/>
                <w:b w:val="0"/>
                <w:sz w:val="20"/>
              </w:rPr>
              <w:t>2 500 000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Не определяет корпоративную долю</w:t>
            </w:r>
          </w:p>
        </w:tc>
      </w:tr>
      <w:tr>
        <w:trPr>
          <w:cantSplit/>
        </w:trPr>
        <w:tc>
          <w:tcPr>
            <w:tcW w:type="dxa" w:w="2409"/>
          </w:tcPr>
          <w:p>
            <w:pPr>
              <w:spacing w:line="240" w:lineRule="auto" w:after="60"/>
            </w:pPr>
            <w:r>
              <w:rPr>
                <w:rFonts w:ascii="Times New Roman" w:hAnsi="Times New Roman"/>
                <w:b w:val="0"/>
                <w:sz w:val="20"/>
              </w:rPr>
              <w:t>investor_funding</w:t>
            </w:r>
          </w:p>
        </w:tc>
        <w:tc>
          <w:tcPr>
            <w:tcW w:type="dxa" w:w="2409"/>
          </w:tcPr>
          <w:p>
            <w:pPr>
              <w:spacing w:line="240" w:lineRule="auto" w:after="60"/>
            </w:pPr>
            <w:r>
              <w:rPr>
                <w:rFonts w:ascii="Times New Roman" w:hAnsi="Times New Roman"/>
                <w:b w:val="0"/>
                <w:sz w:val="20"/>
              </w:rPr>
              <w:t>7 000 000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Неподтвержденное долевое финансирование</w:t>
            </w:r>
          </w:p>
        </w:tc>
      </w:tr>
    </w:tbl>
    <w:p/>
    <w:p>
      <w:pPr>
        <w:pStyle w:val="Heading1"/>
      </w:pPr>
      <w:r>
        <w:t>Приложение Е. Инвестиционная проверка и открытые вопросы</w:t>
      </w:r>
    </w:p>
    <w:p>
      <w:r>
        <w:t>[ДОПУЩЕНИЕ]</w:t>
      </w:r>
    </w:p>
    <w:p>
      <w:pPr>
        <w:pStyle w:val="ListBullet"/>
      </w:pPr>
      <w:r/>
      <w:r>
        <w:rPr>
          <w:b/>
        </w:rPr>
        <w:t>География и право:</w:t>
      </w:r>
      <w:r>
        <w:t xml:space="preserve"> действующий разрешительный маршрут для компании в Татарстане не установлен; спорные участки нельзя включать в подтвержденный портфель. ФАП, препарат и разрешение на полет — разные проверки.</w:t>
      </w:r>
    </w:p>
    <w:p>
      <w:pPr>
        <w:pStyle w:val="ListBullet"/>
      </w:pPr>
      <w:r/>
      <w:r>
        <w:rPr>
          <w:b/>
        </w:rPr>
        <w:t>Спрос:</w:t>
      </w:r>
      <w:r>
        <w:t xml:space="preserve"> 200 хозяйств SAM и 2000 хозяйств TAM — сценарные корзины без адресного реестра; ни один контракт не объявлен подписанным. SOM 7,07% денежного SAM — цель, не текущая доля.</w:t>
      </w:r>
    </w:p>
    <w:p>
      <w:pPr>
        <w:pStyle w:val="ListBullet"/>
      </w:pPr>
      <w:r/>
      <w:r>
        <w:rPr>
          <w:b/>
        </w:rPr>
        <w:t>Цена:</w:t>
      </w:r>
      <w:r>
        <w:t xml:space="preserve"> 1300 руб./га требует премии к публичному ориентиру 900 руб./га; их состав и НДС не выровнены. При тарифе 900 руб. NPV −6,61 млн руб.; при снижении обоих тарифов на 10% — лишь +44,9 тыс. руб.</w:t>
      </w:r>
    </w:p>
    <w:p>
      <w:pPr>
        <w:pStyle w:val="ListBullet"/>
      </w:pPr>
      <w:r/>
      <w:r>
        <w:rPr>
          <w:b/>
        </w:rPr>
        <w:t>Загрузка:</w:t>
      </w:r>
      <w:r>
        <w:t xml:space="preserve"> при объемах −25% NPV −2,64 млн руб.; при задержке года −1,43 млн руб. Дисконтированная окупаемость этих стрессов не достигнута.</w:t>
      </w:r>
    </w:p>
    <w:p>
      <w:pPr>
        <w:pStyle w:val="ListBullet"/>
      </w:pPr>
      <w:r/>
      <w:r>
        <w:rPr>
          <w:b/>
        </w:rPr>
        <w:t>Мощность и труд:</w:t>
      </w:r>
      <w:r>
        <w:t xml:space="preserve"> потолок 120 полевых дней из 154 и экономный штат требуют хронометража, соблюдения отдыха и проверки кадровых предложений. Второй борт — резерв, не вторая бригада. Рост маржи последних лет может потребовать снижения объемов или увеличения фонда труда.</w:t>
      </w:r>
    </w:p>
    <w:p>
      <w:pPr>
        <w:pStyle w:val="ListBullet"/>
      </w:pPr>
      <w:r/>
      <w:r>
        <w:rPr>
          <w:b/>
        </w:rPr>
        <w:t>Поставки:</w:t>
      </w:r>
      <w:r>
        <w:t xml:space="preserve"> бюджет 7 млн руб. — не КП на конкретные разрешенные модели. Сертификация тяжелых аппаратов, страхование и сервис могут увеличить затраты.</w:t>
      </w:r>
    </w:p>
    <w:p>
      <w:pPr>
        <w:pStyle w:val="ListBullet"/>
      </w:pPr>
      <w:r/>
      <w:r>
        <w:rPr>
          <w:b/>
        </w:rPr>
        <w:t>Ликвидность:</w:t>
      </w:r>
      <w:r>
        <w:t xml:space="preserve"> дебиторка отсутствует в базе; резерв номинально постоянный. Погодные сдвиги и задержка оплаты могут потребовать дополнительных денег. Положительный месячный остаток не исключает внутримесячного разрыва.</w:t>
      </w:r>
    </w:p>
    <w:p>
      <w:pPr>
        <w:pStyle w:val="ListBullet"/>
      </w:pPr>
      <w:r/>
      <w:r>
        <w:rPr>
          <w:b/>
        </w:rPr>
        <w:t>Горизонт:</w:t>
      </w:r>
      <w:r>
        <w:t xml:space="preserve"> возврат резерва предполагает завершение оценочного проекта. Продолжение бизнеса не дает такого притока автоматически. Окупаемость интерполирована между годовыми потоками.</w:t>
      </w:r>
    </w:p>
    <w:p>
      <w:pPr>
        <w:pStyle w:val="ListBullet"/>
      </w:pPr>
      <w:r/>
      <w:r>
        <w:rPr>
          <w:b/>
        </w:rPr>
        <w:t>Социальная программа:</w:t>
      </w:r>
      <w:r>
        <w:t xml:space="preserve"> нет автоматического допуска по прежнему опыту, принудительной квоты или подтвержденной субсидии. Необходимы добровольность, конфиденциальность и наставничество.</w:t>
      </w:r>
    </w:p>
    <w:p>
      <w:pPr>
        <w:pStyle w:val="ListBullet"/>
      </w:pPr>
      <w:r/>
      <w:r>
        <w:rPr>
          <w:b/>
        </w:rPr>
        <w:t>Инвестиции:</w:t>
      </w:r>
      <w:r>
        <w:t xml:space="preserve"> 7 млн руб. внешнего финансирования не подтверждены. Доля, оценка бизнеса, корпоративные права и выход требуют отдельного соглашения.</w:t>
      </w:r>
    </w:p>
    <w:p>
      <w:r/>
      <w:r>
        <w:rPr>
          <w:b/>
        </w:rPr>
        <w:t>Заключение:</w:t>
      </w:r>
      <w:r>
        <w:t xml:space="preserve"> документы заполнены и арифметически согласованы; инвестиционная готовность пока условная. Следующий коммерческий этап — правовой due diligence, адресные интервью, сопоставимые КП и платный пилот, а не безусловная закупка флота.</w:t>
      </w:r>
    </w:p>
    <w:sectPr w:rsidR="00FC693F" w:rsidRPr="0006063C" w:rsidSect="00034616">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АгроВектор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АГРОВЕКТОР  |  Бизнес-план 2027–2031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Times New Roman" w:hAnsi="Times New Roman"/>
      <w:b/>
      <w:bCs/>
      <w:color w:val="164C3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64C3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64C3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64C3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164C38"/>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12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12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beeuav.ru" TargetMode="External"/><Relationship Id="rId14" Type="http://schemas.openxmlformats.org/officeDocument/2006/relationships/hyperlink" Target="https://beeuav.ru/uslugi/obrabotka-polej" TargetMode="External"/><Relationship Id="rId15" Type="http://schemas.openxmlformats.org/officeDocument/2006/relationships/hyperlink" Target="https://xag-ap.ru" TargetMode="External"/><Relationship Id="rId16" Type="http://schemas.openxmlformats.org/officeDocument/2006/relationships/hyperlink" Target="https://xag-ap.ru/spraying.php" TargetMode="External"/><Relationship Id="rId17" Type="http://schemas.openxmlformats.org/officeDocument/2006/relationships/hyperlink" Target="https://xn--80aai6cg.xn--p1ai" TargetMode="External"/><Relationship Id="rId18" Type="http://schemas.openxmlformats.org/officeDocument/2006/relationships/hyperlink" Target="https://germes-technology.ru" TargetMode="External"/><Relationship Id="rId19" Type="http://schemas.openxmlformats.org/officeDocument/2006/relationships/hyperlink" Target="https://agrdron.ru" TargetMode="External"/><Relationship Id="rId20" Type="http://schemas.openxmlformats.org/officeDocument/2006/relationships/hyperlink" Target="https://www.vesti.ru/article/4893778" TargetMode="External"/><Relationship Id="rId21" Type="http://schemas.openxmlformats.org/officeDocument/2006/relationships/hyperlink" Target="https://www.rshb.ru/news/16072026-000004" TargetMode="External"/><Relationship Id="rId22" Type="http://schemas.openxmlformats.org/officeDocument/2006/relationships/hyperlink" Target="https://pravo.ppt.ru/fz/228-fz-343389" TargetMode="External"/><Relationship Id="rId23" Type="http://schemas.openxmlformats.org/officeDocument/2006/relationships/hyperlink" Target="https://www.nalog.gov.ru/rn33/news/tax_doc_news/16636398" TargetMode="External"/><Relationship Id="rId24" Type="http://schemas.openxmlformats.org/officeDocument/2006/relationships/hyperlink" Target="https://www.nalog.gov.ru/rn77/taxation/taxes/usn" TargetMode="External"/><Relationship Id="rId25" Type="http://schemas.openxmlformats.org/officeDocument/2006/relationships/hyperlink" Target="https://www.consultant.ru/document/cons_doc_LAW_13744/009711b4b9730b8597cfd79d7160a30bcae04d60" TargetMode="External"/><Relationship Id="rId26" Type="http://schemas.openxmlformats.org/officeDocument/2006/relationships/hyperlink" Target="http://publication.pravo.gov.ru/document/0001202608280041" TargetMode="External"/><Relationship Id="rId27" Type="http://schemas.openxmlformats.org/officeDocument/2006/relationships/hyperlink" Target="https://base.garant.ru/414829385" TargetMode="External"/><Relationship Id="rId28" Type="http://schemas.openxmlformats.org/officeDocument/2006/relationships/hyperlink" Target="http://publication.pravo.gov.ru/document/0001202602270023?index=2" TargetMode="External"/><Relationship Id="rId29" Type="http://schemas.openxmlformats.org/officeDocument/2006/relationships/hyperlink" Target="https://www.consultant.ru/document/cons_doc_LAW_527669/4e1be0f3b6a61b723c0f41a8cdd22c5410404e57" TargetMode="External"/><Relationship Id="rId30" Type="http://schemas.openxmlformats.org/officeDocument/2006/relationships/hyperlink" Target="http://publication.pravo.gov.ru/document/0001202606020080?index=49" TargetMode="External"/><Relationship Id="rId31" Type="http://schemas.openxmlformats.org/officeDocument/2006/relationships/hyperlink" Target="https://www.consultant.ru/document/cons_doc_LAW_535845/92d969e26a4326c5d02fa79b8f9cf4994ee5633b" TargetMode="External"/><Relationship Id="rId32" Type="http://schemas.openxmlformats.org/officeDocument/2006/relationships/hyperlink" Target="https://legalacts.ru/doc/federalnyi-zakon-ot-30122020-n-490-fz-o-pchelovodstve-v" TargetMode="External"/><Relationship Id="rId33" Type="http://schemas.openxmlformats.org/officeDocument/2006/relationships/hyperlink" Target="https://fsvps.gov.ru/news/rosselhoznadzor-informiruet-o-vvode-v-jekspluataciju-portala-pchelovoda-i-napominaet-o-neobhodimosti-uvedomljat-o-predstojashhih-obrabotkah-selhozugodij-pesticidami-cherez-fgis-saturn" TargetMode="External"/><Relationship Id="rId34" Type="http://schemas.openxmlformats.org/officeDocument/2006/relationships/hyperlink" Target="https://fsvps.gov.ru/news/rosselhoznadzor-napominaet-o-pravilah-bezopasnogo-obrashhenija-s-pesticidami-i-agrohimikatami" TargetMode="External"/><Relationship Id="rId35" Type="http://schemas.openxmlformats.org/officeDocument/2006/relationships/hyperlink" Target="http://static.government.ru/media/files/3m4AHa9s3PrYTDr316ibUtyEVUpnRT2x.pdf" TargetMode="External"/><Relationship Id="rId36" Type="http://schemas.openxmlformats.org/officeDocument/2006/relationships/hyperlink" Target="https://tk-expert.ru/uploads/files/docs/%D0%9F%D0%9E%D0%A1%D0%A2%D0%90%D0%9D%D0%9E%D0%92%D0%9B%D0%95%D0%9D%D0%98%D0%95%2002.06.2026%20N15%20%D0%A1%D0%90%D0%9D%D0%98%D0%A2%D0%90%D0%A0%D0%9D%D0%AB%D0%A5%20%D0%9F%D0%A0%D0%90%D0%92%D0%98%D0%9B%20%D0%A1%D0%9F%2002.2.4285-26%20%D0%A1%D0%90%D0%9D%D0%98%D0%A2%D0%90%D0%A0%D0%9D%D0%9E-%D0%AD%D0%9F%D0%98%D0%94%D0%95%D0%9C%D0%98%D0%9E%D0%9B%D0%9E%D0%93%D0%98%D0%A7%D0%95%D0%A1%D0%9A%D0%98%D0%95%20%D0%A2%D0%A0%D0%95%D0%91.%D0%9A%20%D0%A3%D0%A1%D0%9B%D0%9E%D0%92%D0%98%D0%AF%D0%9C%20%D0%A2%D0%A0%D0%A3%D0%94%D0%90.pdf" TargetMode="External"/><Relationship Id="rId37" Type="http://schemas.openxmlformats.org/officeDocument/2006/relationships/hyperlink" Target="https://www.nalog.gov.ru/rn77/taxation/taxes/nds_us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АгроВектор — полный бизнес-план с расчетами</dc:title>
  <dc:subject>Услуги агродронов, инвестиционная и операционная модель</dc:subject>
  <dc:creator>Даниил Ваздаев</dc:creator>
  <cp:keywords/>
  <dc:description>generated by python-docx</dc:description>
  <cp:lastModifiedBy/>
  <cp:revision>1</cp:revision>
  <dcterms:created xsi:type="dcterms:W3CDTF">2013-12-23T23:15:00Z</dcterms:created>
  <dcterms:modified xsi:type="dcterms:W3CDTF">2013-12-23T23:15:00Z</dcterms:modified>
  <cp:category/>
</cp:coreProperties>
</file>