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CB75046" w14:textId="1CD0F998" w:rsidR="00585453" w:rsidRDefault="00585453" w:rsidP="00585453">
      <w:pPr>
        <w:pStyle w:val="papertitle"/>
        <w:pBdr>
          <w:bottom w:val="single" w:sz="12" w:space="1" w:color="auto"/>
        </w:pBdr>
        <w:spacing w:before="5pt" w:beforeAutospacing="1" w:after="5pt" w:afterAutospacing="1"/>
        <w:rPr>
          <w:b/>
          <w:bCs/>
          <w:kern w:val="48"/>
          <w:sz w:val="28"/>
          <w:szCs w:val="28"/>
        </w:rPr>
      </w:pPr>
      <w:r w:rsidRPr="00585453">
        <w:rPr>
          <w:b/>
          <w:bCs/>
          <w:kern w:val="48"/>
          <w:sz w:val="28"/>
          <w:szCs w:val="28"/>
        </w:rPr>
        <w:t>Executive Report</w:t>
      </w:r>
    </w:p>
    <w:p w14:paraId="1336FFE5" w14:textId="2137D1CD" w:rsidR="009303D9" w:rsidRPr="008B6524" w:rsidRDefault="00C80C45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 xml:space="preserve">Data-Informed </w:t>
      </w:r>
      <w:r w:rsidR="00900600">
        <w:rPr>
          <w:kern w:val="48"/>
        </w:rPr>
        <w:t>Funding Streams</w:t>
      </w:r>
      <w:r>
        <w:rPr>
          <w:kern w:val="48"/>
        </w:rPr>
        <w:t xml:space="preserve"> &amp;</w:t>
      </w:r>
      <w:r w:rsidR="00900600">
        <w:rPr>
          <w:kern w:val="48"/>
        </w:rPr>
        <w:br/>
        <w:t>Simplified</w:t>
      </w:r>
      <w:r>
        <w:rPr>
          <w:kern w:val="48"/>
        </w:rPr>
        <w:t xml:space="preserve"> </w:t>
      </w:r>
      <w:r w:rsidR="00900600">
        <w:rPr>
          <w:kern w:val="48"/>
        </w:rPr>
        <w:t xml:space="preserve">Grant Applications </w:t>
      </w:r>
    </w:p>
    <w:p w14:paraId="17425C80" w14:textId="7DD6E35C" w:rsidR="00F610D9" w:rsidRDefault="00C80C45" w:rsidP="00900600">
      <w:pPr>
        <w:pStyle w:val="Author"/>
        <w:spacing w:before="5pt" w:beforeAutospacing="1" w:after="5pt" w:afterAutospacing="1"/>
        <w:rPr>
          <w:sz w:val="16"/>
          <w:szCs w:val="16"/>
        </w:rPr>
        <w:sectPr w:rsidR="00F610D9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>
        <w:rPr>
          <w:sz w:val="16"/>
          <w:szCs w:val="16"/>
        </w:rPr>
        <w:t>Melissa Hunte</w:t>
      </w:r>
      <w:r w:rsidR="00F610D9">
        <w:rPr>
          <w:sz w:val="16"/>
          <w:szCs w:val="16"/>
        </w:rPr>
        <w:t xml:space="preserve"> (</w:t>
      </w:r>
      <w:r w:rsidRPr="00C80C45">
        <w:rPr>
          <w:sz w:val="16"/>
          <w:szCs w:val="16"/>
        </w:rPr>
        <w:t>melissar.hunte@mail.utoronto.ca</w:t>
      </w:r>
      <w:r w:rsidR="00F610D9">
        <w:rPr>
          <w:sz w:val="16"/>
          <w:szCs w:val="16"/>
        </w:rPr>
        <w:t xml:space="preserve">) &amp; </w:t>
      </w:r>
      <w:r>
        <w:rPr>
          <w:sz w:val="16"/>
          <w:szCs w:val="16"/>
        </w:rPr>
        <w:t>Lorena Almaraz De La Garza</w:t>
      </w:r>
      <w:r w:rsidR="00F610D9">
        <w:rPr>
          <w:sz w:val="16"/>
          <w:szCs w:val="16"/>
        </w:rPr>
        <w:t xml:space="preserve"> (</w:t>
      </w:r>
      <w:r>
        <w:rPr>
          <w:sz w:val="16"/>
          <w:szCs w:val="16"/>
        </w:rPr>
        <w:t>l.almaraz@mail.utoronto.ca</w:t>
      </w:r>
      <w:r w:rsidR="00F610D9">
        <w:rPr>
          <w:sz w:val="16"/>
          <w:szCs w:val="16"/>
        </w:rPr>
        <w:t>)</w:t>
      </w:r>
    </w:p>
    <w:p w14:paraId="2B70CF22" w14:textId="77777777" w:rsidR="009F1D79" w:rsidRDefault="009F1D79" w:rsidP="00F610D9">
      <w:pPr>
        <w:jc w:val="both"/>
        <w:sectPr w:rsidR="009F1D79" w:rsidSect="00F610D9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21C7250B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7FB68CFE" w14:textId="6F17F50E" w:rsidR="00F610D9" w:rsidRDefault="00D612CC" w:rsidP="007C3CB8">
      <w:pPr>
        <w:pStyle w:val="Heading1"/>
        <w:spacing w:before="0pt"/>
        <w:rPr>
          <w:lang w:val="en-CA"/>
        </w:rPr>
      </w:pPr>
      <w:r>
        <w:rPr>
          <w:lang w:val="en-CA"/>
        </w:rPr>
        <w:t>Introduction</w:t>
      </w:r>
    </w:p>
    <w:p w14:paraId="42F0CAAE" w14:textId="5B0983B4" w:rsidR="00F610D9" w:rsidRPr="00F610D9" w:rsidRDefault="00C80C45" w:rsidP="00F610D9">
      <w:pPr>
        <w:pStyle w:val="BodyText"/>
        <w:rPr>
          <w:lang w:val="en-CA"/>
        </w:rPr>
      </w:pPr>
      <w:r>
        <w:rPr>
          <w:lang w:val="en-CA"/>
        </w:rPr>
        <w:t>The Ontario Trillium Foundation</w:t>
      </w:r>
      <w:r w:rsidR="00FE7147">
        <w:rPr>
          <w:lang w:val="en-CA"/>
        </w:rPr>
        <w:t xml:space="preserve"> (</w:t>
      </w:r>
      <w:r>
        <w:rPr>
          <w:lang w:val="en-CA"/>
        </w:rPr>
        <w:t>OTF</w:t>
      </w:r>
      <w:r w:rsidR="00FE7147">
        <w:rPr>
          <w:lang w:val="en-CA"/>
        </w:rPr>
        <w:t>)</w:t>
      </w:r>
      <w:r w:rsidR="00F610D9">
        <w:rPr>
          <w:lang w:val="en-CA"/>
        </w:rPr>
        <w:t xml:space="preserve"> is </w:t>
      </w:r>
      <w:r>
        <w:rPr>
          <w:lang w:val="en-CA"/>
        </w:rPr>
        <w:t>one of Canada’s leading granting bodies, with over $730M invested in more than 5</w:t>
      </w:r>
      <w:r w:rsidR="00900600">
        <w:rPr>
          <w:lang w:val="en-CA"/>
        </w:rPr>
        <w:t>K</w:t>
      </w:r>
      <w:r>
        <w:rPr>
          <w:lang w:val="en-CA"/>
        </w:rPr>
        <w:t xml:space="preserve"> projects helping Ontarians</w:t>
      </w:r>
      <w:r w:rsidR="00F610D9">
        <w:rPr>
          <w:lang w:val="en-CA"/>
        </w:rPr>
        <w:t xml:space="preserve">. </w:t>
      </w:r>
      <w:r>
        <w:rPr>
          <w:lang w:val="en-CA"/>
        </w:rPr>
        <w:t>With four main grant programs, each with unique funding, the agency handles an immense about of data from applications</w:t>
      </w:r>
      <w:r w:rsidR="00900600">
        <w:rPr>
          <w:lang w:val="en-CA"/>
        </w:rPr>
        <w:t xml:space="preserve">. A key responsibility lies in carefully allocating financial resources. Applicants select a program, apply, and if successful, receive an award from a one of the program’s </w:t>
      </w:r>
      <w:r w:rsidR="001B3B25">
        <w:rPr>
          <w:lang w:val="en-CA"/>
        </w:rPr>
        <w:t>funding streams</w:t>
      </w:r>
      <w:r w:rsidR="00900600">
        <w:rPr>
          <w:lang w:val="en-CA"/>
        </w:rPr>
        <w:t>.</w:t>
      </w:r>
    </w:p>
    <w:p w14:paraId="6A78910D" w14:textId="039432EE" w:rsidR="00646B3A" w:rsidRDefault="00615AF6" w:rsidP="00646B3A">
      <w:pPr>
        <w:pStyle w:val="Heading1"/>
        <w:rPr>
          <w:lang w:val="en-CA"/>
        </w:rPr>
      </w:pPr>
      <w:r>
        <w:rPr>
          <w:lang w:val="en-CA"/>
        </w:rPr>
        <w:t>Business Objectives</w:t>
      </w:r>
    </w:p>
    <w:p w14:paraId="4058099E" w14:textId="38F5AD3C" w:rsidR="0062740A" w:rsidRPr="00296F38" w:rsidRDefault="005E777A" w:rsidP="00EA697F">
      <w:pPr>
        <w:pStyle w:val="BodyText"/>
      </w:pPr>
      <w:r>
        <w:rPr>
          <w:lang w:val="en-CA"/>
        </w:rPr>
        <w:t>Budget misallocation is a significant financial concern. More important</w:t>
      </w:r>
      <w:r w:rsidR="00296F38" w:rsidRPr="00296F38">
        <w:t>,</w:t>
      </w:r>
      <w:r>
        <w:rPr>
          <w:lang w:val="en-CA"/>
        </w:rPr>
        <w:t xml:space="preserve"> as a public agency, ensur</w:t>
      </w:r>
      <w:r w:rsidR="009B26B8">
        <w:rPr>
          <w:lang w:val="en-CA"/>
        </w:rPr>
        <w:t xml:space="preserve">ing the best use of </w:t>
      </w:r>
      <w:r>
        <w:rPr>
          <w:lang w:val="en-CA"/>
        </w:rPr>
        <w:t>funds</w:t>
      </w:r>
      <w:r w:rsidR="009B26B8">
        <w:rPr>
          <w:lang w:val="en-CA"/>
        </w:rPr>
        <w:t xml:space="preserve"> is a priority for the OTF. With several funding streams per grant program, it is important to certify that streams accurately represent the expenditures from each </w:t>
      </w:r>
      <w:r w:rsidR="008039B2">
        <w:rPr>
          <w:lang w:val="en-CA"/>
        </w:rPr>
        <w:t>funded project</w:t>
      </w:r>
      <w:r w:rsidR="009B26B8">
        <w:rPr>
          <w:lang w:val="en-CA"/>
        </w:rPr>
        <w:t>.</w:t>
      </w:r>
      <w:r w:rsidR="00296F38" w:rsidRPr="00296F38">
        <w:t xml:space="preserve"> </w:t>
      </w:r>
      <w:r w:rsidR="009B26B8">
        <w:rPr>
          <w:lang w:val="en-CA"/>
        </w:rPr>
        <w:t>In addition</w:t>
      </w:r>
      <w:r w:rsidR="00296F38" w:rsidRPr="00296F38">
        <w:t xml:space="preserve">, </w:t>
      </w:r>
      <w:r w:rsidR="009B26B8">
        <w:rPr>
          <w:lang w:val="en-CA"/>
        </w:rPr>
        <w:t xml:space="preserve">OTF funds must be </w:t>
      </w:r>
      <w:r w:rsidR="008039B2">
        <w:rPr>
          <w:lang w:val="en-CA"/>
        </w:rPr>
        <w:t xml:space="preserve">fairly </w:t>
      </w:r>
      <w:r w:rsidR="009B26B8">
        <w:rPr>
          <w:lang w:val="en-CA"/>
        </w:rPr>
        <w:t xml:space="preserve">distributed across eligible applications. Rejecting applications due to user error, as when an applicant selects an incorrect grant program </w:t>
      </w:r>
      <w:r w:rsidR="008039B2">
        <w:rPr>
          <w:lang w:val="en-CA"/>
        </w:rPr>
        <w:t>although</w:t>
      </w:r>
      <w:r w:rsidR="009B26B8">
        <w:rPr>
          <w:lang w:val="en-CA"/>
        </w:rPr>
        <w:t xml:space="preserve"> their request would be </w:t>
      </w:r>
      <w:r w:rsidR="001B3B25">
        <w:rPr>
          <w:lang w:val="en-CA"/>
        </w:rPr>
        <w:t xml:space="preserve">otherwise </w:t>
      </w:r>
      <w:r w:rsidR="009B26B8">
        <w:rPr>
          <w:lang w:val="en-CA"/>
        </w:rPr>
        <w:t xml:space="preserve">eligible, limits access to funds and places undue burden on applicants. Removing this barrier is desirable. </w:t>
      </w:r>
    </w:p>
    <w:p w14:paraId="44A2895D" w14:textId="156BD9C3" w:rsidR="00FE7147" w:rsidRDefault="00EA697F" w:rsidP="00EA697F">
      <w:pPr>
        <w:pStyle w:val="BodyText"/>
        <w:rPr>
          <w:lang w:val="en-CA"/>
        </w:rPr>
      </w:pPr>
      <w:r>
        <w:rPr>
          <w:lang w:val="en-CA"/>
        </w:rPr>
        <w:t>The assumption</w:t>
      </w:r>
      <w:r w:rsidR="005E777A">
        <w:rPr>
          <w:lang w:val="en-CA"/>
        </w:rPr>
        <w:t>s</w:t>
      </w:r>
      <w:r>
        <w:rPr>
          <w:lang w:val="en-CA"/>
        </w:rPr>
        <w:t xml:space="preserve"> </w:t>
      </w:r>
      <w:r w:rsidR="005E777A">
        <w:rPr>
          <w:lang w:val="en-CA"/>
        </w:rPr>
        <w:t>are</w:t>
      </w:r>
      <w:r>
        <w:rPr>
          <w:lang w:val="en-CA"/>
        </w:rPr>
        <w:t xml:space="preserve"> that </w:t>
      </w:r>
      <w:r w:rsidR="005E777A">
        <w:rPr>
          <w:lang w:val="en-CA"/>
        </w:rPr>
        <w:t xml:space="preserve">misconceived funding streams might not appropriately support the real needs of applicants, and that otherwise eligible applications will be rejected </w:t>
      </w:r>
      <w:r w:rsidR="008039B2">
        <w:rPr>
          <w:lang w:val="en-CA"/>
        </w:rPr>
        <w:t xml:space="preserve">if an </w:t>
      </w:r>
      <w:r w:rsidR="005E777A">
        <w:rPr>
          <w:lang w:val="en-CA"/>
        </w:rPr>
        <w:t xml:space="preserve">incorrect grant program </w:t>
      </w:r>
      <w:r w:rsidR="008039B2">
        <w:rPr>
          <w:lang w:val="en-CA"/>
        </w:rPr>
        <w:t xml:space="preserve">is </w:t>
      </w:r>
      <w:r w:rsidR="005E777A">
        <w:rPr>
          <w:lang w:val="en-CA"/>
        </w:rPr>
        <w:t>selected</w:t>
      </w:r>
      <w:r>
        <w:rPr>
          <w:lang w:val="en-CA"/>
        </w:rPr>
        <w:t xml:space="preserve">. </w:t>
      </w:r>
      <w:r w:rsidR="00815C68">
        <w:rPr>
          <w:lang w:val="en-CA"/>
        </w:rPr>
        <w:t>In response</w:t>
      </w:r>
      <w:r w:rsidR="005E777A">
        <w:rPr>
          <w:lang w:val="en-CA"/>
        </w:rPr>
        <w:t>, t</w:t>
      </w:r>
      <w:r w:rsidR="00F550C4">
        <w:rPr>
          <w:lang w:val="en-CA"/>
        </w:rPr>
        <w:t>he objective is three-fold:</w:t>
      </w:r>
    </w:p>
    <w:p w14:paraId="5405EDBA" w14:textId="79ABB8D5" w:rsidR="00FE7147" w:rsidRDefault="00F550C4" w:rsidP="00F550C4">
      <w:pPr>
        <w:pStyle w:val="Heading3"/>
        <w:rPr>
          <w:i w:val="0"/>
        </w:rPr>
      </w:pPr>
      <w:r w:rsidRPr="00F550C4">
        <w:rPr>
          <w:lang w:val="en-CA"/>
        </w:rPr>
        <w:t xml:space="preserve">Determine </w:t>
      </w:r>
      <w:r w:rsidR="0068287E">
        <w:rPr>
          <w:lang w:val="en-CA"/>
        </w:rPr>
        <w:t xml:space="preserve">the </w:t>
      </w:r>
      <w:r w:rsidRPr="00F550C4">
        <w:rPr>
          <w:lang w:val="en-CA"/>
        </w:rPr>
        <w:t xml:space="preserve">most representative </w:t>
      </w:r>
      <w:r w:rsidR="0068287E">
        <w:rPr>
          <w:lang w:val="en-CA"/>
        </w:rPr>
        <w:t>funding</w:t>
      </w:r>
      <w:r w:rsidRPr="00F550C4">
        <w:rPr>
          <w:lang w:val="en-CA"/>
        </w:rPr>
        <w:t xml:space="preserve"> streams.</w:t>
      </w:r>
      <w:r>
        <w:t xml:space="preserve"> </w:t>
      </w:r>
      <w:r w:rsidR="008039B2">
        <w:rPr>
          <w:i w:val="0"/>
          <w:iCs w:val="0"/>
          <w:lang w:val="en-CA"/>
        </w:rPr>
        <w:t xml:space="preserve">Funding streams created to fit applicants’ requests, and not the other way around, can improve budget allocations </w:t>
      </w:r>
      <w:r w:rsidR="00FE7147">
        <w:rPr>
          <w:rStyle w:val="FootnoteReference"/>
          <w:i w:val="0"/>
        </w:rPr>
        <w:footnoteReference w:id="1"/>
      </w:r>
      <w:r w:rsidR="00FE7147" w:rsidRPr="00F550C4">
        <w:rPr>
          <w:i w:val="0"/>
        </w:rPr>
        <w:t>.</w:t>
      </w:r>
    </w:p>
    <w:p w14:paraId="270217CD" w14:textId="76AC706C" w:rsidR="00F550C4" w:rsidRPr="00F550C4" w:rsidRDefault="00F550C4" w:rsidP="00F550C4">
      <w:pPr>
        <w:pStyle w:val="Heading3"/>
        <w:rPr>
          <w:lang w:val="en-CA"/>
        </w:rPr>
      </w:pPr>
      <w:r w:rsidRPr="00F550C4">
        <w:rPr>
          <w:lang w:val="en-CA"/>
        </w:rPr>
        <w:t xml:space="preserve">Reveal patterns </w:t>
      </w:r>
      <w:r w:rsidR="008039B2">
        <w:rPr>
          <w:lang w:val="en-CA"/>
        </w:rPr>
        <w:t>in</w:t>
      </w:r>
      <w:r w:rsidRPr="00F550C4">
        <w:rPr>
          <w:lang w:val="en-CA"/>
        </w:rPr>
        <w:t xml:space="preserve"> funding stream changes over time.</w:t>
      </w:r>
      <w:r>
        <w:rPr>
          <w:lang w:val="en-CA"/>
        </w:rPr>
        <w:t xml:space="preserve"> </w:t>
      </w:r>
      <w:r w:rsidR="008039B2">
        <w:rPr>
          <w:i w:val="0"/>
          <w:iCs w:val="0"/>
          <w:lang w:val="en-CA"/>
        </w:rPr>
        <w:t>Understanding how requests for each stream have evolved can inform decision-making and suggest future trends.</w:t>
      </w:r>
    </w:p>
    <w:p w14:paraId="27B45F13" w14:textId="40B297C6" w:rsidR="00FF0979" w:rsidRPr="00F550C4" w:rsidRDefault="00F550C4" w:rsidP="00F550C4">
      <w:pPr>
        <w:pStyle w:val="Heading3"/>
        <w:rPr>
          <w:lang w:val="en-CA"/>
        </w:rPr>
      </w:pPr>
      <w:r w:rsidRPr="00F550C4">
        <w:rPr>
          <w:lang w:val="en-CA"/>
        </w:rPr>
        <w:t>Create a system that sorts general applications into exisiting grant programs.</w:t>
      </w:r>
      <w:r w:rsidR="008039B2">
        <w:rPr>
          <w:lang w:val="en-CA"/>
        </w:rPr>
        <w:t xml:space="preserve"> </w:t>
      </w:r>
      <w:r w:rsidR="008039B2">
        <w:rPr>
          <w:i w:val="0"/>
          <w:iCs w:val="0"/>
          <w:lang w:val="en-CA"/>
        </w:rPr>
        <w:t xml:space="preserve">Completing a grant application is not a simple process. </w:t>
      </w:r>
      <w:r w:rsidR="00815C68">
        <w:rPr>
          <w:i w:val="0"/>
          <w:iCs w:val="0"/>
          <w:lang w:val="en-CA"/>
        </w:rPr>
        <w:t>A</w:t>
      </w:r>
      <w:r w:rsidR="008039B2">
        <w:rPr>
          <w:i w:val="0"/>
          <w:iCs w:val="0"/>
          <w:lang w:val="en-CA"/>
        </w:rPr>
        <w:t>llowing applicants to complete a global application, rather than an application to a particular grant program,</w:t>
      </w:r>
      <w:r w:rsidR="00815C68">
        <w:rPr>
          <w:i w:val="0"/>
          <w:iCs w:val="0"/>
          <w:lang w:val="en-CA"/>
        </w:rPr>
        <w:t xml:space="preserve"> and sorting internally </w:t>
      </w:r>
      <w:r w:rsidR="001B3B25">
        <w:rPr>
          <w:i w:val="0"/>
          <w:iCs w:val="0"/>
          <w:lang w:val="en-CA"/>
        </w:rPr>
        <w:t xml:space="preserve">instead </w:t>
      </w:r>
      <w:r w:rsidR="00815C68">
        <w:rPr>
          <w:i w:val="0"/>
          <w:iCs w:val="0"/>
          <w:lang w:val="en-CA"/>
        </w:rPr>
        <w:t>simplifies the process. It also ensures all eligible applications are appropriately funded.</w:t>
      </w:r>
      <w:r w:rsidR="008039B2">
        <w:rPr>
          <w:i w:val="0"/>
          <w:iCs w:val="0"/>
          <w:lang w:val="en-CA"/>
        </w:rPr>
        <w:t xml:space="preserve"> </w:t>
      </w:r>
    </w:p>
    <w:p w14:paraId="200B6022" w14:textId="658DD7F1" w:rsidR="00FE7147" w:rsidRDefault="00AF4AAC" w:rsidP="00FE7147">
      <w:pPr>
        <w:pStyle w:val="Heading1"/>
        <w:rPr>
          <w:lang w:val="en-CA"/>
        </w:rPr>
      </w:pPr>
      <w:r>
        <w:rPr>
          <w:lang w:val="en-CA"/>
        </w:rPr>
        <w:t>Results</w:t>
      </w:r>
    </w:p>
    <w:p w14:paraId="7701EDC4" w14:textId="4E381A6A" w:rsidR="00FE7147" w:rsidRDefault="00731E66" w:rsidP="00D612CC">
      <w:pPr>
        <w:pStyle w:val="Heading2"/>
      </w:pPr>
      <w:r>
        <w:rPr>
          <w:lang w:val="en-CA"/>
        </w:rPr>
        <w:t>Determine most representative budget streams.</w:t>
      </w:r>
    </w:p>
    <w:p w14:paraId="551EEA4F" w14:textId="4C6F433E" w:rsidR="002A60C8" w:rsidRDefault="003C4C17" w:rsidP="002A60C8">
      <w:pPr>
        <w:pStyle w:val="BodyText"/>
        <w:rPr>
          <w:lang w:val="en-CA"/>
        </w:rPr>
      </w:pPr>
      <w:r w:rsidRPr="003C4C17">
        <w:t xml:space="preserve">Our </w:t>
      </w:r>
      <w:r w:rsidR="00815C68">
        <w:rPr>
          <w:lang w:val="en-CA"/>
        </w:rPr>
        <w:t>clustering</w:t>
      </w:r>
      <w:r w:rsidRPr="003C4C17">
        <w:t xml:space="preserve"> model </w:t>
      </w:r>
      <w:r w:rsidR="00815C68">
        <w:rPr>
          <w:lang w:val="en-CA"/>
        </w:rPr>
        <w:t>determined X funding streams</w:t>
      </w:r>
      <w:r w:rsidRPr="003C4C17">
        <w:t>.</w:t>
      </w:r>
      <w:r w:rsidR="00815C68">
        <w:rPr>
          <w:lang w:val="en-CA"/>
        </w:rPr>
        <w:t xml:space="preserve"> These are an improvement from X </w:t>
      </w:r>
      <w:r w:rsidR="0068287E">
        <w:rPr>
          <w:lang w:val="en-CA"/>
        </w:rPr>
        <w:t xml:space="preserve">current </w:t>
      </w:r>
      <w:r w:rsidR="00815C68">
        <w:rPr>
          <w:lang w:val="en-CA"/>
        </w:rPr>
        <w:t>stream</w:t>
      </w:r>
      <w:r w:rsidR="0068287E">
        <w:rPr>
          <w:lang w:val="en-CA"/>
        </w:rPr>
        <w:t>s</w:t>
      </w:r>
      <w:r w:rsidR="00815C68">
        <w:rPr>
          <w:lang w:val="en-CA"/>
        </w:rPr>
        <w:t>.</w:t>
      </w:r>
      <w:r w:rsidRPr="003C4C17">
        <w:t xml:space="preserve"> </w:t>
      </w:r>
      <w:r w:rsidR="00815C68">
        <w:rPr>
          <w:lang w:val="en-CA"/>
        </w:rPr>
        <w:t>Fig. 1 shows X. (Include performance metrics or additional model details and benefits.)</w:t>
      </w:r>
    </w:p>
    <w:p w14:paraId="60CEEAC4" w14:textId="77777777" w:rsidR="001B3B25" w:rsidRDefault="001B3B25" w:rsidP="001B3B25">
      <w:pPr>
        <w:pStyle w:val="BodyText"/>
        <w:jc w:val="center"/>
        <w:rPr>
          <w:lang w:val="en-CA"/>
        </w:rPr>
      </w:pPr>
      <w:r>
        <w:rPr>
          <w:noProof/>
        </w:rPr>
        <w:drawing>
          <wp:inline distT="0" distB="0" distL="0" distR="0" wp14:anchorId="1A941557" wp14:editId="3E0374DC">
            <wp:extent cx="1797514" cy="900000"/>
            <wp:effectExtent l="0" t="0" r="6350" b="1905"/>
            <wp:docPr id="2" name="Picture 2" descr="Black white and grey triangle pattern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Picture 2" descr="Black white and grey triangle pattern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0.048%" r="7.051%" b="25.274%"/>
                    <a:stretch/>
                  </pic:blipFill>
                  <pic:spPr bwMode="auto">
                    <a:xfrm>
                      <a:off x="0" y="0"/>
                      <a:ext cx="1798757" cy="90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37EA8" w14:textId="3C257740" w:rsidR="001B3B25" w:rsidRPr="001B3B25" w:rsidRDefault="001B3B25" w:rsidP="002A60C8">
      <w:pPr>
        <w:pStyle w:val="figurecaption"/>
        <w:jc w:val="center"/>
      </w:pPr>
      <w:r>
        <w:t>Placeholder</w:t>
      </w:r>
    </w:p>
    <w:p w14:paraId="544BAD83" w14:textId="1087A5A5" w:rsidR="00F550C4" w:rsidRDefault="00F550C4" w:rsidP="00F550C4">
      <w:pPr>
        <w:pStyle w:val="Heading2"/>
        <w:rPr>
          <w:lang w:val="en-CA"/>
        </w:rPr>
      </w:pPr>
      <w:r>
        <w:rPr>
          <w:lang w:val="en-CA"/>
        </w:rPr>
        <w:t>Reveal patterns of funding stream changes over time</w:t>
      </w:r>
      <w:r w:rsidR="00731E66">
        <w:rPr>
          <w:lang w:val="en-CA"/>
        </w:rPr>
        <w:t>.</w:t>
      </w:r>
    </w:p>
    <w:p w14:paraId="1F720153" w14:textId="090A2283" w:rsidR="0068287E" w:rsidRDefault="0068287E" w:rsidP="001B3B25">
      <w:pPr>
        <w:pStyle w:val="BodyText"/>
        <w:rPr>
          <w:lang w:val="en-CA"/>
        </w:rPr>
      </w:pPr>
      <w:r>
        <w:rPr>
          <w:lang w:val="en-CA"/>
        </w:rPr>
        <w:t>(Description). (Significance.)</w:t>
      </w:r>
      <w:r w:rsidRPr="003C4C17">
        <w:t xml:space="preserve"> </w:t>
      </w:r>
      <w:r>
        <w:rPr>
          <w:lang w:val="en-CA"/>
        </w:rPr>
        <w:t>Fig. 2 shows X. (Include performance metrics or additional model details and benefits.)</w:t>
      </w:r>
    </w:p>
    <w:p w14:paraId="34A32F0A" w14:textId="77777777" w:rsidR="001B3B25" w:rsidRDefault="001B3B25" w:rsidP="001B3B25">
      <w:pPr>
        <w:pStyle w:val="BodyText"/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C6751C5" wp14:editId="52B8D9E4">
            <wp:extent cx="1797514" cy="900000"/>
            <wp:effectExtent l="0" t="0" r="6350" b="1905"/>
            <wp:docPr id="5" name="Picture 5" descr="Black white and grey triangle pattern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Picture 2" descr="Black white and grey triangle pattern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.051%" b="25.25%"/>
                    <a:stretch/>
                  </pic:blipFill>
                  <pic:spPr bwMode="auto">
                    <a:xfrm>
                      <a:off x="0" y="0"/>
                      <a:ext cx="1798757" cy="90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AB01D" w14:textId="4AF8DD1C" w:rsidR="001B3B25" w:rsidRPr="001B3B25" w:rsidRDefault="001B3B25" w:rsidP="001B3B25">
      <w:pPr>
        <w:pStyle w:val="figurecaption"/>
        <w:jc w:val="center"/>
      </w:pPr>
      <w:r>
        <w:t>Placeholder</w:t>
      </w:r>
    </w:p>
    <w:p w14:paraId="129433CF" w14:textId="7E608B8F" w:rsidR="00F550C4" w:rsidRDefault="00F550C4" w:rsidP="00F550C4">
      <w:pPr>
        <w:pStyle w:val="Heading2"/>
        <w:rPr>
          <w:lang w:val="en-CA"/>
        </w:rPr>
      </w:pPr>
      <w:r>
        <w:rPr>
          <w:lang w:val="en-CA"/>
        </w:rPr>
        <w:t>Create a system that sorts general applications into exisiting grant programs.</w:t>
      </w:r>
    </w:p>
    <w:p w14:paraId="3A798581" w14:textId="2F27AB1B" w:rsidR="00815C68" w:rsidRDefault="0068287E" w:rsidP="00815C68">
      <w:pPr>
        <w:pStyle w:val="BodyText"/>
        <w:rPr>
          <w:lang w:val="en-CA"/>
        </w:rPr>
      </w:pPr>
      <w:r>
        <w:rPr>
          <w:lang w:val="en-CA"/>
        </w:rPr>
        <w:t>Lastly, o</w:t>
      </w:r>
      <w:r w:rsidR="00815C68" w:rsidRPr="003C4C17">
        <w:t xml:space="preserve">ur </w:t>
      </w:r>
      <w:r w:rsidR="00815C68">
        <w:rPr>
          <w:lang w:val="en-CA"/>
        </w:rPr>
        <w:t>machine learning</w:t>
      </w:r>
      <w:r w:rsidR="00815C68" w:rsidRPr="003C4C17">
        <w:t xml:space="preserve"> model can </w:t>
      </w:r>
      <w:r w:rsidR="00815C68">
        <w:rPr>
          <w:lang w:val="en-CA"/>
        </w:rPr>
        <w:t>predict with reliable accuracy (X) which program grant an application is best suited for</w:t>
      </w:r>
      <w:r w:rsidR="00815C68" w:rsidRPr="003C4C17">
        <w:t>.</w:t>
      </w:r>
      <w:r w:rsidR="00815C68">
        <w:rPr>
          <w:lang w:val="en-CA"/>
        </w:rPr>
        <w:t xml:space="preserve"> Should we use mere chance, we would only </w:t>
      </w:r>
      <w:r>
        <w:rPr>
          <w:lang w:val="en-CA"/>
        </w:rPr>
        <w:t xml:space="preserve">have a correct match in (X%) of instances. </w:t>
      </w:r>
      <w:r w:rsidR="00815C68">
        <w:rPr>
          <w:lang w:val="en-CA"/>
        </w:rPr>
        <w:t xml:space="preserve">Fig. </w:t>
      </w:r>
      <w:r>
        <w:rPr>
          <w:lang w:val="en-CA"/>
        </w:rPr>
        <w:t>3</w:t>
      </w:r>
      <w:r w:rsidR="00815C68">
        <w:rPr>
          <w:lang w:val="en-CA"/>
        </w:rPr>
        <w:t xml:space="preserve"> shows X. (Include performance metrics or additional model details and benefits.)</w:t>
      </w:r>
    </w:p>
    <w:p w14:paraId="560A2D38" w14:textId="77777777" w:rsidR="001B3B25" w:rsidRDefault="001B3B25" w:rsidP="001B3B25">
      <w:pPr>
        <w:pStyle w:val="BodyText"/>
        <w:jc w:val="center"/>
        <w:rPr>
          <w:lang w:val="en-CA"/>
        </w:rPr>
      </w:pPr>
      <w:r>
        <w:rPr>
          <w:noProof/>
        </w:rPr>
        <w:drawing>
          <wp:inline distT="0" distB="0" distL="0" distR="0" wp14:anchorId="3D3B777D" wp14:editId="2D63C78F">
            <wp:extent cx="1797514" cy="900000"/>
            <wp:effectExtent l="0" t="0" r="6350" b="1905"/>
            <wp:docPr id="6" name="Picture 6" descr="Black white and grey triangle pattern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Picture 2" descr="Black white and grey triangle pattern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.051%" b="25.25%"/>
                    <a:stretch/>
                  </pic:blipFill>
                  <pic:spPr bwMode="auto">
                    <a:xfrm>
                      <a:off x="0" y="0"/>
                      <a:ext cx="1798757" cy="90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C0074" w14:textId="1F9F4CBB" w:rsidR="001B3B25" w:rsidRPr="001B3B25" w:rsidRDefault="001B3B25" w:rsidP="00815C68">
      <w:pPr>
        <w:pStyle w:val="figurecaption"/>
        <w:jc w:val="center"/>
      </w:pPr>
      <w:r>
        <w:t>Placeholder</w:t>
      </w:r>
    </w:p>
    <w:p w14:paraId="21CFE023" w14:textId="7C93CC01" w:rsidR="00F610D9" w:rsidRPr="00D7522C" w:rsidRDefault="00F610D9" w:rsidP="00555D8E">
      <w:pPr>
        <w:pStyle w:val="BodyText"/>
        <w:ind w:firstLine="0pt"/>
        <w:rPr>
          <w:lang w:val="en-US"/>
        </w:rPr>
      </w:pPr>
    </w:p>
    <w:sectPr w:rsidR="00F610D9" w:rsidRPr="00D7522C" w:rsidSect="00F610D9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30F247E" w14:textId="77777777" w:rsidR="003F305D" w:rsidRDefault="003F305D" w:rsidP="001A3B3D">
      <w:r>
        <w:separator/>
      </w:r>
    </w:p>
  </w:endnote>
  <w:endnote w:type="continuationSeparator" w:id="0">
    <w:p w14:paraId="39C82405" w14:textId="77777777" w:rsidR="003F305D" w:rsidRDefault="003F305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characterSet="iso-8859-1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characterSet="macintosh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AD22A6D" w14:textId="052E987A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1E4146C" w14:textId="77777777" w:rsidR="003F305D" w:rsidRDefault="003F305D" w:rsidP="001A3B3D">
      <w:r>
        <w:separator/>
      </w:r>
    </w:p>
  </w:footnote>
  <w:footnote w:type="continuationSeparator" w:id="0">
    <w:p w14:paraId="17AE1571" w14:textId="77777777" w:rsidR="003F305D" w:rsidRDefault="003F305D" w:rsidP="001A3B3D">
      <w:r>
        <w:continuationSeparator/>
      </w:r>
    </w:p>
  </w:footnote>
  <w:footnote w:id="1">
    <w:p w14:paraId="15BD592D" w14:textId="2E4DE855" w:rsidR="00FE7147" w:rsidRPr="002A60C8" w:rsidRDefault="00FE7147" w:rsidP="002A60C8">
      <w:pPr>
        <w:pStyle w:val="FootnoteText"/>
        <w:jc w:val="both"/>
        <w:rPr>
          <w:sz w:val="18"/>
          <w:szCs w:val="18"/>
          <w:lang w:val="en-CA"/>
        </w:rPr>
      </w:pPr>
      <w:r w:rsidRPr="002A60C8">
        <w:rPr>
          <w:rStyle w:val="FootnoteReference"/>
          <w:sz w:val="18"/>
          <w:szCs w:val="18"/>
        </w:rPr>
        <w:footnoteRef/>
      </w:r>
      <w:r w:rsidRPr="002A60C8">
        <w:rPr>
          <w:sz w:val="18"/>
          <w:szCs w:val="18"/>
        </w:rPr>
        <w:t xml:space="preserve"> </w:t>
      </w:r>
      <w:r w:rsidR="00900600">
        <w:rPr>
          <w:sz w:val="18"/>
          <w:szCs w:val="18"/>
          <w:lang w:val="en-CA"/>
        </w:rPr>
        <w:t>Footnotes, citations</w:t>
      </w:r>
      <w:r w:rsidR="008549F5" w:rsidRPr="008549F5">
        <w:rPr>
          <w:sz w:val="18"/>
          <w:szCs w:val="18"/>
          <w:lang w:val="en-CA"/>
        </w:rPr>
        <w:t xml:space="preserve">  </w:t>
      </w:r>
      <w:r w:rsidR="00B4732D">
        <w:rPr>
          <w:sz w:val="18"/>
          <w:szCs w:val="18"/>
          <w:lang w:val="en-CA"/>
        </w:rPr>
        <w:t xml:space="preserve"> </w:t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1A150A0"/>
    <w:multiLevelType w:val="multilevel"/>
    <w:tmpl w:val="B9486F3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117.25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4ED754F7"/>
    <w:multiLevelType w:val="hybridMultilevel"/>
    <w:tmpl w:val="C428ED28"/>
    <w:lvl w:ilvl="0" w:tplc="0809000F">
      <w:start w:val="1"/>
      <w:numFmt w:val="decimal"/>
      <w:lvlText w:val="%1."/>
      <w:lvlJc w:val="start"/>
      <w:pPr>
        <w:ind w:start="50.40pt" w:hanging="18pt"/>
      </w:pPr>
    </w:lvl>
    <w:lvl w:ilvl="1" w:tplc="08090019" w:tentative="1">
      <w:start w:val="1"/>
      <w:numFmt w:val="lowerLetter"/>
      <w:lvlText w:val="%2."/>
      <w:lvlJc w:val="start"/>
      <w:pPr>
        <w:ind w:start="86.40pt" w:hanging="18pt"/>
      </w:pPr>
    </w:lvl>
    <w:lvl w:ilvl="2" w:tplc="0809001B" w:tentative="1">
      <w:start w:val="1"/>
      <w:numFmt w:val="lowerRoman"/>
      <w:lvlText w:val="%3."/>
      <w:lvlJc w:val="end"/>
      <w:pPr>
        <w:ind w:start="122.40pt" w:hanging="9pt"/>
      </w:pPr>
    </w:lvl>
    <w:lvl w:ilvl="3" w:tplc="0809000F" w:tentative="1">
      <w:start w:val="1"/>
      <w:numFmt w:val="decimal"/>
      <w:lvlText w:val="%4."/>
      <w:lvlJc w:val="start"/>
      <w:pPr>
        <w:ind w:start="158.40pt" w:hanging="18pt"/>
      </w:pPr>
    </w:lvl>
    <w:lvl w:ilvl="4" w:tplc="08090019" w:tentative="1">
      <w:start w:val="1"/>
      <w:numFmt w:val="lowerLetter"/>
      <w:lvlText w:val="%5."/>
      <w:lvlJc w:val="start"/>
      <w:pPr>
        <w:ind w:start="194.40pt" w:hanging="18pt"/>
      </w:pPr>
    </w:lvl>
    <w:lvl w:ilvl="5" w:tplc="0809001B" w:tentative="1">
      <w:start w:val="1"/>
      <w:numFmt w:val="lowerRoman"/>
      <w:lvlText w:val="%6."/>
      <w:lvlJc w:val="end"/>
      <w:pPr>
        <w:ind w:start="230.40pt" w:hanging="9pt"/>
      </w:pPr>
    </w:lvl>
    <w:lvl w:ilvl="6" w:tplc="0809000F" w:tentative="1">
      <w:start w:val="1"/>
      <w:numFmt w:val="decimal"/>
      <w:lvlText w:val="%7."/>
      <w:lvlJc w:val="start"/>
      <w:pPr>
        <w:ind w:start="266.40pt" w:hanging="18pt"/>
      </w:pPr>
    </w:lvl>
    <w:lvl w:ilvl="7" w:tplc="08090019" w:tentative="1">
      <w:start w:val="1"/>
      <w:numFmt w:val="lowerLetter"/>
      <w:lvlText w:val="%8."/>
      <w:lvlJc w:val="start"/>
      <w:pPr>
        <w:ind w:start="302.40pt" w:hanging="18pt"/>
      </w:pPr>
    </w:lvl>
    <w:lvl w:ilvl="8" w:tplc="0809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73B0052"/>
    <w:multiLevelType w:val="multilevel"/>
    <w:tmpl w:val="D638B10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70F95BC0"/>
    <w:multiLevelType w:val="multilevel"/>
    <w:tmpl w:val="36D4C3DC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20"/>
  </w:num>
  <w:num w:numId="9">
    <w:abstractNumId w:val="23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9"/>
  </w:num>
  <w:num w:numId="26">
    <w:abstractNumId w:val="24"/>
  </w:num>
  <w:num w:numId="27">
    <w:abstractNumId w:val="2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A2EFD"/>
    <w:rsid w:val="001A3B3D"/>
    <w:rsid w:val="001B3B25"/>
    <w:rsid w:val="001B67DC"/>
    <w:rsid w:val="002254A9"/>
    <w:rsid w:val="00233D97"/>
    <w:rsid w:val="002347A2"/>
    <w:rsid w:val="002850E3"/>
    <w:rsid w:val="00296F38"/>
    <w:rsid w:val="002A60C8"/>
    <w:rsid w:val="0034749A"/>
    <w:rsid w:val="00354FCF"/>
    <w:rsid w:val="00393CE6"/>
    <w:rsid w:val="003A19E2"/>
    <w:rsid w:val="003B2B40"/>
    <w:rsid w:val="003B4E04"/>
    <w:rsid w:val="003C4C17"/>
    <w:rsid w:val="003F305D"/>
    <w:rsid w:val="003F5A08"/>
    <w:rsid w:val="00420716"/>
    <w:rsid w:val="004325FB"/>
    <w:rsid w:val="004432BA"/>
    <w:rsid w:val="0044407E"/>
    <w:rsid w:val="00447BB9"/>
    <w:rsid w:val="0046031D"/>
    <w:rsid w:val="004609D8"/>
    <w:rsid w:val="00473AC9"/>
    <w:rsid w:val="004D72B5"/>
    <w:rsid w:val="00551B7F"/>
    <w:rsid w:val="00555D8E"/>
    <w:rsid w:val="0056610F"/>
    <w:rsid w:val="00575BCA"/>
    <w:rsid w:val="00585453"/>
    <w:rsid w:val="005B0344"/>
    <w:rsid w:val="005B520E"/>
    <w:rsid w:val="005E2800"/>
    <w:rsid w:val="005E777A"/>
    <w:rsid w:val="00605825"/>
    <w:rsid w:val="00615AF6"/>
    <w:rsid w:val="0062740A"/>
    <w:rsid w:val="00642F75"/>
    <w:rsid w:val="00645D22"/>
    <w:rsid w:val="00646B3A"/>
    <w:rsid w:val="00651A08"/>
    <w:rsid w:val="00654204"/>
    <w:rsid w:val="00670434"/>
    <w:rsid w:val="0068287E"/>
    <w:rsid w:val="006B6B66"/>
    <w:rsid w:val="006F6D3D"/>
    <w:rsid w:val="00715BEA"/>
    <w:rsid w:val="00731E66"/>
    <w:rsid w:val="00740EEA"/>
    <w:rsid w:val="00794804"/>
    <w:rsid w:val="007A4FA3"/>
    <w:rsid w:val="007B33F1"/>
    <w:rsid w:val="007B6DDA"/>
    <w:rsid w:val="007C0308"/>
    <w:rsid w:val="007C2FF2"/>
    <w:rsid w:val="007C3CB8"/>
    <w:rsid w:val="007D6232"/>
    <w:rsid w:val="007F1F99"/>
    <w:rsid w:val="007F768F"/>
    <w:rsid w:val="008039B2"/>
    <w:rsid w:val="0080791D"/>
    <w:rsid w:val="00815C68"/>
    <w:rsid w:val="00836367"/>
    <w:rsid w:val="008549F5"/>
    <w:rsid w:val="008716E3"/>
    <w:rsid w:val="00873603"/>
    <w:rsid w:val="008A2C7D"/>
    <w:rsid w:val="008B6524"/>
    <w:rsid w:val="008C4B23"/>
    <w:rsid w:val="008F187F"/>
    <w:rsid w:val="008F6E2C"/>
    <w:rsid w:val="00900600"/>
    <w:rsid w:val="009303D9"/>
    <w:rsid w:val="00933C64"/>
    <w:rsid w:val="00972203"/>
    <w:rsid w:val="009B26B8"/>
    <w:rsid w:val="009F1D79"/>
    <w:rsid w:val="00A059B3"/>
    <w:rsid w:val="00A2534E"/>
    <w:rsid w:val="00A72349"/>
    <w:rsid w:val="00AD0FC5"/>
    <w:rsid w:val="00AE3409"/>
    <w:rsid w:val="00AF4AAC"/>
    <w:rsid w:val="00B11A60"/>
    <w:rsid w:val="00B22613"/>
    <w:rsid w:val="00B44A76"/>
    <w:rsid w:val="00B4732D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80C45"/>
    <w:rsid w:val="00C919A4"/>
    <w:rsid w:val="00CA4392"/>
    <w:rsid w:val="00CC393F"/>
    <w:rsid w:val="00CF1762"/>
    <w:rsid w:val="00D2176E"/>
    <w:rsid w:val="00D612CC"/>
    <w:rsid w:val="00D632BE"/>
    <w:rsid w:val="00D72D06"/>
    <w:rsid w:val="00D7522C"/>
    <w:rsid w:val="00D7536F"/>
    <w:rsid w:val="00D76668"/>
    <w:rsid w:val="00DD75FA"/>
    <w:rsid w:val="00E027FB"/>
    <w:rsid w:val="00E07383"/>
    <w:rsid w:val="00E165BC"/>
    <w:rsid w:val="00E43C76"/>
    <w:rsid w:val="00E61E12"/>
    <w:rsid w:val="00E7596C"/>
    <w:rsid w:val="00E878F2"/>
    <w:rsid w:val="00EA697F"/>
    <w:rsid w:val="00ED0149"/>
    <w:rsid w:val="00EF7DE3"/>
    <w:rsid w:val="00F03103"/>
    <w:rsid w:val="00F271DE"/>
    <w:rsid w:val="00F50C14"/>
    <w:rsid w:val="00F550C4"/>
    <w:rsid w:val="00F610D9"/>
    <w:rsid w:val="00F627DA"/>
    <w:rsid w:val="00F7288F"/>
    <w:rsid w:val="00F847A6"/>
    <w:rsid w:val="00F9441B"/>
    <w:rsid w:val="00FA4C32"/>
    <w:rsid w:val="00FE7114"/>
    <w:rsid w:val="00FE7147"/>
    <w:rsid w:val="00FF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0EA05B8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F61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0D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rsid w:val="00FE7147"/>
  </w:style>
  <w:style w:type="character" w:customStyle="1" w:styleId="FootnoteTextChar">
    <w:name w:val="Footnote Text Char"/>
    <w:basedOn w:val="DefaultParagraphFont"/>
    <w:link w:val="FootnoteText"/>
    <w:rsid w:val="00FE7147"/>
  </w:style>
  <w:style w:type="character" w:styleId="FootnoteReference">
    <w:name w:val="footnote reference"/>
    <w:basedOn w:val="DefaultParagraphFont"/>
    <w:rsid w:val="00FE7147"/>
    <w:rPr>
      <w:vertAlign w:val="superscript"/>
    </w:rPr>
  </w:style>
  <w:style w:type="table" w:styleId="TableGrid">
    <w:name w:val="Table Grid"/>
    <w:basedOn w:val="TableNormal"/>
    <w:rsid w:val="0034749A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296F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2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6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5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8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0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7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6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3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5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6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3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297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Lorena Almaraz De La Garza</cp:lastModifiedBy>
  <cp:revision>17</cp:revision>
  <dcterms:created xsi:type="dcterms:W3CDTF">2021-10-05T20:10:00Z</dcterms:created>
  <dcterms:modified xsi:type="dcterms:W3CDTF">2021-12-01T01:25:00Z</dcterms:modified>
</cp:coreProperties>
</file>