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D018E" w14:textId="77777777" w:rsidR="00A56697" w:rsidRDefault="004C2FC8">
      <w:pPr>
        <w:spacing w:after="20"/>
        <w:jc w:val="center"/>
      </w:pPr>
      <w:r>
        <w:rPr>
          <w:b/>
          <w:bCs/>
          <w:color w:val="1F3864"/>
          <w:sz w:val="44"/>
          <w:szCs w:val="44"/>
        </w:rPr>
        <w:t>DR. AVRAHAM (AVI) LALUM</w:t>
      </w:r>
    </w:p>
    <w:p w14:paraId="26917A4E" w14:textId="77777777" w:rsidR="00A56697" w:rsidRDefault="004C2FC8">
      <w:pPr>
        <w:spacing w:after="60"/>
        <w:jc w:val="center"/>
      </w:pPr>
      <w:r>
        <w:rPr>
          <w:i/>
          <w:iCs/>
          <w:color w:val="595959"/>
          <w:sz w:val="22"/>
          <w:szCs w:val="22"/>
        </w:rPr>
        <w:t xml:space="preserve">Attorney &amp; </w:t>
      </w:r>
      <w:proofErr w:type="gramStart"/>
      <w:r>
        <w:rPr>
          <w:i/>
          <w:iCs/>
          <w:color w:val="595959"/>
          <w:sz w:val="22"/>
          <w:szCs w:val="22"/>
        </w:rPr>
        <w:t>Educator  |</w:t>
      </w:r>
      <w:proofErr w:type="gramEnd"/>
      <w:r>
        <w:rPr>
          <w:i/>
          <w:iCs/>
          <w:color w:val="595959"/>
          <w:sz w:val="22"/>
          <w:szCs w:val="22"/>
        </w:rPr>
        <w:t xml:space="preserve">  Ph.D. in Law &amp; Economics</w:t>
      </w:r>
    </w:p>
    <w:p w14:paraId="360DD462" w14:textId="77777777" w:rsidR="00A56697" w:rsidRDefault="004C2FC8">
      <w:pPr>
        <w:spacing w:after="40"/>
        <w:jc w:val="center"/>
      </w:pPr>
      <w:r>
        <w:rPr>
          <w:b/>
          <w:bCs/>
          <w:color w:val="2E75B6"/>
          <w:sz w:val="20"/>
          <w:szCs w:val="20"/>
        </w:rPr>
        <w:t xml:space="preserve">Artificial Intelligence &amp; </w:t>
      </w:r>
      <w:proofErr w:type="gramStart"/>
      <w:r>
        <w:rPr>
          <w:b/>
          <w:bCs/>
          <w:color w:val="2E75B6"/>
          <w:sz w:val="20"/>
          <w:szCs w:val="20"/>
        </w:rPr>
        <w:t>Law  •</w:t>
      </w:r>
      <w:proofErr w:type="gramEnd"/>
      <w:r>
        <w:rPr>
          <w:b/>
          <w:bCs/>
          <w:color w:val="2E75B6"/>
          <w:sz w:val="20"/>
          <w:szCs w:val="20"/>
        </w:rPr>
        <w:t xml:space="preserve">  Legal Education &amp; </w:t>
      </w:r>
      <w:proofErr w:type="gramStart"/>
      <w:r>
        <w:rPr>
          <w:b/>
          <w:bCs/>
          <w:color w:val="2E75B6"/>
          <w:sz w:val="20"/>
          <w:szCs w:val="20"/>
        </w:rPr>
        <w:t>Lecturing  •</w:t>
      </w:r>
      <w:proofErr w:type="gramEnd"/>
      <w:r>
        <w:rPr>
          <w:b/>
          <w:bCs/>
          <w:color w:val="2E75B6"/>
          <w:sz w:val="20"/>
          <w:szCs w:val="20"/>
        </w:rPr>
        <w:t xml:space="preserve">  Dispute Resolution</w:t>
      </w:r>
    </w:p>
    <w:p w14:paraId="4B998978" w14:textId="77777777" w:rsidR="00A56697" w:rsidRDefault="004C2FC8">
      <w:pPr>
        <w:pBdr>
          <w:bottom w:val="single" w:sz="10" w:space="6" w:color="1F3864"/>
        </w:pBdr>
        <w:spacing w:after="120"/>
        <w:jc w:val="center"/>
      </w:pPr>
      <w:r>
        <w:rPr>
          <w:sz w:val="19"/>
          <w:szCs w:val="19"/>
        </w:rPr>
        <w:t>avraham@lalum.co</w:t>
      </w:r>
      <w:r>
        <w:rPr>
          <w:color w:val="595959"/>
          <w:sz w:val="19"/>
          <w:szCs w:val="19"/>
        </w:rPr>
        <w:t xml:space="preserve">   |   +972-52-249-0420   |   </w:t>
      </w:r>
      <w:hyperlink r:id="rId5" w:history="1">
        <w:r>
          <w:rPr>
            <w:color w:val="2E75B6"/>
            <w:sz w:val="19"/>
            <w:szCs w:val="19"/>
          </w:rPr>
          <w:t>www.lalum.co</w:t>
        </w:r>
      </w:hyperlink>
      <w:r>
        <w:rPr>
          <w:color w:val="595959"/>
          <w:sz w:val="19"/>
          <w:szCs w:val="19"/>
        </w:rPr>
        <w:t xml:space="preserve">   |   ORCID: 0000-0001-6094-5303</w:t>
      </w:r>
    </w:p>
    <w:p w14:paraId="5C3BA093" w14:textId="77777777" w:rsidR="00A56697" w:rsidRDefault="004C2FC8">
      <w:pPr>
        <w:pStyle w:val="2"/>
        <w:pBdr>
          <w:bottom w:val="single" w:sz="6" w:space="2" w:color="2E75B6"/>
        </w:pBdr>
      </w:pPr>
      <w:r>
        <w:t>PROFESSIONAL PROFILE</w:t>
      </w:r>
    </w:p>
    <w:p w14:paraId="768C1B63" w14:textId="77777777" w:rsidR="00A56697" w:rsidRDefault="004C2FC8">
      <w:pPr>
        <w:spacing w:after="80"/>
      </w:pPr>
      <w:r>
        <w:t>Attorney, legal educator and Doctor of Law and Economics specializing in the intersection of artificial intelligence, law and economics. Over 20 years of legal practice combined with extensive academic and professional teaching: develops and delivers university courses, professional seminars and conference keynotes on AI and law, legal technology, dispute resolution and the future of the legal profession. Bridges rigorous legal theory with field practice, translating emerging AI tools into practical methods</w:t>
      </w:r>
      <w:r>
        <w:t xml:space="preserve"> for lawyers, students and decision-makers. Founder of the LALUM Legal Clinic and originator of the Decision-Oriented Mediation (DOM) framework.</w:t>
      </w:r>
    </w:p>
    <w:p w14:paraId="7803AC0F" w14:textId="77777777" w:rsidR="00A56697" w:rsidRDefault="004C2FC8">
      <w:pPr>
        <w:pStyle w:val="2"/>
        <w:pBdr>
          <w:bottom w:val="single" w:sz="6" w:space="2" w:color="2E75B6"/>
        </w:pBdr>
      </w:pPr>
      <w:r>
        <w:t>AREAS OF EXPERTISE</w:t>
      </w:r>
    </w:p>
    <w:p w14:paraId="3FECA878" w14:textId="77777777" w:rsidR="00A56697" w:rsidRDefault="004C2FC8">
      <w:pPr>
        <w:pStyle w:val="a4"/>
        <w:numPr>
          <w:ilvl w:val="0"/>
          <w:numId w:val="2"/>
        </w:numPr>
        <w:spacing w:after="60"/>
      </w:pPr>
      <w:r>
        <w:rPr>
          <w:b/>
          <w:bCs/>
        </w:rPr>
        <w:t xml:space="preserve">AI &amp; Law: </w:t>
      </w:r>
      <w:r>
        <w:t>Artificial intelligence in legal practice and education, explainable AI, algorithmic decision-making, LegalTech and smart contracting.</w:t>
      </w:r>
    </w:p>
    <w:p w14:paraId="7507E885" w14:textId="77777777" w:rsidR="00A56697" w:rsidRDefault="004C2FC8">
      <w:pPr>
        <w:pStyle w:val="a4"/>
        <w:numPr>
          <w:ilvl w:val="0"/>
          <w:numId w:val="2"/>
        </w:numPr>
        <w:spacing w:after="60"/>
      </w:pPr>
      <w:r>
        <w:rPr>
          <w:b/>
          <w:bCs/>
        </w:rPr>
        <w:t xml:space="preserve">Legal Education &amp; Lecturing: </w:t>
      </w:r>
      <w:r>
        <w:t>University teaching, professional training, curriculum design, conference keynotes and expert workshops.</w:t>
      </w:r>
    </w:p>
    <w:p w14:paraId="4B7029DB" w14:textId="77777777" w:rsidR="00A56697" w:rsidRDefault="004C2FC8">
      <w:pPr>
        <w:pStyle w:val="a4"/>
        <w:numPr>
          <w:ilvl w:val="0"/>
          <w:numId w:val="2"/>
        </w:numPr>
        <w:spacing w:after="60"/>
      </w:pPr>
      <w:r>
        <w:rPr>
          <w:b/>
          <w:bCs/>
        </w:rPr>
        <w:t xml:space="preserve">Law &amp; Economics: </w:t>
      </w:r>
      <w:r>
        <w:t>Economic analysis of law, regulation, risk modeling and decision-making frameworks.</w:t>
      </w:r>
    </w:p>
    <w:p w14:paraId="290293FF" w14:textId="77777777" w:rsidR="00A56697" w:rsidRDefault="004C2FC8">
      <w:pPr>
        <w:pStyle w:val="a4"/>
        <w:numPr>
          <w:ilvl w:val="0"/>
          <w:numId w:val="2"/>
        </w:numPr>
        <w:spacing w:after="60"/>
      </w:pPr>
      <w:r>
        <w:rPr>
          <w:b/>
          <w:bCs/>
        </w:rPr>
        <w:t xml:space="preserve">General Legal Practice: </w:t>
      </w:r>
      <w:r>
        <w:t>Civil and commercial law, contracts, professional ethics and comparative law.</w:t>
      </w:r>
    </w:p>
    <w:p w14:paraId="62F46484" w14:textId="77777777" w:rsidR="00A56697" w:rsidRDefault="004C2FC8">
      <w:pPr>
        <w:pStyle w:val="a4"/>
        <w:numPr>
          <w:ilvl w:val="0"/>
          <w:numId w:val="2"/>
        </w:numPr>
        <w:spacing w:after="60"/>
      </w:pPr>
      <w:r>
        <w:rPr>
          <w:b/>
          <w:bCs/>
        </w:rPr>
        <w:t xml:space="preserve">Dispute Resolution: </w:t>
      </w:r>
      <w:r>
        <w:t>Mediation, arbitration and expert opinions; developer of the Decision-Oriented Mediation (DOM) method.</w:t>
      </w:r>
    </w:p>
    <w:p w14:paraId="54C115B6" w14:textId="77777777" w:rsidR="00A56697" w:rsidRDefault="004C2FC8">
      <w:pPr>
        <w:pStyle w:val="2"/>
        <w:pBdr>
          <w:bottom w:val="single" w:sz="6" w:space="2" w:color="2E75B6"/>
        </w:pBdr>
      </w:pPr>
      <w:r>
        <w:t>TEACHING &amp; ACADEMIC APPOINTMENTS</w:t>
      </w:r>
    </w:p>
    <w:p w14:paraId="0E6AC754" w14:textId="77777777" w:rsidR="00A56697" w:rsidRDefault="004C2FC8">
      <w:pPr>
        <w:tabs>
          <w:tab w:val="right" w:pos="9026"/>
        </w:tabs>
        <w:spacing w:before="120" w:after="20"/>
      </w:pPr>
      <w:proofErr w:type="gramStart"/>
      <w:r>
        <w:rPr>
          <w:b/>
          <w:bCs/>
          <w:color w:val="000000"/>
          <w:sz w:val="22"/>
          <w:szCs w:val="22"/>
        </w:rPr>
        <w:t>Lecturer</w:t>
      </w:r>
      <w:r>
        <w:rPr>
          <w:color w:val="595959"/>
          <w:sz w:val="22"/>
          <w:szCs w:val="22"/>
        </w:rPr>
        <w:t xml:space="preserve">  —</w:t>
      </w:r>
      <w:proofErr w:type="gramEnd"/>
      <w:r>
        <w:rPr>
          <w:color w:val="595959"/>
          <w:sz w:val="22"/>
          <w:szCs w:val="22"/>
        </w:rPr>
        <w:t xml:space="preserve">  Tel Aviv University</w:t>
      </w:r>
      <w:r>
        <w:rPr>
          <w:b/>
          <w:bCs/>
          <w:color w:val="2E75B6"/>
          <w:sz w:val="20"/>
          <w:szCs w:val="20"/>
        </w:rPr>
        <w:tab/>
        <w:t>2023 – 2025</w:t>
      </w:r>
    </w:p>
    <w:p w14:paraId="316D9DAF" w14:textId="77777777" w:rsidR="00A56697" w:rsidRDefault="004C2FC8">
      <w:pPr>
        <w:pStyle w:val="a4"/>
        <w:numPr>
          <w:ilvl w:val="0"/>
          <w:numId w:val="2"/>
        </w:numPr>
        <w:spacing w:after="60"/>
      </w:pPr>
      <w:r>
        <w:t>Teaching law, artificial intelligence and conflict resolution; integrating AI tools and case studies into the law curriculum.</w:t>
      </w:r>
    </w:p>
    <w:p w14:paraId="554716F1" w14:textId="77777777" w:rsidR="00A56697" w:rsidRDefault="004C2FC8">
      <w:pPr>
        <w:tabs>
          <w:tab w:val="right" w:pos="9026"/>
        </w:tabs>
        <w:spacing w:before="120" w:after="20"/>
      </w:pPr>
      <w:r>
        <w:rPr>
          <w:b/>
          <w:bCs/>
          <w:color w:val="000000"/>
          <w:sz w:val="22"/>
          <w:szCs w:val="22"/>
        </w:rPr>
        <w:t xml:space="preserve">Guest </w:t>
      </w:r>
      <w:proofErr w:type="gramStart"/>
      <w:r>
        <w:rPr>
          <w:b/>
          <w:bCs/>
          <w:color w:val="000000"/>
          <w:sz w:val="22"/>
          <w:szCs w:val="22"/>
        </w:rPr>
        <w:t>Lecturer</w:t>
      </w:r>
      <w:r>
        <w:rPr>
          <w:color w:val="595959"/>
          <w:sz w:val="22"/>
          <w:szCs w:val="22"/>
        </w:rPr>
        <w:t xml:space="preserve">  —</w:t>
      </w:r>
      <w:proofErr w:type="gramEnd"/>
      <w:r>
        <w:rPr>
          <w:color w:val="595959"/>
          <w:sz w:val="22"/>
          <w:szCs w:val="22"/>
        </w:rPr>
        <w:t xml:space="preserve">  University of Córdoba &amp; University of Seville (Spain)</w:t>
      </w:r>
      <w:r>
        <w:rPr>
          <w:b/>
          <w:bCs/>
          <w:color w:val="2E75B6"/>
          <w:sz w:val="20"/>
          <w:szCs w:val="20"/>
        </w:rPr>
        <w:tab/>
        <w:t>2023 – 2025</w:t>
      </w:r>
    </w:p>
    <w:p w14:paraId="2348099F" w14:textId="77777777" w:rsidR="00A56697" w:rsidRDefault="004C2FC8">
      <w:pPr>
        <w:pStyle w:val="a4"/>
        <w:numPr>
          <w:ilvl w:val="0"/>
          <w:numId w:val="2"/>
        </w:numPr>
        <w:spacing w:after="60"/>
      </w:pPr>
      <w:r>
        <w:t>AI in legal and economic decision-making, Decision-Oriented Mediation, and AI-based behavioral / body-language analysis.</w:t>
      </w:r>
    </w:p>
    <w:p w14:paraId="1DA5EC16" w14:textId="77777777" w:rsidR="00A56697" w:rsidRDefault="004C2FC8">
      <w:pPr>
        <w:tabs>
          <w:tab w:val="right" w:pos="9026"/>
        </w:tabs>
        <w:spacing w:before="120" w:after="20"/>
      </w:pPr>
      <w:r>
        <w:rPr>
          <w:b/>
          <w:bCs/>
          <w:color w:val="000000"/>
          <w:sz w:val="22"/>
          <w:szCs w:val="22"/>
        </w:rPr>
        <w:t xml:space="preserve">Senior </w:t>
      </w:r>
      <w:proofErr w:type="gramStart"/>
      <w:r>
        <w:rPr>
          <w:b/>
          <w:bCs/>
          <w:color w:val="000000"/>
          <w:sz w:val="22"/>
          <w:szCs w:val="22"/>
        </w:rPr>
        <w:t>Lecturer</w:t>
      </w:r>
      <w:r>
        <w:rPr>
          <w:color w:val="595959"/>
          <w:sz w:val="22"/>
          <w:szCs w:val="22"/>
        </w:rPr>
        <w:t xml:space="preserve">  —</w:t>
      </w:r>
      <w:proofErr w:type="gramEnd"/>
      <w:r>
        <w:rPr>
          <w:color w:val="595959"/>
          <w:sz w:val="22"/>
          <w:szCs w:val="22"/>
        </w:rPr>
        <w:t xml:space="preserve">  </w:t>
      </w:r>
      <w:proofErr w:type="spellStart"/>
      <w:r>
        <w:rPr>
          <w:color w:val="595959"/>
          <w:sz w:val="22"/>
          <w:szCs w:val="22"/>
        </w:rPr>
        <w:t>Sha'arei</w:t>
      </w:r>
      <w:proofErr w:type="spellEnd"/>
      <w:r>
        <w:rPr>
          <w:color w:val="595959"/>
          <w:sz w:val="22"/>
          <w:szCs w:val="22"/>
        </w:rPr>
        <w:t xml:space="preserve"> Mishpat, Fishman Real Estate Center, Western Galilee College &amp; others</w:t>
      </w:r>
    </w:p>
    <w:p w14:paraId="015EBADF" w14:textId="77777777" w:rsidR="00A56697" w:rsidRDefault="004C2FC8">
      <w:pPr>
        <w:pStyle w:val="a4"/>
        <w:numPr>
          <w:ilvl w:val="0"/>
          <w:numId w:val="2"/>
        </w:numPr>
        <w:spacing w:after="60"/>
      </w:pPr>
      <w:r>
        <w:t>Developed and taught advanced courses in AI &amp; law, contract law &amp; professional ethics, dispute resolution, and law &amp; economics.</w:t>
      </w:r>
    </w:p>
    <w:p w14:paraId="2A33BD4D" w14:textId="77777777" w:rsidR="00A56697" w:rsidRDefault="004C2FC8">
      <w:pPr>
        <w:tabs>
          <w:tab w:val="right" w:pos="9026"/>
        </w:tabs>
        <w:spacing w:before="120" w:after="20"/>
      </w:pPr>
      <w:proofErr w:type="gramStart"/>
      <w:r>
        <w:rPr>
          <w:b/>
          <w:bCs/>
          <w:color w:val="000000"/>
          <w:sz w:val="22"/>
          <w:szCs w:val="22"/>
        </w:rPr>
        <w:t>Lecturer</w:t>
      </w:r>
      <w:r>
        <w:rPr>
          <w:color w:val="595959"/>
          <w:sz w:val="22"/>
          <w:szCs w:val="22"/>
        </w:rPr>
        <w:t xml:space="preserve">  —</w:t>
      </w:r>
      <w:proofErr w:type="gramEnd"/>
      <w:r>
        <w:rPr>
          <w:color w:val="595959"/>
          <w:sz w:val="22"/>
          <w:szCs w:val="22"/>
        </w:rPr>
        <w:t xml:space="preserve">  Netanya Academic College</w:t>
      </w:r>
    </w:p>
    <w:p w14:paraId="1DF206F9" w14:textId="77777777" w:rsidR="00A56697" w:rsidRDefault="004C2FC8">
      <w:pPr>
        <w:pStyle w:val="a4"/>
        <w:numPr>
          <w:ilvl w:val="0"/>
          <w:numId w:val="2"/>
        </w:numPr>
        <w:spacing w:after="60"/>
      </w:pPr>
      <w:r>
        <w:t>Civil law, professional ethics and real estate law.</w:t>
      </w:r>
    </w:p>
    <w:p w14:paraId="69022ED2" w14:textId="77777777" w:rsidR="00A56697" w:rsidRDefault="004C2FC8">
      <w:pPr>
        <w:pStyle w:val="2"/>
        <w:pBdr>
          <w:bottom w:val="single" w:sz="6" w:space="2" w:color="2E75B6"/>
        </w:pBdr>
      </w:pPr>
      <w:r>
        <w:t>SELECTED LECTURES, KEYNOTES &amp; CONFERENCES</w:t>
      </w:r>
    </w:p>
    <w:p w14:paraId="13CB24DE" w14:textId="77777777" w:rsidR="00A56697" w:rsidRDefault="004C2FC8">
      <w:pPr>
        <w:pStyle w:val="a4"/>
        <w:numPr>
          <w:ilvl w:val="0"/>
          <w:numId w:val="2"/>
        </w:numPr>
        <w:spacing w:after="60"/>
      </w:pPr>
      <w:r>
        <w:rPr>
          <w:b/>
          <w:bCs/>
        </w:rPr>
        <w:t xml:space="preserve">Evening Seminar — </w:t>
      </w:r>
      <w:r>
        <w:t xml:space="preserve">"Algorithms and Smart Systems in Law &amp; Real Estate," Israel Bar Association &amp; </w:t>
      </w:r>
      <w:proofErr w:type="spellStart"/>
      <w:r>
        <w:t>Midrasha</w:t>
      </w:r>
      <w:proofErr w:type="spellEnd"/>
      <w:r>
        <w:t xml:space="preserve"> Law (2026).</w:t>
      </w:r>
    </w:p>
    <w:p w14:paraId="73520A19" w14:textId="77777777" w:rsidR="00A56697" w:rsidRDefault="004C2FC8">
      <w:pPr>
        <w:pStyle w:val="a4"/>
        <w:numPr>
          <w:ilvl w:val="0"/>
          <w:numId w:val="2"/>
        </w:numPr>
        <w:spacing w:after="60"/>
      </w:pPr>
      <w:r>
        <w:rPr>
          <w:b/>
          <w:bCs/>
        </w:rPr>
        <w:t xml:space="preserve">Invited </w:t>
      </w:r>
      <w:proofErr w:type="gramStart"/>
      <w:r>
        <w:rPr>
          <w:b/>
          <w:bCs/>
        </w:rPr>
        <w:t xml:space="preserve">Lectures — </w:t>
      </w:r>
      <w:r>
        <w:t>"</w:t>
      </w:r>
      <w:proofErr w:type="gramEnd"/>
      <w:r>
        <w:t>AI and Decision-Oriented Mediation in Cross-Border Conflicts," University of Seville (2025).</w:t>
      </w:r>
    </w:p>
    <w:p w14:paraId="2D5A5CCA" w14:textId="77777777" w:rsidR="00A56697" w:rsidRDefault="004C2FC8">
      <w:pPr>
        <w:pStyle w:val="a4"/>
        <w:numPr>
          <w:ilvl w:val="0"/>
          <w:numId w:val="2"/>
        </w:numPr>
        <w:spacing w:after="60"/>
      </w:pPr>
      <w:r>
        <w:rPr>
          <w:b/>
          <w:bCs/>
        </w:rPr>
        <w:t xml:space="preserve">Keynote — </w:t>
      </w:r>
      <w:r>
        <w:t xml:space="preserve">"A </w:t>
      </w:r>
      <w:proofErr w:type="gramStart"/>
      <w:r>
        <w:t>Game-Changer</w:t>
      </w:r>
      <w:proofErr w:type="gramEnd"/>
      <w:r>
        <w:t xml:space="preserve"> for International Investment," International Conference on Real Estate &amp; AI, Larnaca, Cyprus (2024).</w:t>
      </w:r>
    </w:p>
    <w:p w14:paraId="7EA68706" w14:textId="77777777" w:rsidR="00A56697" w:rsidRDefault="004C2FC8">
      <w:pPr>
        <w:pStyle w:val="a4"/>
        <w:numPr>
          <w:ilvl w:val="0"/>
          <w:numId w:val="2"/>
        </w:numPr>
        <w:spacing w:after="60"/>
      </w:pPr>
      <w:proofErr w:type="gramStart"/>
      <w:r>
        <w:rPr>
          <w:b/>
          <w:bCs/>
        </w:rPr>
        <w:t xml:space="preserve">Lecture — </w:t>
      </w:r>
      <w:r>
        <w:t>"</w:t>
      </w:r>
      <w:proofErr w:type="gramEnd"/>
      <w:r>
        <w:t xml:space="preserve">Law &amp; Real Estate in the AI Era and Advanced Technologies," </w:t>
      </w:r>
      <w:proofErr w:type="spellStart"/>
      <w:r>
        <w:t>Alrov</w:t>
      </w:r>
      <w:proofErr w:type="spellEnd"/>
      <w:r>
        <w:t xml:space="preserve"> Institute, Tel Aviv University (Dec 2024).</w:t>
      </w:r>
    </w:p>
    <w:p w14:paraId="5596E29F" w14:textId="77777777" w:rsidR="00A56697" w:rsidRDefault="004C2FC8">
      <w:pPr>
        <w:pStyle w:val="a4"/>
        <w:numPr>
          <w:ilvl w:val="0"/>
          <w:numId w:val="2"/>
        </w:numPr>
        <w:spacing w:after="60"/>
      </w:pPr>
      <w:r>
        <w:rPr>
          <w:b/>
          <w:bCs/>
        </w:rPr>
        <w:lastRenderedPageBreak/>
        <w:t xml:space="preserve">Lecture — </w:t>
      </w:r>
      <w:r>
        <w:t>"The New Era," Tel Aviv University (2024).</w:t>
      </w:r>
    </w:p>
    <w:p w14:paraId="1880C7E7" w14:textId="77777777" w:rsidR="00A56697" w:rsidRDefault="004C2FC8">
      <w:pPr>
        <w:pStyle w:val="a4"/>
        <w:numPr>
          <w:ilvl w:val="0"/>
          <w:numId w:val="2"/>
        </w:numPr>
        <w:spacing w:after="60"/>
      </w:pPr>
      <w:r>
        <w:t xml:space="preserve">International Congress 'Un </w:t>
      </w:r>
      <w:proofErr w:type="spellStart"/>
      <w:r>
        <w:t>mundo</w:t>
      </w:r>
      <w:proofErr w:type="spellEnd"/>
      <w:r>
        <w:t xml:space="preserve"> </w:t>
      </w:r>
      <w:proofErr w:type="spellStart"/>
      <w:r>
        <w:t>desorganizado</w:t>
      </w:r>
      <w:proofErr w:type="spellEnd"/>
      <w:r>
        <w:t>' (2025); Scientific Congress of Researchers in Training, University of Córdoba (2023–2025).</w:t>
      </w:r>
    </w:p>
    <w:p w14:paraId="1F81B01A" w14:textId="77777777" w:rsidR="00A56697" w:rsidRDefault="004C2FC8">
      <w:pPr>
        <w:pStyle w:val="a4"/>
        <w:numPr>
          <w:ilvl w:val="0"/>
          <w:numId w:val="2"/>
        </w:numPr>
        <w:spacing w:after="60"/>
      </w:pPr>
      <w:r>
        <w:t>Regular guest speaker at international professional and academic conferences, panels and expert workshops.</w:t>
      </w:r>
    </w:p>
    <w:p w14:paraId="4D4D9E5A" w14:textId="77777777" w:rsidR="00A56697" w:rsidRDefault="004C2FC8">
      <w:pPr>
        <w:pStyle w:val="2"/>
        <w:pBdr>
          <w:bottom w:val="single" w:sz="6" w:space="2" w:color="2E75B6"/>
        </w:pBdr>
      </w:pPr>
      <w:r>
        <w:t>SELECTED PUBLICATIONS</w:t>
      </w:r>
    </w:p>
    <w:p w14:paraId="35C0B26C" w14:textId="77777777" w:rsidR="00A56697" w:rsidRDefault="004C2FC8">
      <w:pPr>
        <w:spacing w:after="40"/>
      </w:pPr>
      <w:r>
        <w:rPr>
          <w:b/>
          <w:bCs/>
          <w:color w:val="1F3864"/>
        </w:rPr>
        <w:t>Peer-Reviewed Articles (Scopus / JCR)</w:t>
      </w:r>
    </w:p>
    <w:p w14:paraId="3C8996E7" w14:textId="77777777" w:rsidR="00A56697" w:rsidRDefault="004C2FC8">
      <w:pPr>
        <w:pStyle w:val="a4"/>
        <w:numPr>
          <w:ilvl w:val="0"/>
          <w:numId w:val="2"/>
        </w:numPr>
        <w:spacing w:after="60"/>
      </w:pPr>
      <w:r>
        <w:t xml:space="preserve">Lalum, A., Caridad López del Río, L., &amp; </w:t>
      </w:r>
      <w:proofErr w:type="spellStart"/>
      <w:r>
        <w:t>Ceular</w:t>
      </w:r>
      <w:proofErr w:type="spellEnd"/>
      <w:r>
        <w:t xml:space="preserve"> </w:t>
      </w:r>
      <w:proofErr w:type="spellStart"/>
      <w:r>
        <w:t>Villamandos</w:t>
      </w:r>
      <w:proofErr w:type="spellEnd"/>
      <w:r>
        <w:t>, N. (2025). Multi-Dimensional AI-Based Modeling of Real Estate Investment Risk: A Regulatory and Explainable Framework for Investment Decisions. Mathematics, 13(21), 3413.</w:t>
      </w:r>
    </w:p>
    <w:p w14:paraId="056EE234" w14:textId="77777777" w:rsidR="00A56697" w:rsidRDefault="004C2FC8">
      <w:pPr>
        <w:pStyle w:val="a4"/>
        <w:numPr>
          <w:ilvl w:val="0"/>
          <w:numId w:val="2"/>
        </w:numPr>
        <w:spacing w:after="60"/>
      </w:pPr>
      <w:r>
        <w:t xml:space="preserve">Lalum, A., López del Río, L. C., &amp; </w:t>
      </w:r>
      <w:proofErr w:type="spellStart"/>
      <w:r>
        <w:t>Ceular</w:t>
      </w:r>
      <w:proofErr w:type="spellEnd"/>
      <w:r>
        <w:t xml:space="preserve"> </w:t>
      </w:r>
      <w:proofErr w:type="spellStart"/>
      <w:r>
        <w:t>Villamandos</w:t>
      </w:r>
      <w:proofErr w:type="spellEnd"/>
      <w:r>
        <w:t>, N. (2024). Synthetic Reality Mapping of Real Estate Using Deep Learning-Based Object Recognition Algorithms. SN Business &amp; Economics (Springer).</w:t>
      </w:r>
    </w:p>
    <w:p w14:paraId="09E8A6E8" w14:textId="77777777" w:rsidR="00A56697" w:rsidRDefault="004C2FC8">
      <w:pPr>
        <w:spacing w:after="40"/>
      </w:pPr>
      <w:r>
        <w:rPr>
          <w:b/>
          <w:bCs/>
          <w:color w:val="1F3864"/>
        </w:rPr>
        <w:t>Books (selected)</w:t>
      </w:r>
    </w:p>
    <w:p w14:paraId="3D57C6BB" w14:textId="77777777" w:rsidR="00A56697" w:rsidRDefault="004C2FC8">
      <w:pPr>
        <w:pStyle w:val="a4"/>
        <w:numPr>
          <w:ilvl w:val="0"/>
          <w:numId w:val="2"/>
        </w:numPr>
        <w:spacing w:after="60"/>
      </w:pPr>
      <w:r>
        <w:t>The Decision Room: Conflict, Clarity &amp; Change (2025).</w:t>
      </w:r>
    </w:p>
    <w:p w14:paraId="6B6FD377" w14:textId="77777777" w:rsidR="00A56697" w:rsidRDefault="004C2FC8">
      <w:pPr>
        <w:pStyle w:val="a4"/>
        <w:numPr>
          <w:ilvl w:val="0"/>
          <w:numId w:val="2"/>
        </w:numPr>
        <w:spacing w:after="60"/>
      </w:pPr>
      <w:r>
        <w:t>Limits of Judicial Intervention in Standard Contracts (2012); Guide to Standard Contracts (2017).</w:t>
      </w:r>
    </w:p>
    <w:p w14:paraId="3C106CC6" w14:textId="77777777" w:rsidR="00A56697" w:rsidRDefault="004C2FC8">
      <w:pPr>
        <w:pStyle w:val="a4"/>
        <w:numPr>
          <w:ilvl w:val="0"/>
          <w:numId w:val="2"/>
        </w:numPr>
        <w:spacing w:after="60"/>
      </w:pPr>
      <w:r>
        <w:t>Urban Renewal: A Practical Guide — Updated Edition (2025); Guidebook on National Outline Plan 38 (TAMA 38) Transactions — Three-Volume Edition (2020).</w:t>
      </w:r>
    </w:p>
    <w:p w14:paraId="5D29BB2C" w14:textId="77777777" w:rsidR="00A56697" w:rsidRDefault="004C2FC8">
      <w:pPr>
        <w:spacing w:after="20"/>
      </w:pPr>
      <w:r>
        <w:rPr>
          <w:i/>
          <w:iCs/>
          <w:color w:val="595959"/>
          <w:sz w:val="19"/>
          <w:szCs w:val="19"/>
        </w:rPr>
        <w:t>Also: dozens of professional and academic articles on law &amp; technology, dispute resolution, contracts and comparative law.</w:t>
      </w:r>
    </w:p>
    <w:p w14:paraId="24FE7F9F" w14:textId="77777777" w:rsidR="00A56697" w:rsidRDefault="004C2FC8">
      <w:pPr>
        <w:pStyle w:val="2"/>
        <w:pBdr>
          <w:bottom w:val="single" w:sz="6" w:space="2" w:color="2E75B6"/>
        </w:pBdr>
      </w:pPr>
      <w:r>
        <w:t>LEGAL PRACTICE</w:t>
      </w:r>
    </w:p>
    <w:p w14:paraId="5272BB2C" w14:textId="77777777" w:rsidR="00A56697" w:rsidRDefault="004C2FC8">
      <w:pPr>
        <w:tabs>
          <w:tab w:val="right" w:pos="9026"/>
        </w:tabs>
        <w:spacing w:before="120" w:after="20"/>
      </w:pPr>
      <w:r>
        <w:rPr>
          <w:b/>
          <w:bCs/>
          <w:color w:val="000000"/>
          <w:sz w:val="22"/>
          <w:szCs w:val="22"/>
        </w:rPr>
        <w:t xml:space="preserve">Founder &amp; Managing </w:t>
      </w:r>
      <w:proofErr w:type="gramStart"/>
      <w:r>
        <w:rPr>
          <w:b/>
          <w:bCs/>
          <w:color w:val="000000"/>
          <w:sz w:val="22"/>
          <w:szCs w:val="22"/>
        </w:rPr>
        <w:t>Partner</w:t>
      </w:r>
      <w:r>
        <w:rPr>
          <w:color w:val="595959"/>
          <w:sz w:val="22"/>
          <w:szCs w:val="22"/>
        </w:rPr>
        <w:t xml:space="preserve">  —</w:t>
      </w:r>
      <w:proofErr w:type="gramEnd"/>
      <w:r>
        <w:rPr>
          <w:color w:val="595959"/>
          <w:sz w:val="22"/>
          <w:szCs w:val="22"/>
        </w:rPr>
        <w:t xml:space="preserve">  Lalum &amp; Co., Law Firm</w:t>
      </w:r>
      <w:r>
        <w:rPr>
          <w:b/>
          <w:bCs/>
          <w:color w:val="2E75B6"/>
          <w:sz w:val="20"/>
          <w:szCs w:val="20"/>
        </w:rPr>
        <w:tab/>
        <w:t>2004 – Present</w:t>
      </w:r>
    </w:p>
    <w:p w14:paraId="16835A9B" w14:textId="77777777" w:rsidR="00A56697" w:rsidRDefault="004C2FC8">
      <w:pPr>
        <w:pStyle w:val="a4"/>
        <w:numPr>
          <w:ilvl w:val="0"/>
          <w:numId w:val="2"/>
        </w:numPr>
        <w:spacing w:after="60"/>
      </w:pPr>
      <w:r>
        <w:t>Lead a multidisciplinary practice in civil and commercial law, contracts, regulation and dispute resolution.</w:t>
      </w:r>
    </w:p>
    <w:p w14:paraId="4837BB0F" w14:textId="77777777" w:rsidR="00A56697" w:rsidRDefault="004C2FC8">
      <w:pPr>
        <w:pStyle w:val="a4"/>
        <w:numPr>
          <w:ilvl w:val="0"/>
          <w:numId w:val="2"/>
        </w:numPr>
        <w:spacing w:after="60"/>
      </w:pPr>
      <w:r>
        <w:t>Provide expert opinions and serve as mediator and arbitrator in complex commercial and property disputes.</w:t>
      </w:r>
    </w:p>
    <w:p w14:paraId="1D10049F" w14:textId="77777777" w:rsidR="00A56697" w:rsidRDefault="004C2FC8">
      <w:pPr>
        <w:pStyle w:val="a4"/>
        <w:numPr>
          <w:ilvl w:val="0"/>
          <w:numId w:val="2"/>
        </w:numPr>
        <w:spacing w:after="60"/>
      </w:pPr>
      <w:r>
        <w:t>Advise Israeli and international clients, including on cross-border transactions (Georgia, Cyprus, Greece, the U.S. and others).</w:t>
      </w:r>
    </w:p>
    <w:p w14:paraId="0A8DF6E5" w14:textId="77777777" w:rsidR="00A56697" w:rsidRDefault="004C2FC8">
      <w:pPr>
        <w:pStyle w:val="2"/>
        <w:pBdr>
          <w:bottom w:val="single" w:sz="6" w:space="2" w:color="2E75B6"/>
        </w:pBdr>
      </w:pPr>
      <w:r>
        <w:t>PUBLIC &amp; LEADERSHIP ROLES</w:t>
      </w:r>
    </w:p>
    <w:p w14:paraId="03456C56" w14:textId="77777777" w:rsidR="00A56697" w:rsidRDefault="004C2FC8">
      <w:pPr>
        <w:tabs>
          <w:tab w:val="right" w:pos="9026"/>
        </w:tabs>
        <w:spacing w:before="120" w:after="20"/>
      </w:pPr>
      <w:r>
        <w:rPr>
          <w:b/>
          <w:bCs/>
          <w:color w:val="000000"/>
          <w:sz w:val="22"/>
          <w:szCs w:val="22"/>
        </w:rPr>
        <w:t xml:space="preserve">Deputy </w:t>
      </w:r>
      <w:proofErr w:type="gramStart"/>
      <w:r>
        <w:rPr>
          <w:b/>
          <w:bCs/>
          <w:color w:val="000000"/>
          <w:sz w:val="22"/>
          <w:szCs w:val="22"/>
        </w:rPr>
        <w:t>Chair</w:t>
      </w:r>
      <w:r>
        <w:rPr>
          <w:color w:val="595959"/>
          <w:sz w:val="22"/>
          <w:szCs w:val="22"/>
        </w:rPr>
        <w:t xml:space="preserve">  —</w:t>
      </w:r>
      <w:proofErr w:type="gramEnd"/>
      <w:r>
        <w:rPr>
          <w:color w:val="595959"/>
          <w:sz w:val="22"/>
          <w:szCs w:val="22"/>
        </w:rPr>
        <w:t xml:space="preserve">  Israel Bar Association</w:t>
      </w:r>
      <w:r>
        <w:rPr>
          <w:b/>
          <w:bCs/>
          <w:color w:val="2E75B6"/>
          <w:sz w:val="20"/>
          <w:szCs w:val="20"/>
        </w:rPr>
        <w:tab/>
        <w:t>2015 – 2023</w:t>
      </w:r>
    </w:p>
    <w:p w14:paraId="1959DB1D" w14:textId="77777777" w:rsidR="00A56697" w:rsidRDefault="004C2FC8">
      <w:pPr>
        <w:pStyle w:val="a4"/>
        <w:numPr>
          <w:ilvl w:val="0"/>
          <w:numId w:val="2"/>
        </w:numPr>
        <w:spacing w:after="60"/>
      </w:pPr>
      <w:r>
        <w:t>Led a broad national framework and advanced professional reforms and legislation in cooperation with the Ministry of Justice.</w:t>
      </w:r>
    </w:p>
    <w:p w14:paraId="2737A009" w14:textId="77777777" w:rsidR="00A56697" w:rsidRDefault="004C2FC8">
      <w:pPr>
        <w:tabs>
          <w:tab w:val="right" w:pos="9026"/>
        </w:tabs>
        <w:spacing w:before="120" w:after="20"/>
      </w:pPr>
      <w:r>
        <w:rPr>
          <w:b/>
          <w:bCs/>
          <w:color w:val="000000"/>
          <w:sz w:val="22"/>
          <w:szCs w:val="22"/>
        </w:rPr>
        <w:t xml:space="preserve">Member, City </w:t>
      </w:r>
      <w:proofErr w:type="gramStart"/>
      <w:r>
        <w:rPr>
          <w:b/>
          <w:bCs/>
          <w:color w:val="000000"/>
          <w:sz w:val="22"/>
          <w:szCs w:val="22"/>
        </w:rPr>
        <w:t>Council</w:t>
      </w:r>
      <w:r>
        <w:rPr>
          <w:color w:val="595959"/>
          <w:sz w:val="22"/>
          <w:szCs w:val="22"/>
        </w:rPr>
        <w:t xml:space="preserve">  —</w:t>
      </w:r>
      <w:proofErr w:type="gramEnd"/>
      <w:r>
        <w:rPr>
          <w:color w:val="595959"/>
          <w:sz w:val="22"/>
          <w:szCs w:val="22"/>
        </w:rPr>
        <w:t xml:space="preserve">  City of Netanya</w:t>
      </w:r>
      <w:r>
        <w:rPr>
          <w:b/>
          <w:bCs/>
          <w:color w:val="2E75B6"/>
          <w:sz w:val="20"/>
          <w:szCs w:val="20"/>
        </w:rPr>
        <w:tab/>
        <w:t>2003 – 2008</w:t>
      </w:r>
    </w:p>
    <w:p w14:paraId="1C03421A" w14:textId="77777777" w:rsidR="00A56697" w:rsidRDefault="004C2FC8">
      <w:pPr>
        <w:pStyle w:val="a4"/>
        <w:numPr>
          <w:ilvl w:val="0"/>
          <w:numId w:val="2"/>
        </w:numPr>
        <w:spacing w:after="60"/>
      </w:pPr>
      <w:r>
        <w:t>Chair of the Cities Association for Environmental Quality.</w:t>
      </w:r>
    </w:p>
    <w:p w14:paraId="440BA833" w14:textId="77777777" w:rsidR="00A56697" w:rsidRDefault="004C2FC8">
      <w:pPr>
        <w:pStyle w:val="2"/>
        <w:pBdr>
          <w:bottom w:val="single" w:sz="6" w:space="2" w:color="2E75B6"/>
        </w:pBdr>
      </w:pPr>
      <w:r>
        <w:t>EDUCATION</w:t>
      </w:r>
    </w:p>
    <w:p w14:paraId="0E4094AE" w14:textId="77777777" w:rsidR="00A56697" w:rsidRDefault="004C2FC8">
      <w:pPr>
        <w:tabs>
          <w:tab w:val="right" w:pos="9026"/>
        </w:tabs>
        <w:spacing w:before="120" w:after="20"/>
      </w:pPr>
      <w:r>
        <w:rPr>
          <w:b/>
          <w:bCs/>
          <w:color w:val="000000"/>
          <w:sz w:val="22"/>
          <w:szCs w:val="22"/>
        </w:rPr>
        <w:t xml:space="preserve">Ph.D. in Law &amp; </w:t>
      </w:r>
      <w:proofErr w:type="gramStart"/>
      <w:r>
        <w:rPr>
          <w:b/>
          <w:bCs/>
          <w:color w:val="000000"/>
          <w:sz w:val="22"/>
          <w:szCs w:val="22"/>
        </w:rPr>
        <w:t>Economics</w:t>
      </w:r>
      <w:r>
        <w:rPr>
          <w:color w:val="595959"/>
          <w:sz w:val="22"/>
          <w:szCs w:val="22"/>
        </w:rPr>
        <w:t xml:space="preserve">  —</w:t>
      </w:r>
      <w:proofErr w:type="gramEnd"/>
      <w:r>
        <w:rPr>
          <w:color w:val="595959"/>
          <w:sz w:val="22"/>
          <w:szCs w:val="22"/>
        </w:rPr>
        <w:t xml:space="preserve">  University of Córdoba, Spain</w:t>
      </w:r>
      <w:r>
        <w:rPr>
          <w:b/>
          <w:bCs/>
          <w:color w:val="2E75B6"/>
          <w:sz w:val="20"/>
          <w:szCs w:val="20"/>
        </w:rPr>
        <w:tab/>
        <w:t>2022 – 2026</w:t>
      </w:r>
    </w:p>
    <w:p w14:paraId="5E949D1E" w14:textId="77777777" w:rsidR="00A56697" w:rsidRDefault="004C2FC8">
      <w:pPr>
        <w:pStyle w:val="a4"/>
        <w:numPr>
          <w:ilvl w:val="0"/>
          <w:numId w:val="2"/>
        </w:numPr>
        <w:spacing w:after="60"/>
      </w:pPr>
      <w:r>
        <w:t>Doctoral research at the intersection of artificial intelligence, law and economics — AI-based risk modeling and property-rights theory.</w:t>
      </w:r>
    </w:p>
    <w:p w14:paraId="065C73CD" w14:textId="77777777" w:rsidR="00A56697" w:rsidRDefault="004C2FC8">
      <w:pPr>
        <w:tabs>
          <w:tab w:val="right" w:pos="9026"/>
        </w:tabs>
        <w:spacing w:before="120" w:after="20"/>
      </w:pPr>
      <w:r>
        <w:rPr>
          <w:b/>
          <w:bCs/>
          <w:color w:val="000000"/>
          <w:sz w:val="22"/>
          <w:szCs w:val="22"/>
        </w:rPr>
        <w:t xml:space="preserve">LL.M., Master of </w:t>
      </w:r>
      <w:proofErr w:type="gramStart"/>
      <w:r>
        <w:rPr>
          <w:b/>
          <w:bCs/>
          <w:color w:val="000000"/>
          <w:sz w:val="22"/>
          <w:szCs w:val="22"/>
        </w:rPr>
        <w:t>Laws</w:t>
      </w:r>
      <w:r>
        <w:rPr>
          <w:color w:val="595959"/>
          <w:sz w:val="22"/>
          <w:szCs w:val="22"/>
        </w:rPr>
        <w:t xml:space="preserve">  —</w:t>
      </w:r>
      <w:proofErr w:type="gramEnd"/>
      <w:r>
        <w:rPr>
          <w:color w:val="595959"/>
          <w:sz w:val="22"/>
          <w:szCs w:val="22"/>
        </w:rPr>
        <w:t xml:space="preserve">  Tel Aviv University &amp; UC Berkeley (Joint Program)</w:t>
      </w:r>
      <w:r>
        <w:rPr>
          <w:b/>
          <w:bCs/>
          <w:color w:val="2E75B6"/>
          <w:sz w:val="20"/>
          <w:szCs w:val="20"/>
        </w:rPr>
        <w:tab/>
        <w:t>2013 – 2015</w:t>
      </w:r>
    </w:p>
    <w:p w14:paraId="23D3222B" w14:textId="77777777" w:rsidR="00A56697" w:rsidRDefault="004C2FC8">
      <w:pPr>
        <w:tabs>
          <w:tab w:val="right" w:pos="9026"/>
        </w:tabs>
        <w:spacing w:before="120" w:after="20"/>
      </w:pPr>
      <w:r>
        <w:rPr>
          <w:b/>
          <w:bCs/>
          <w:color w:val="000000"/>
          <w:sz w:val="22"/>
          <w:szCs w:val="22"/>
        </w:rPr>
        <w:t xml:space="preserve">LL.B., Bachelor of </w:t>
      </w:r>
      <w:proofErr w:type="gramStart"/>
      <w:r>
        <w:rPr>
          <w:b/>
          <w:bCs/>
          <w:color w:val="000000"/>
          <w:sz w:val="22"/>
          <w:szCs w:val="22"/>
        </w:rPr>
        <w:t>Laws</w:t>
      </w:r>
      <w:r>
        <w:rPr>
          <w:color w:val="595959"/>
          <w:sz w:val="22"/>
          <w:szCs w:val="22"/>
        </w:rPr>
        <w:t xml:space="preserve">  —</w:t>
      </w:r>
      <w:proofErr w:type="gramEnd"/>
      <w:r>
        <w:rPr>
          <w:color w:val="595959"/>
          <w:sz w:val="22"/>
          <w:szCs w:val="22"/>
        </w:rPr>
        <w:t xml:space="preserve">  Netanya Academic College</w:t>
      </w:r>
      <w:r>
        <w:rPr>
          <w:b/>
          <w:bCs/>
          <w:color w:val="2E75B6"/>
          <w:sz w:val="20"/>
          <w:szCs w:val="20"/>
        </w:rPr>
        <w:tab/>
        <w:t>2001 – 2005</w:t>
      </w:r>
    </w:p>
    <w:p w14:paraId="75D282EA" w14:textId="77777777" w:rsidR="00A56697" w:rsidRDefault="004C2FC8">
      <w:pPr>
        <w:spacing w:after="40"/>
      </w:pPr>
      <w:r>
        <w:t>Licensed Attorney &amp; Notary — Israel Bar Association (2006); Certified Mediator.</w:t>
      </w:r>
    </w:p>
    <w:p w14:paraId="27F54D29" w14:textId="77777777" w:rsidR="00A56697" w:rsidRDefault="004C2FC8">
      <w:pPr>
        <w:pStyle w:val="2"/>
        <w:pBdr>
          <w:bottom w:val="single" w:sz="6" w:space="2" w:color="2E75B6"/>
        </w:pBdr>
      </w:pPr>
      <w:r>
        <w:t>LANGUAGES</w:t>
      </w:r>
    </w:p>
    <w:p w14:paraId="089DE501" w14:textId="77777777" w:rsidR="00A56697" w:rsidRDefault="004C2FC8">
      <w:pPr>
        <w:spacing w:after="80"/>
      </w:pPr>
      <w:r>
        <w:rPr>
          <w:b/>
          <w:bCs/>
        </w:rPr>
        <w:t xml:space="preserve">Hebrew </w:t>
      </w:r>
      <w:r>
        <w:t xml:space="preserve">— native.    </w:t>
      </w:r>
      <w:r>
        <w:rPr>
          <w:b/>
          <w:bCs/>
        </w:rPr>
        <w:t xml:space="preserve">English </w:t>
      </w:r>
      <w:r>
        <w:t>— full professional proficiency (including academic and legal writing).</w:t>
      </w:r>
    </w:p>
    <w:sectPr w:rsidR="00A566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06135"/>
    <w:multiLevelType w:val="hybridMultilevel"/>
    <w:tmpl w:val="F47A8210"/>
    <w:lvl w:ilvl="0" w:tplc="12C0B4A4">
      <w:start w:val="1"/>
      <w:numFmt w:val="bullet"/>
      <w:lvlText w:val="•"/>
      <w:lvlJc w:val="left"/>
      <w:pPr>
        <w:ind w:left="360" w:hanging="200"/>
      </w:pPr>
      <w:rPr>
        <w:color w:val="2E75B6"/>
      </w:rPr>
    </w:lvl>
    <w:lvl w:ilvl="1" w:tplc="660C3594">
      <w:numFmt w:val="decimal"/>
      <w:lvlText w:val=""/>
      <w:lvlJc w:val="left"/>
    </w:lvl>
    <w:lvl w:ilvl="2" w:tplc="EF66CD78">
      <w:numFmt w:val="decimal"/>
      <w:lvlText w:val=""/>
      <w:lvlJc w:val="left"/>
    </w:lvl>
    <w:lvl w:ilvl="3" w:tplc="EB665E7C">
      <w:numFmt w:val="decimal"/>
      <w:lvlText w:val=""/>
      <w:lvlJc w:val="left"/>
    </w:lvl>
    <w:lvl w:ilvl="4" w:tplc="1A06BDD4">
      <w:numFmt w:val="decimal"/>
      <w:lvlText w:val=""/>
      <w:lvlJc w:val="left"/>
    </w:lvl>
    <w:lvl w:ilvl="5" w:tplc="FB3CF264">
      <w:numFmt w:val="decimal"/>
      <w:lvlText w:val=""/>
      <w:lvlJc w:val="left"/>
    </w:lvl>
    <w:lvl w:ilvl="6" w:tplc="9430737C">
      <w:numFmt w:val="decimal"/>
      <w:lvlText w:val=""/>
      <w:lvlJc w:val="left"/>
    </w:lvl>
    <w:lvl w:ilvl="7" w:tplc="C8CCF20E">
      <w:numFmt w:val="decimal"/>
      <w:lvlText w:val=""/>
      <w:lvlJc w:val="left"/>
    </w:lvl>
    <w:lvl w:ilvl="8" w:tplc="84588A66">
      <w:numFmt w:val="decimal"/>
      <w:lvlText w:val=""/>
      <w:lvlJc w:val="left"/>
    </w:lvl>
  </w:abstractNum>
  <w:abstractNum w:abstractNumId="1" w15:restartNumberingAfterBreak="0">
    <w:nsid w:val="664E7E4F"/>
    <w:multiLevelType w:val="hybridMultilevel"/>
    <w:tmpl w:val="C9A2067A"/>
    <w:lvl w:ilvl="0" w:tplc="E2045104">
      <w:start w:val="1"/>
      <w:numFmt w:val="bullet"/>
      <w:lvlText w:val="●"/>
      <w:lvlJc w:val="left"/>
      <w:pPr>
        <w:ind w:left="720" w:hanging="360"/>
      </w:pPr>
    </w:lvl>
    <w:lvl w:ilvl="1" w:tplc="693EF95A">
      <w:start w:val="1"/>
      <w:numFmt w:val="bullet"/>
      <w:lvlText w:val="○"/>
      <w:lvlJc w:val="left"/>
      <w:pPr>
        <w:ind w:left="1440" w:hanging="360"/>
      </w:pPr>
    </w:lvl>
    <w:lvl w:ilvl="2" w:tplc="774884BE">
      <w:start w:val="1"/>
      <w:numFmt w:val="bullet"/>
      <w:lvlText w:val="■"/>
      <w:lvlJc w:val="left"/>
      <w:pPr>
        <w:ind w:left="2160" w:hanging="360"/>
      </w:pPr>
    </w:lvl>
    <w:lvl w:ilvl="3" w:tplc="111CC92E">
      <w:start w:val="1"/>
      <w:numFmt w:val="bullet"/>
      <w:lvlText w:val="●"/>
      <w:lvlJc w:val="left"/>
      <w:pPr>
        <w:ind w:left="2880" w:hanging="360"/>
      </w:pPr>
    </w:lvl>
    <w:lvl w:ilvl="4" w:tplc="A6AEE916">
      <w:start w:val="1"/>
      <w:numFmt w:val="bullet"/>
      <w:lvlText w:val="○"/>
      <w:lvlJc w:val="left"/>
      <w:pPr>
        <w:ind w:left="3600" w:hanging="360"/>
      </w:pPr>
    </w:lvl>
    <w:lvl w:ilvl="5" w:tplc="9D52BF60">
      <w:start w:val="1"/>
      <w:numFmt w:val="bullet"/>
      <w:lvlText w:val="■"/>
      <w:lvlJc w:val="left"/>
      <w:pPr>
        <w:ind w:left="4320" w:hanging="360"/>
      </w:pPr>
    </w:lvl>
    <w:lvl w:ilvl="6" w:tplc="5DCA837A">
      <w:start w:val="1"/>
      <w:numFmt w:val="bullet"/>
      <w:lvlText w:val="●"/>
      <w:lvlJc w:val="left"/>
      <w:pPr>
        <w:ind w:left="5040" w:hanging="360"/>
      </w:pPr>
    </w:lvl>
    <w:lvl w:ilvl="7" w:tplc="575A81EC">
      <w:start w:val="1"/>
      <w:numFmt w:val="bullet"/>
      <w:lvlText w:val="●"/>
      <w:lvlJc w:val="left"/>
      <w:pPr>
        <w:ind w:left="5760" w:hanging="360"/>
      </w:pPr>
    </w:lvl>
    <w:lvl w:ilvl="8" w:tplc="A1FEF67C">
      <w:start w:val="1"/>
      <w:numFmt w:val="bullet"/>
      <w:lvlText w:val="●"/>
      <w:lvlJc w:val="left"/>
      <w:pPr>
        <w:ind w:left="6480" w:hanging="360"/>
      </w:pPr>
    </w:lvl>
  </w:abstractNum>
  <w:num w:numId="1" w16cid:durableId="928075172">
    <w:abstractNumId w:val="1"/>
    <w:lvlOverride w:ilvl="0">
      <w:startOverride w:val="1"/>
    </w:lvlOverride>
  </w:num>
  <w:num w:numId="2" w16cid:durableId="979501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697"/>
    <w:rsid w:val="004C2FC8"/>
    <w:rsid w:val="00A56697"/>
    <w:rsid w:val="00F44F2E"/>
    <w:rsid w:val="00F65F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E0EF"/>
  <w15:docId w15:val="{30F07517-3D6D-42F7-8B43-CCB235A5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1"/>
        <w:szCs w:val="21"/>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spacing w:before="260" w:after="120"/>
      <w:outlineLvl w:val="1"/>
    </w:pPr>
    <w:rPr>
      <w:b/>
      <w:bCs/>
      <w:color w:val="1F3864"/>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alum.co"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962</Words>
  <Characters>4408</Characters>
  <Application>Microsoft Office Word</Application>
  <DocSecurity>0</DocSecurity>
  <Lines>110</Lines>
  <Paragraphs>64</Paragraphs>
  <ScaleCrop>false</ScaleCrop>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אברהם ללום</cp:lastModifiedBy>
  <cp:revision>2</cp:revision>
  <dcterms:created xsi:type="dcterms:W3CDTF">2026-06-08T06:51:00Z</dcterms:created>
  <dcterms:modified xsi:type="dcterms:W3CDTF">2026-06-08T06:51:00Z</dcterms:modified>
</cp:coreProperties>
</file>