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10F4" w:rsidTr="007F10F4">
        <w:tc>
          <w:tcPr>
            <w:tcW w:w="4508" w:type="dxa"/>
          </w:tcPr>
          <w:p w:rsidR="007F10F4" w:rsidRDefault="007F10F4">
            <w:r>
              <w:t>Prompt: “</w:t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Giải thích cấu trúc dữ liệu Stack.</w:t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”</w:t>
            </w:r>
          </w:p>
        </w:tc>
        <w:tc>
          <w:tcPr>
            <w:tcW w:w="4508" w:type="dxa"/>
          </w:tcPr>
          <w:p w:rsidR="007F10F4" w:rsidRDefault="007F10F4">
            <w:r>
              <w:t>Prompt: “</w:t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Tôi chưa biết gì về cấu trúc dữ liệu Stack. Hãy giải thích đơn giản kèm ví dụ đời thực (ví dụ: chồng đĩa).</w:t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”</w:t>
            </w:r>
          </w:p>
        </w:tc>
      </w:tr>
      <w:tr w:rsidR="007F10F4" w:rsidTr="007F10F4">
        <w:tc>
          <w:tcPr>
            <w:tcW w:w="4508" w:type="dxa"/>
          </w:tcPr>
          <w:p w:rsidR="007F10F4" w:rsidRDefault="007F10F4">
            <w:r>
              <w:t>Có khái niệm, các thao tác, cách thức triển khai, nêu ứng dụng thực tế</w:t>
            </w:r>
          </w:p>
        </w:tc>
        <w:tc>
          <w:tcPr>
            <w:tcW w:w="4508" w:type="dxa"/>
          </w:tcPr>
          <w:p w:rsidR="007F10F4" w:rsidRDefault="007F10F4">
            <w:r>
              <w:t>Tương tự nhưng có thêm ví dụ đời thực giúp dễ hiểu, dễ tiếp cận</w:t>
            </w:r>
            <w:bookmarkStart w:id="0" w:name="_GoBack"/>
            <w:bookmarkEnd w:id="0"/>
          </w:p>
        </w:tc>
      </w:tr>
    </w:tbl>
    <w:p w:rsidR="007F10F4" w:rsidRDefault="007F10F4"/>
    <w:sectPr w:rsidR="007F1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AE8"/>
    <w:rsid w:val="00033A18"/>
    <w:rsid w:val="007F10F4"/>
    <w:rsid w:val="00F8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3AD1D8"/>
  <w15:chartTrackingRefBased/>
  <w15:docId w15:val="{C1A6381F-283A-496C-BAB1-5C72D3E76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1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2025-12-15T05:50:00Z</dcterms:created>
  <dcterms:modified xsi:type="dcterms:W3CDTF">2025-12-15T05:57:00Z</dcterms:modified>
</cp:coreProperties>
</file>