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27090B">
      <w:bookmarkStart w:id="0" w:name="_GoBack"/>
      <w:r>
        <w:t xml:space="preserve">Những gì AI Cursor tạo ra: </w:t>
      </w:r>
    </w:p>
    <w:p w:rsidR="0027090B" w:rsidRDefault="0027090B">
      <w:r w:rsidRPr="0027090B">
        <w:drawing>
          <wp:inline distT="0" distB="0" distL="0" distR="0" wp14:anchorId="15ACDA17" wp14:editId="139201A8">
            <wp:extent cx="5731510" cy="534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0B" w:rsidRDefault="0027090B">
      <w:r>
        <w:t>Code được tạo ra có thêm xử lí các trường hợp đặc biệt, sửa điều kiện vòng lặp, tối ưu đoạn code</w:t>
      </w:r>
      <w:bookmarkEnd w:id="0"/>
    </w:p>
    <w:sectPr w:rsidR="0027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A84"/>
    <w:rsid w:val="00033A18"/>
    <w:rsid w:val="0027090B"/>
    <w:rsid w:val="00DE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9E636"/>
  <w15:chartTrackingRefBased/>
  <w15:docId w15:val="{B29CA063-ACC3-4D3B-AB80-D786AEE5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2025-12-18T00:34:00Z</dcterms:created>
  <dcterms:modified xsi:type="dcterms:W3CDTF">2025-12-18T00:42:00Z</dcterms:modified>
</cp:coreProperties>
</file>