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4" w:space="1" w:color="000000"/>
        </w:pBdr>
        <w:spacing w:lineRule="auto" w:line="240" w:before="0" w:after="120"/>
        <w:jc w:val="center"/>
        <w:rPr>
          <w:rFonts w:ascii="Times New Roman" w:hAnsi="Times New Roman" w:cs="Times New Roman"/>
          <w:b/>
          <w:sz w:val="34"/>
          <w:szCs w:val="26"/>
        </w:rPr>
      </w:pPr>
      <w:r>
        <w:rPr>
          <w:rFonts w:cs="Times New Roman" w:ascii="Times New Roman" w:hAnsi="Times New Roman"/>
          <w:b/>
          <w:sz w:val="34"/>
          <w:szCs w:val="26"/>
        </w:rPr>
        <w:t>SCREEN FLOW &amp; TÀI LIỆU THIẾT KẾ CƠ SỞ DỮ LIỆU</w:t>
      </w:r>
    </w:p>
    <w:p>
      <w:pPr>
        <w:pStyle w:val="Normal"/>
        <w:spacing w:lineRule="auto" w:line="240" w:before="0" w:after="120"/>
        <w:jc w:val="both"/>
        <w:rPr>
          <w:rFonts w:ascii="Times New Roman" w:hAnsi="Times New Roman" w:cs="Times New Roman"/>
          <w:color w:val="FF0000"/>
          <w:sz w:val="26"/>
          <w:szCs w:val="26"/>
        </w:rPr>
      </w:pPr>
      <w:r>
        <w:rPr>
          <w:rFonts w:cs="Times New Roman" w:ascii="Times New Roman" w:hAnsi="Times New Roman"/>
          <w:sz w:val="26"/>
          <w:szCs w:val="26"/>
        </w:rPr>
        <w:t>Nhóm 22 - Thành viên nhóm (Lớp CNTT K23B)</w:t>
      </w:r>
    </w:p>
    <w:p>
      <w:pPr>
        <w:pStyle w:val="ListParagraph"/>
        <w:numPr>
          <w:ilvl w:val="0"/>
          <w:numId w:val="1"/>
        </w:numPr>
        <w:spacing w:lineRule="auto" w:line="240" w:before="0" w:after="120"/>
        <w:contextualSpacing/>
        <w:jc w:val="both"/>
        <w:rPr>
          <w:rFonts w:ascii="Times New Roman" w:hAnsi="Times New Roman" w:cs="Times New Roman"/>
          <w:color w:val="FF0000"/>
          <w:sz w:val="26"/>
          <w:szCs w:val="26"/>
        </w:rPr>
      </w:pPr>
      <w:r>
        <w:rPr>
          <w:rFonts w:cs="Times New Roman" w:ascii="Times New Roman" w:hAnsi="Times New Roman"/>
          <w:color w:val="FF0000"/>
          <w:sz w:val="26"/>
          <w:szCs w:val="26"/>
        </w:rPr>
        <w:t>Lý Trường Sơn</w:t>
      </w:r>
    </w:p>
    <w:p>
      <w:pPr>
        <w:pStyle w:val="ListParagraph"/>
        <w:numPr>
          <w:ilvl w:val="0"/>
          <w:numId w:val="1"/>
        </w:numPr>
        <w:spacing w:lineRule="auto" w:line="240" w:before="0" w:after="120"/>
        <w:contextualSpacing/>
        <w:jc w:val="both"/>
        <w:rPr>
          <w:rFonts w:ascii="Times New Roman" w:hAnsi="Times New Roman" w:cs="Times New Roman"/>
          <w:color w:val="FF0000"/>
          <w:sz w:val="26"/>
          <w:szCs w:val="26"/>
        </w:rPr>
      </w:pPr>
      <w:r>
        <w:rPr>
          <w:rFonts w:cs="Times New Roman" w:ascii="Times New Roman" w:hAnsi="Times New Roman"/>
          <w:color w:val="FF0000"/>
          <w:sz w:val="26"/>
          <w:szCs w:val="26"/>
        </w:rPr>
        <w:t>Lâm Duy Lập</w:t>
      </w:r>
    </w:p>
    <w:p>
      <w:pPr>
        <w:pStyle w:val="Normal"/>
        <w:spacing w:lineRule="auto" w:line="240" w:before="0" w:after="120"/>
        <w:jc w:val="both"/>
        <w:rPr>
          <w:rFonts w:ascii="Times New Roman" w:hAnsi="Times New Roman" w:cs="Times New Roman"/>
          <w:b/>
          <w:bCs/>
          <w:iCs/>
          <w:color w:val="EE0000"/>
          <w:sz w:val="26"/>
          <w:szCs w:val="26"/>
        </w:rPr>
      </w:pPr>
      <w:r>
        <w:rPr>
          <w:rFonts w:cs="Times New Roman" w:ascii="Times New Roman" w:hAnsi="Times New Roman"/>
          <w:i/>
          <w:sz w:val="26"/>
          <w:szCs w:val="26"/>
        </w:rPr>
        <w:t xml:space="preserve">Tên ứng dụng: </w:t>
      </w:r>
      <w:r>
        <w:rPr>
          <w:rFonts w:cs="Times New Roman" w:ascii="Times New Roman" w:hAnsi="Times New Roman"/>
          <w:b/>
          <w:bCs/>
          <w:iCs/>
          <w:color w:val="EE0000"/>
          <w:sz w:val="26"/>
          <w:szCs w:val="26"/>
        </w:rPr>
        <w:t>ParkingAI — Hệ thống quản lý bãi đỗ xe có tích hợp AI</w:t>
      </w:r>
    </w:p>
    <w:p>
      <w:pPr>
        <w:pStyle w:val="Normal"/>
        <w:pBdr>
          <w:bottom w:val="single" w:sz="4" w:space="1" w:color="000000"/>
        </w:pBdr>
        <w:spacing w:lineRule="auto" w:line="240" w:before="0" w:after="120"/>
        <w:jc w:val="both"/>
        <w:rPr>
          <w:rFonts w:ascii="Times New Roman" w:hAnsi="Times New Roman" w:cs="Times New Roman"/>
          <w:sz w:val="26"/>
          <w:szCs w:val="26"/>
        </w:rPr>
      </w:pPr>
      <w:r>
        <w:rPr>
          <w:rFonts w:cs="Times New Roman" w:ascii="Times New Roman" w:hAnsi="Times New Roman"/>
          <w:sz w:val="26"/>
          <w:szCs w:val="26"/>
        </w:rPr>
        <w:t>Thời gian thực hiện: Từ 27/07/2026 đến 27/09/2026 (9 tuần)</w:t>
      </w:r>
    </w:p>
    <w:p>
      <w:pPr>
        <w:pStyle w:val="Normal"/>
        <w:spacing w:lineRule="auto" w:line="240" w:before="0" w:after="120"/>
        <w:rPr>
          <w:rFonts w:ascii="Times New Roman" w:hAnsi="Times New Roman" w:cs="Times New Roman"/>
          <w:b/>
          <w:sz w:val="26"/>
          <w:szCs w:val="26"/>
        </w:rPr>
      </w:pPr>
      <w:r>
        <w:rPr>
          <w:rFonts w:cs="Times New Roman" w:ascii="Times New Roman" w:hAnsi="Times New Roman"/>
          <w:b/>
          <w:sz w:val="26"/>
          <w:szCs w:val="26"/>
        </w:rPr>
      </w:r>
    </w:p>
    <w:p>
      <w:pPr>
        <w:pStyle w:val="Normal"/>
        <w:spacing w:lineRule="auto" w:line="240" w:before="0" w:after="120"/>
        <w:rPr>
          <w:rFonts w:ascii="Times New Roman" w:hAnsi="Times New Roman" w:cs="Times New Roman"/>
          <w:b/>
          <w:sz w:val="26"/>
          <w:szCs w:val="26"/>
        </w:rPr>
      </w:pPr>
      <w:r>
        <w:rPr>
          <w:rFonts w:cs="Times New Roman" w:ascii="Times New Roman" w:hAnsi="Times New Roman"/>
          <w:b/>
          <w:sz w:val="26"/>
          <w:szCs w:val="26"/>
        </w:rPr>
        <w:t>1. Screen Flow: Phân luồng màn hình của ứng dụng</w:t>
      </w:r>
    </w:p>
    <w:p>
      <w:pPr>
        <w:keepNext/>
        <w:jc w:val="center"/>
      </w:pPr>
      <w:r>
        <w:rPr>
          <w:noProof/>
        </w:rPr>
        <w:drawing>
          <wp:inline distT="0" distB="0" distL="0" distR="0">
            <wp:extent cx="5760000" cy="3439223"/>
            <wp:effectExtent l="0" t="0" r="0" b="0"/>
            <wp:docPr id="12" name="Hinh1_ScreenFlow_Parking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inh1_ScreenFlow_ParkingAI.png"/>
                    <pic:cNvPicPr/>
                  </pic:nvPicPr>
                  <pic:blipFill>
                    <a:blip r:embed="rId12"/>
                    <a:stretch>
                      <a:fillRect/>
                    </a:stretch>
                  </pic:blipFill>
                  <pic:spPr>
                    <a:xfrm>
                      <a:off x="0" y="0"/>
                      <a:ext cx="5760000" cy="3439223"/>
                    </a:xfrm>
                    <a:prstGeom prst="rect">
                      <a:avLst/>
                    </a:prstGeom>
                  </pic:spPr>
                </pic:pic>
              </a:graphicData>
            </a:graphic>
          </wp:inline>
        </w:drawing>
      </w:r>
    </w:p>
    <w:p>
      <w:pPr>
        <w:jc w:val="center"/>
        <w:rPr>
          <w:rFonts w:ascii="Times New Roman" w:hAnsi="Times New Roman" w:cs="Times New Roman"/>
          <w:b/>
          <w:bCs/>
          <w:i/>
          <w:iCs/>
          <w:sz w:val="24"/>
          <w:szCs w:val="24"/>
        </w:rPr>
      </w:pPr>
      <w:r>
        <w:rPr>
          <w:rFonts w:ascii="Times New Roman" w:hAnsi="Times New Roman" w:cs="Times New Roman"/>
          <w:b/>
          <w:bCs/>
          <w:i/>
          <w:iCs/>
          <w:sz w:val="24"/>
          <w:szCs w:val="24"/>
        </w:rPr>
        <w:t xml:space="preserve">Hình 1. Sơ đồ luồng màn hình ParkingAI theo route/role thật (frontend/src/routes)</w:t>
      </w:r>
    </w:p>
    <w:p>
      <w:pPr>
        <w:jc w:val="both"/>
        <w:rPr>
          <w:rFonts w:ascii="Times New Roman" w:hAnsi="Times New Roman" w:cs="Times New Roman"/>
          <w:sz w:val="26"/>
          <w:szCs w:val="26"/>
        </w:rPr>
      </w:pPr>
      <w:r>
        <w:rPr>
          <w:rFonts w:ascii="Times New Roman" w:hAnsi="Times New Roman" w:cs="Times New Roman"/>
          <w:sz w:val="26"/>
          <w:szCs w:val="26"/>
        </w:rPr>
        <w:t xml:space="preserve">Sơ đồ trên được trích xuất trực tiếp từ mã nguồn điều hướng thật của frontend (AppRoutes.jsx, MainLayout.jsx) — không phải sơ đồ suy diễn. Ghi chú kỹ thuật quan trọng: các file Sidebar.jsx, Header.jsx, PageHeader.jsx tồn tại trong mã nguồn nhưng không được import ở bất kỳ nơi nào trong ứng dụng — đây là mã nguồn chết (dead code), không tham gia vào luồng màn hình đang hoạt động; menu điều hướng thật nằm trong MainLayout.jsx. Tương tự, AIPage.jsx tồn tại trong mã nguồn nhưng route “/ai” chỉ thực hiện chuyển hướng (redirect) về Dashboard (“/”), không thể truy cập được qua điều hướng thực tế; giao diện AI thật của hệ thống là widget AIChatbot.jsx hiển thị nổi trong MainLayout khi vai trò đăng nhập thuộc staff/manager/admin. Đây là ghi nhận trung thực dựa trên khảo sát mã nguồn, không phải lỗi trình bày.</w:t>
      </w:r>
    </w:p>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120"/>
        <w:rPr>
          <w:rFonts w:ascii="Times New Roman" w:hAnsi="Times New Roman" w:cs="Times New Roman"/>
          <w:b/>
          <w:sz w:val="26"/>
          <w:szCs w:val="26"/>
        </w:rPr>
      </w:pPr>
      <w:r>
        <w:rPr>
          <w:rFonts w:cs="Times New Roman" w:ascii="Times New Roman" w:hAnsi="Times New Roman"/>
          <w:b/>
          <w:sz w:val="26"/>
          <w:szCs w:val="26"/>
        </w:rPr>
        <w:t xml:space="preserve">2. Cơ sở dữ liệu </w:t>
      </w:r>
    </w:p>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t>2.1. Cơ sở dữ liệu quan hệ</w:t>
      </w:r>
    </w:p>
    <w:p>
      <w:pPr>
        <w:keepNext/>
        <w:jc w:val="center"/>
      </w:pPr>
      <w:r>
        <w:rPr>
          <w:noProof/>
        </w:rPr>
        <w:drawing>
          <wp:inline distT="0" distB="0" distL="0" distR="0">
            <wp:extent cx="5220000" cy="5026411"/>
            <wp:effectExtent l="0" t="0" r="0" b="0"/>
            <wp:docPr id="13" name="Hinh2_ERD_Parking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inh2_ERD_ParkingAI.png"/>
                    <pic:cNvPicPr/>
                  </pic:nvPicPr>
                  <pic:blipFill>
                    <a:blip r:embed="rId13"/>
                    <a:stretch>
                      <a:fillRect/>
                    </a:stretch>
                  </pic:blipFill>
                  <pic:spPr>
                    <a:xfrm>
                      <a:off x="0" y="0"/>
                      <a:ext cx="5220000" cy="5026411"/>
                    </a:xfrm>
                    <a:prstGeom prst="rect">
                      <a:avLst/>
                    </a:prstGeom>
                  </pic:spPr>
                </pic:pic>
              </a:graphicData>
            </a:graphic>
          </wp:inline>
        </w:drawing>
      </w:r>
    </w:p>
    <w:p>
      <w:pPr>
        <w:jc w:val="center"/>
        <w:rPr>
          <w:rFonts w:ascii="Times New Roman" w:hAnsi="Times New Roman" w:cs="Times New Roman"/>
          <w:b/>
          <w:bCs/>
          <w:i/>
          <w:iCs/>
          <w:sz w:val="24"/>
          <w:szCs w:val="24"/>
        </w:rPr>
      </w:pPr>
      <w:r>
        <w:rPr>
          <w:rFonts w:ascii="Times New Roman" w:hAnsi="Times New Roman" w:cs="Times New Roman"/>
          <w:b/>
          <w:bCs/>
          <w:i/>
          <w:iCs/>
          <w:sz w:val="24"/>
          <w:szCs w:val="24"/>
        </w:rPr>
        <w:t xml:space="preserve">Hình 2. ERD - Cơ sở dữ liệu ParkingAI (12 bảng)</w:t>
      </w:r>
    </w:p>
    <w:p>
      <w:pPr>
        <w:jc w:val="center"/>
        <w:rPr>
          <w:rFonts w:ascii="Times New Roman" w:hAnsi="Times New Roman" w:cs="Times New Roman"/>
          <w:b/>
          <w:bCs/>
          <w:sz w:val="24"/>
          <w:szCs w:val="24"/>
        </w:rPr>
      </w:pPr>
      <w:r>
        <w:rPr>
          <w:rFonts w:ascii="Times New Roman" w:hAnsi="Times New Roman" w:cs="Times New Roman"/>
          <w:b/>
          <w:bCs/>
          <w:sz w:val="24"/>
          <w:szCs w:val="24"/>
        </w:rPr>
        <w:t xml:space="preserve">Bảng 1. Danh sách 12 bảng dữ liệu và mục đích sử dụng</w:t>
      </w:r>
    </w:p>
    <w:tbl>
      <w:tblPr>
        <w:tblStyle w:val="TableGrid"/>
        <w:tblW w:type="dxa" w:w="9360"/>
        <w:jc w:val="center"/>
        <w:tblLayout w:type="fixed"/>
        <w:tblLook w:firstColumn="1" w:firstRow="1" w:lastColumn="0" w:lastRow="0" w:noHBand="0" w:noVBand="1" w:val="04A0"/>
      </w:tblPr>
      <w:tblGrid>
        <w:gridCol w:w="3000"/>
        <w:gridCol w:w="6360"/>
      </w:tblGrid>
      <w:tr>
        <w:trPr>
          <w:tblHeader w:val="true"/>
        </w:trPr>
        <w:tc>
          <w:tcPr>
            <w:tcW w:type="dxa" w:w="3000"/>
            <w:vAlign w:val="center"/>
            <w:tcMar>
              <w:top w:w="60" w:type="dxa"/>
              <w:start w:w="100" w:type="dxa"/>
              <w:bottom w:w="60" w:type="dxa"/>
              <w:end w:w="100" w:type="dxa"/>
            </w:tcMar>
            <w:shd w:fill="F2F4F7"/>
          </w:tcPr>
          <w:p>
            <w:pPr>
              <w:spacing w:before="0" w:after="0" w:line="240" w:lineRule="auto"/>
            </w:pPr>
            <w:r>
              <w:rPr>
                <w:rFonts w:ascii="Times New Roman" w:hAnsi="Times New Roman" w:cs="Times New Roman"/>
                <w:b/>
                <w:bCs/>
                <w:sz w:val="20"/>
                <w:szCs w:val="20"/>
              </w:rPr>
              <w:t xml:space="preserve">Bảng</w:t>
            </w:r>
          </w:p>
        </w:tc>
        <w:tc>
          <w:tcPr>
            <w:tcW w:type="dxa" w:w="6360"/>
            <w:vAlign w:val="center"/>
            <w:tcMar>
              <w:top w:w="60" w:type="dxa"/>
              <w:start w:w="100" w:type="dxa"/>
              <w:bottom w:w="60" w:type="dxa"/>
              <w:end w:w="100" w:type="dxa"/>
            </w:tcMar>
            <w:shd w:fill="F2F4F7"/>
          </w:tcPr>
          <w:p>
            <w:pPr>
              <w:spacing w:before="0" w:after="0" w:line="240" w:lineRule="auto"/>
            </w:pPr>
            <w:r>
              <w:rPr>
                <w:rFonts w:ascii="Times New Roman" w:hAnsi="Times New Roman" w:cs="Times New Roman"/>
                <w:b/>
                <w:bCs/>
                <w:sz w:val="20"/>
                <w:szCs w:val="20"/>
              </w:rPr>
              <w:t xml:space="preserve">Mục đích</w:t>
            </w:r>
          </w:p>
        </w:tc>
      </w:tr>
      <w:tr>
        <w:tc>
          <w:tcPr>
            <w:tcW w:type="dxa" w:w="30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roles</w:t>
            </w:r>
          </w:p>
        </w:tc>
        <w:tc>
          <w:tcPr>
            <w:tcW w:type="dxa" w:w="636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Vai trò truy cập</w:t>
            </w:r>
          </w:p>
        </w:tc>
      </w:tr>
      <w:tr>
        <w:tc>
          <w:tcPr>
            <w:tcW w:type="dxa" w:w="30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users</w:t>
            </w:r>
          </w:p>
        </w:tc>
        <w:tc>
          <w:tcPr>
            <w:tcW w:type="dxa" w:w="636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Tài khoản nhân viên/người dùng</w:t>
            </w:r>
          </w:p>
        </w:tc>
      </w:tr>
      <w:tr>
        <w:tc>
          <w:tcPr>
            <w:tcW w:type="dxa" w:w="30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vehicle_types</w:t>
            </w:r>
          </w:p>
        </w:tc>
        <w:tc>
          <w:tcPr>
            <w:tcW w:type="dxa" w:w="636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Danh mục loại xe</w:t>
            </w:r>
          </w:p>
        </w:tc>
      </w:tr>
      <w:tr>
        <w:tc>
          <w:tcPr>
            <w:tcW w:type="dxa" w:w="30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zones</w:t>
            </w:r>
          </w:p>
        </w:tc>
        <w:tc>
          <w:tcPr>
            <w:tcW w:type="dxa" w:w="636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Khu vực bãi xe</w:t>
            </w:r>
          </w:p>
        </w:tc>
      </w:tr>
      <w:tr>
        <w:tc>
          <w:tcPr>
            <w:tcW w:type="dxa" w:w="30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parking_slots</w:t>
            </w:r>
          </w:p>
        </w:tc>
        <w:tc>
          <w:tcPr>
            <w:tcW w:type="dxa" w:w="636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Vị trí đỗ</w:t>
            </w:r>
          </w:p>
        </w:tc>
      </w:tr>
      <w:tr>
        <w:tc>
          <w:tcPr>
            <w:tcW w:type="dxa" w:w="30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customers</w:t>
            </w:r>
          </w:p>
        </w:tc>
        <w:tc>
          <w:tcPr>
            <w:tcW w:type="dxa" w:w="636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Khách hàng</w:t>
            </w:r>
          </w:p>
        </w:tc>
      </w:tr>
      <w:tr>
        <w:tc>
          <w:tcPr>
            <w:tcW w:type="dxa" w:w="30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vehicles</w:t>
            </w:r>
          </w:p>
        </w:tc>
        <w:tc>
          <w:tcPr>
            <w:tcW w:type="dxa" w:w="636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Phương tiện</w:t>
            </w:r>
          </w:p>
        </w:tc>
      </w:tr>
      <w:tr>
        <w:tc>
          <w:tcPr>
            <w:tcW w:type="dxa" w:w="30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monthly_passes</w:t>
            </w:r>
          </w:p>
        </w:tc>
        <w:tc>
          <w:tcPr>
            <w:tcW w:type="dxa" w:w="636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Vé tháng</w:t>
            </w:r>
          </w:p>
        </w:tc>
      </w:tr>
      <w:tr>
        <w:tc>
          <w:tcPr>
            <w:tcW w:type="dxa" w:w="30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price_configs</w:t>
            </w:r>
          </w:p>
        </w:tc>
        <w:tc>
          <w:tcPr>
            <w:tcW w:type="dxa" w:w="636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Bảng giá theo hiệu lực</w:t>
            </w:r>
          </w:p>
        </w:tc>
      </w:tr>
      <w:tr>
        <w:tc>
          <w:tcPr>
            <w:tcW w:type="dxa" w:w="30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parking_sessions</w:t>
            </w:r>
          </w:p>
        </w:tc>
        <w:tc>
          <w:tcPr>
            <w:tcW w:type="dxa" w:w="636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Phiên xe vào/ra</w:t>
            </w:r>
          </w:p>
        </w:tc>
      </w:tr>
      <w:tr>
        <w:tc>
          <w:tcPr>
            <w:tcW w:type="dxa" w:w="30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ai_reports</w:t>
            </w:r>
          </w:p>
        </w:tc>
        <w:tc>
          <w:tcPr>
            <w:tcW w:type="dxa" w:w="636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Lịch sử nội dung AI</w:t>
            </w:r>
          </w:p>
        </w:tc>
      </w:tr>
      <w:tr>
        <w:tc>
          <w:tcPr>
            <w:tcW w:type="dxa" w:w="30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audit_logs</w:t>
            </w:r>
          </w:p>
        </w:tc>
        <w:tc>
          <w:tcPr>
            <w:tcW w:type="dxa" w:w="636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Nhật ký thao tác</w:t>
            </w:r>
          </w:p>
        </w:tc>
      </w:tr>
    </w:tbl>
    <w:p>
      <w:pPr>
        <w:rPr>
          <w:rFonts w:ascii="Times New Roman" w:hAnsi="Times New Roman" w:cs="Times New Roman"/>
          <w:sz w:val="22"/>
          <w:szCs w:val="22"/>
        </w:rPr>
      </w:pPr>
      <w:r>
        <w:rPr>
          <w:rFonts w:ascii="Times New Roman" w:hAnsi="Times New Roman" w:cs="Times New Roman"/>
          <w:sz w:val="22"/>
          <w:szCs w:val="22"/>
        </w:rPr>
        <w:t xml:space="preserve"/>
      </w:r>
    </w:p>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120"/>
        <w:rPr>
          <w:rFonts w:ascii="Times New Roman" w:hAnsi="Times New Roman" w:cs="Times New Roman"/>
          <w:sz w:val="26"/>
          <w:szCs w:val="26"/>
        </w:rPr>
      </w:pPr>
      <w:r>
        <w:rPr>
          <w:rFonts w:cs="Times New Roman" w:ascii="Times New Roman" w:hAnsi="Times New Roman"/>
          <w:sz w:val="26"/>
          <w:szCs w:val="26"/>
        </w:rPr>
        <w:t xml:space="preserve">2.2. Các ràng buộc toàn vẹn trong CSDL </w:t>
      </w:r>
    </w:p>
    <w:p>
      <w:pPr>
        <w:jc w:val="center"/>
        <w:rPr>
          <w:rFonts w:ascii="Times New Roman" w:hAnsi="Times New Roman" w:cs="Times New Roman"/>
          <w:b/>
          <w:bCs/>
          <w:sz w:val="24"/>
          <w:szCs w:val="24"/>
        </w:rPr>
      </w:pPr>
      <w:r>
        <w:rPr>
          <w:rFonts w:ascii="Times New Roman" w:hAnsi="Times New Roman" w:cs="Times New Roman"/>
          <w:b/>
          <w:bCs/>
          <w:sz w:val="24"/>
          <w:szCs w:val="24"/>
        </w:rPr>
        <w:t xml:space="preserve">Bảng 2. Ràng buộc toàn vẹn (PK/FK/UK) theo từng bảng CSDL</w:t>
      </w:r>
    </w:p>
    <w:tbl>
      <w:tblPr>
        <w:tblStyle w:val="TableGrid"/>
        <w:tblW w:type="dxa" w:w="9360"/>
        <w:jc w:val="center"/>
        <w:tblLayout w:type="fixed"/>
        <w:tblLook w:firstColumn="1" w:firstRow="1" w:lastColumn="0" w:lastRow="0" w:noHBand="0" w:noVBand="1" w:val="04A0"/>
      </w:tblPr>
      <w:tblGrid>
        <w:gridCol w:w="1800"/>
        <w:gridCol w:w="2200"/>
        <w:gridCol w:w="4560"/>
        <w:gridCol w:w="800"/>
      </w:tblGrid>
      <w:tr>
        <w:trPr>
          <w:tblHeader w:val="true"/>
        </w:trPr>
        <w:tc>
          <w:tcPr>
            <w:tcW w:type="dxa" w:w="1800"/>
            <w:vAlign w:val="center"/>
            <w:tcMar>
              <w:top w:w="60" w:type="dxa"/>
              <w:start w:w="100" w:type="dxa"/>
              <w:bottom w:w="60" w:type="dxa"/>
              <w:end w:w="100" w:type="dxa"/>
            </w:tcMar>
            <w:shd w:fill="F2F4F7"/>
          </w:tcPr>
          <w:p>
            <w:pPr>
              <w:spacing w:before="0" w:after="0" w:line="240" w:lineRule="auto"/>
            </w:pPr>
            <w:r>
              <w:rPr>
                <w:rFonts w:ascii="Times New Roman" w:hAnsi="Times New Roman" w:cs="Times New Roman"/>
                <w:b/>
                <w:bCs/>
                <w:sz w:val="20"/>
                <w:szCs w:val="20"/>
              </w:rPr>
              <w:t xml:space="preserve">Bảng</w:t>
            </w:r>
          </w:p>
        </w:tc>
        <w:tc>
          <w:tcPr>
            <w:tcW w:type="dxa" w:w="2200"/>
            <w:vAlign w:val="center"/>
            <w:tcMar>
              <w:top w:w="60" w:type="dxa"/>
              <w:start w:w="100" w:type="dxa"/>
              <w:bottom w:w="60" w:type="dxa"/>
              <w:end w:w="100" w:type="dxa"/>
            </w:tcMar>
            <w:shd w:fill="F2F4F7"/>
          </w:tcPr>
          <w:p>
            <w:pPr>
              <w:spacing w:before="0" w:after="0" w:line="240" w:lineRule="auto"/>
            </w:pPr>
            <w:r>
              <w:rPr>
                <w:rFonts w:ascii="Times New Roman" w:hAnsi="Times New Roman" w:cs="Times New Roman"/>
                <w:b/>
                <w:bCs/>
                <w:sz w:val="20"/>
                <w:szCs w:val="20"/>
              </w:rPr>
              <w:t xml:space="preserve">Khóa chính (PK)</w:t>
            </w:r>
          </w:p>
        </w:tc>
        <w:tc>
          <w:tcPr>
            <w:tcW w:type="dxa" w:w="4560"/>
            <w:vAlign w:val="center"/>
            <w:tcMar>
              <w:top w:w="60" w:type="dxa"/>
              <w:start w:w="100" w:type="dxa"/>
              <w:bottom w:w="60" w:type="dxa"/>
              <w:end w:w="100" w:type="dxa"/>
            </w:tcMar>
            <w:shd w:fill="F2F4F7"/>
          </w:tcPr>
          <w:p>
            <w:pPr>
              <w:spacing w:before="0" w:after="0" w:line="240" w:lineRule="auto"/>
            </w:pPr>
            <w:r>
              <w:rPr>
                <w:rFonts w:ascii="Times New Roman" w:hAnsi="Times New Roman" w:cs="Times New Roman"/>
                <w:b/>
                <w:bCs/>
                <w:sz w:val="20"/>
                <w:szCs w:val="20"/>
              </w:rPr>
              <w:t xml:space="preserve">Khóa ngoại (FK)</w:t>
            </w:r>
          </w:p>
        </w:tc>
        <w:tc>
          <w:tcPr>
            <w:tcW w:type="dxa" w:w="800"/>
            <w:vAlign w:val="center"/>
            <w:tcMar>
              <w:top w:w="60" w:type="dxa"/>
              <w:start w:w="100" w:type="dxa"/>
              <w:bottom w:w="60" w:type="dxa"/>
              <w:end w:w="100" w:type="dxa"/>
            </w:tcMar>
            <w:shd w:fill="F2F4F7"/>
          </w:tcPr>
          <w:p>
            <w:pPr>
              <w:spacing w:before="0" w:after="0" w:line="240" w:lineRule="auto"/>
            </w:pPr>
            <w:r>
              <w:rPr>
                <w:rFonts w:ascii="Times New Roman" w:hAnsi="Times New Roman" w:cs="Times New Roman"/>
                <w:b/>
                <w:bCs/>
                <w:sz w:val="20"/>
                <w:szCs w:val="20"/>
              </w:rPr>
              <w:t xml:space="preserve">Khóa duy nhất (UK)</w:t>
            </w:r>
          </w:p>
        </w:tc>
      </w:tr>
      <w:tr>
        <w:tc>
          <w:tcPr>
            <w:tcW w:type="dxa" w:w="18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roles</w:t>
            </w:r>
          </w:p>
        </w:tc>
        <w:tc>
          <w:tcPr>
            <w:tcW w:type="dxa" w:w="22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id (Integer, tự tăng)</w:t>
            </w:r>
          </w:p>
        </w:tc>
        <w:tc>
          <w:tcPr>
            <w:tcW w:type="dxa" w:w="456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w:t>
            </w:r>
          </w:p>
        </w:tc>
        <w:tc>
          <w:tcPr>
            <w:tcW w:type="dxa" w:w="8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name (duy nhất)</w:t>
            </w:r>
          </w:p>
        </w:tc>
      </w:tr>
      <w:tr>
        <w:tc>
          <w:tcPr>
            <w:tcW w:type="dxa" w:w="18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users</w:t>
            </w:r>
          </w:p>
        </w:tc>
        <w:tc>
          <w:tcPr>
            <w:tcW w:type="dxa" w:w="22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id (Integer, tự tăng)</w:t>
            </w:r>
          </w:p>
        </w:tc>
        <w:tc>
          <w:tcPr>
            <w:tcW w:type="dxa" w:w="456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role_id → roles.id</w:t>
            </w:r>
          </w:p>
        </w:tc>
        <w:tc>
          <w:tcPr>
            <w:tcW w:type="dxa" w:w="8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username (duy nhất)</w:t>
            </w:r>
          </w:p>
        </w:tc>
      </w:tr>
      <w:tr>
        <w:tc>
          <w:tcPr>
            <w:tcW w:type="dxa" w:w="18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vehicle_types</w:t>
            </w:r>
          </w:p>
        </w:tc>
        <w:tc>
          <w:tcPr>
            <w:tcW w:type="dxa" w:w="22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id (Integer, tự tăng)</w:t>
            </w:r>
          </w:p>
        </w:tc>
        <w:tc>
          <w:tcPr>
            <w:tcW w:type="dxa" w:w="456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w:t>
            </w:r>
          </w:p>
        </w:tc>
        <w:tc>
          <w:tcPr>
            <w:tcW w:type="dxa" w:w="8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w:t>
            </w:r>
          </w:p>
        </w:tc>
      </w:tr>
      <w:tr>
        <w:tc>
          <w:tcPr>
            <w:tcW w:type="dxa" w:w="18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zones</w:t>
            </w:r>
          </w:p>
        </w:tc>
        <w:tc>
          <w:tcPr>
            <w:tcW w:type="dxa" w:w="22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id (Integer, tự tăng)</w:t>
            </w:r>
          </w:p>
        </w:tc>
        <w:tc>
          <w:tcPr>
            <w:tcW w:type="dxa" w:w="456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w:t>
            </w:r>
          </w:p>
        </w:tc>
        <w:tc>
          <w:tcPr>
            <w:tcW w:type="dxa" w:w="8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w:t>
            </w:r>
          </w:p>
        </w:tc>
      </w:tr>
      <w:tr>
        <w:tc>
          <w:tcPr>
            <w:tcW w:type="dxa" w:w="18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parking_slots</w:t>
            </w:r>
          </w:p>
        </w:tc>
        <w:tc>
          <w:tcPr>
            <w:tcW w:type="dxa" w:w="22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id (Integer, tự tăng)</w:t>
            </w:r>
          </w:p>
        </w:tc>
        <w:tc>
          <w:tcPr>
            <w:tcW w:type="dxa" w:w="456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zone_id → zones.id; vehicle_type_id → vehicle_types.id</w:t>
            </w:r>
          </w:p>
        </w:tc>
        <w:tc>
          <w:tcPr>
            <w:tcW w:type="dxa" w:w="8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w:t>
            </w:r>
          </w:p>
        </w:tc>
      </w:tr>
      <w:tr>
        <w:tc>
          <w:tcPr>
            <w:tcW w:type="dxa" w:w="18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customers</w:t>
            </w:r>
          </w:p>
        </w:tc>
        <w:tc>
          <w:tcPr>
            <w:tcW w:type="dxa" w:w="22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id (Integer, tự tăng)</w:t>
            </w:r>
          </w:p>
        </w:tc>
        <w:tc>
          <w:tcPr>
            <w:tcW w:type="dxa" w:w="456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w:t>
            </w:r>
          </w:p>
        </w:tc>
        <w:tc>
          <w:tcPr>
            <w:tcW w:type="dxa" w:w="8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phone_number (duy nhất)</w:t>
            </w:r>
          </w:p>
        </w:tc>
      </w:tr>
      <w:tr>
        <w:tc>
          <w:tcPr>
            <w:tcW w:type="dxa" w:w="18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vehicles</w:t>
            </w:r>
          </w:p>
        </w:tc>
        <w:tc>
          <w:tcPr>
            <w:tcW w:type="dxa" w:w="22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id (Integer, tự tăng)</w:t>
            </w:r>
          </w:p>
        </w:tc>
        <w:tc>
          <w:tcPr>
            <w:tcW w:type="dxa" w:w="456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vehicle_type_id → vehicle_types.id; customer_id → customers.id (có thể null)</w:t>
            </w:r>
          </w:p>
        </w:tc>
        <w:tc>
          <w:tcPr>
            <w:tcW w:type="dxa" w:w="8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license_plate (duy nhất)</w:t>
            </w:r>
          </w:p>
        </w:tc>
      </w:tr>
      <w:tr>
        <w:tc>
          <w:tcPr>
            <w:tcW w:type="dxa" w:w="18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monthly_passes</w:t>
            </w:r>
          </w:p>
        </w:tc>
        <w:tc>
          <w:tcPr>
            <w:tcW w:type="dxa" w:w="22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id (Integer, tự tăng)</w:t>
            </w:r>
          </w:p>
        </w:tc>
        <w:tc>
          <w:tcPr>
            <w:tcW w:type="dxa" w:w="456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customer_id → customers.id; vehicle_id → vehicles.id</w:t>
            </w:r>
          </w:p>
        </w:tc>
        <w:tc>
          <w:tcPr>
            <w:tcW w:type="dxa" w:w="8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w:t>
            </w:r>
          </w:p>
        </w:tc>
      </w:tr>
      <w:tr>
        <w:tc>
          <w:tcPr>
            <w:tcW w:type="dxa" w:w="18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price_configs</w:t>
            </w:r>
          </w:p>
        </w:tc>
        <w:tc>
          <w:tcPr>
            <w:tcW w:type="dxa" w:w="22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id (Integer, tự tăng)</w:t>
            </w:r>
          </w:p>
        </w:tc>
        <w:tc>
          <w:tcPr>
            <w:tcW w:type="dxa" w:w="456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vehicle_type_id → vehicle_types.id</w:t>
            </w:r>
          </w:p>
        </w:tc>
        <w:tc>
          <w:tcPr>
            <w:tcW w:type="dxa" w:w="8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w:t>
            </w:r>
          </w:p>
        </w:tc>
      </w:tr>
      <w:tr>
        <w:tc>
          <w:tcPr>
            <w:tcW w:type="dxa" w:w="18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parking_sessions</w:t>
            </w:r>
          </w:p>
        </w:tc>
        <w:tc>
          <w:tcPr>
            <w:tcW w:type="dxa" w:w="22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id (UUID String(36))</w:t>
            </w:r>
          </w:p>
        </w:tc>
        <w:tc>
          <w:tcPr>
            <w:tcW w:type="dxa" w:w="456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vehicle_id → vehicles.id; parking_slot_id → parking_slots.id (null); monthly_pass_id → monthly_passes.id (null); staff_in_id → users.id; staff_out_id → users.id (null)</w:t>
            </w:r>
          </w:p>
        </w:tc>
        <w:tc>
          <w:tcPr>
            <w:tcW w:type="dxa" w:w="8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w:t>
            </w:r>
          </w:p>
        </w:tc>
      </w:tr>
      <w:tr>
        <w:tc>
          <w:tcPr>
            <w:tcW w:type="dxa" w:w="18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ai_reports</w:t>
            </w:r>
          </w:p>
        </w:tc>
        <w:tc>
          <w:tcPr>
            <w:tcW w:type="dxa" w:w="22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id (Integer, tự tăng)</w:t>
            </w:r>
          </w:p>
        </w:tc>
        <w:tc>
          <w:tcPr>
            <w:tcW w:type="dxa" w:w="456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generated_by_id → users.id</w:t>
            </w:r>
          </w:p>
        </w:tc>
        <w:tc>
          <w:tcPr>
            <w:tcW w:type="dxa" w:w="8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w:t>
            </w:r>
          </w:p>
        </w:tc>
      </w:tr>
      <w:tr>
        <w:tc>
          <w:tcPr>
            <w:tcW w:type="dxa" w:w="18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audit_logs</w:t>
            </w:r>
          </w:p>
        </w:tc>
        <w:tc>
          <w:tcPr>
            <w:tcW w:type="dxa" w:w="22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id (Integer, tự tăng)</w:t>
            </w:r>
          </w:p>
        </w:tc>
        <w:tc>
          <w:tcPr>
            <w:tcW w:type="dxa" w:w="456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user_id: KHÔNG khai báo ForeignKey (cố ý, xem ghi chú bên dưới)</w:t>
            </w:r>
          </w:p>
        </w:tc>
        <w:tc>
          <w:tcPr>
            <w:tcW w:type="dxa" w:w="800"/>
            <w:vAlign w:val="center"/>
            <w:tcMar>
              <w:top w:w="60" w:type="dxa"/>
              <w:start w:w="100" w:type="dxa"/>
              <w:bottom w:w="60" w:type="dxa"/>
              <w:end w:w="100" w:type="dxa"/>
            </w:tcMar>
          </w:tcPr>
          <w:p>
            <w:pPr>
              <w:spacing w:before="0" w:after="0" w:line="240" w:lineRule="auto"/>
            </w:pPr>
            <w:r>
              <w:rPr>
                <w:rFonts w:ascii="Times New Roman" w:hAnsi="Times New Roman" w:cs="Times New Roman"/>
                <w:sz w:val="20"/>
                <w:szCs w:val="20"/>
              </w:rPr>
              <w:t xml:space="preserve">—</w:t>
            </w:r>
          </w:p>
        </w:tc>
      </w:tr>
    </w:tbl>
    <w:p>
      <w:pPr>
        <w:rPr>
          <w:rFonts w:ascii="Times New Roman" w:hAnsi="Times New Roman" w:cs="Times New Roman"/>
          <w:sz w:val="22"/>
          <w:szCs w:val="22"/>
        </w:rPr>
      </w:pPr>
      <w:r>
        <w:rPr>
          <w:rFonts w:ascii="Times New Roman" w:hAnsi="Times New Roman" w:cs="Times New Roman"/>
          <w:sz w:val="22"/>
          <w:szCs w:val="22"/>
        </w:rPr>
        <w:t xml:space="preserve"/>
      </w:r>
    </w:p>
    <w:p>
      <w:pPr>
        <w:jc w:val="both"/>
        <w:rPr>
          <w:rFonts w:ascii="Times New Roman" w:hAnsi="Times New Roman" w:cs="Times New Roman"/>
          <w:sz w:val="26"/>
          <w:szCs w:val="26"/>
        </w:rPr>
      </w:pPr>
      <w:r>
        <w:rPr>
          <w:rFonts w:ascii="Times New Roman" w:hAnsi="Times New Roman" w:cs="Times New Roman"/>
          <w:sz w:val="26"/>
          <w:szCs w:val="26"/>
        </w:rPr>
        <w:t xml:space="preserve">Lưu ý thiết kế quan trọng (1): khác với mọi bảng còn lại dùng khóa chính Integer tự tăng, cột id của bảng parking_sessions được khai báo kiểu UUID String(36). Mục đích là để tránh đoán mã vé (mã phiên xe vào/ra không thể suy ra tuần tự từ số nguyên tăng dần).</w:t>
      </w:r>
    </w:p>
    <w:p>
      <w:pPr>
        <w:jc w:val="both"/>
        <w:rPr>
          <w:rFonts w:ascii="Times New Roman" w:hAnsi="Times New Roman" w:cs="Times New Roman"/>
          <w:sz w:val="26"/>
          <w:szCs w:val="26"/>
        </w:rPr>
      </w:pPr>
      <w:r>
        <w:rPr>
          <w:rFonts w:ascii="Times New Roman" w:hAnsi="Times New Roman" w:cs="Times New Roman"/>
          <w:sz w:val="26"/>
          <w:szCs w:val="26"/>
        </w:rPr>
        <w:t xml:space="preserve">Lưu ý thiết kế quan trọng (2): cột user_id của bảng audit_logs cố ý KHÔNG khai báo ForeignKey tới bảng users. Nhật ký hoạt động được lưu dạng snapshot (giá trị số nguyên độc lập) để vẫn giữ được lịch sử thao tác ngay cả khi tài khoản người dùng tương ứng đã bị xóa khỏi hệ thống.</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134" w:gutter="0" w:header="567" w:top="1134" w:footer="567"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96284220"/>
      <w:docPartObj>
        <w:docPartGallery w:val="Page Numbers (Bottom of Page)"/>
        <w:docPartUnique w:val="true"/>
      </w:docPartObj>
    </w:sdtPr>
    <w:sdtContent>
      <w:p>
        <w:pPr>
          <w:pStyle w:val="Footer"/>
          <w:jc w:val="center"/>
          <w:rPr>
            <w:rFonts w:ascii="Times New Roman" w:hAnsi="Times New Roman" w:cs="Times New Roman"/>
            <w:sz w:val="26"/>
            <w:szCs w:val="26"/>
          </w:rPr>
        </w:pPr>
        <w:r>
          <w:rPr>
            <w:rFonts w:cs="Times New Roman" w:ascii="Times New Roman" w:hAnsi="Times New Roman"/>
            <w:sz w:val="26"/>
            <w:szCs w:val="26"/>
          </w:rPr>
          <w:fldChar w:fldCharType="begin"/>
        </w:r>
        <w:r>
          <w:rPr>
            <w:rFonts w:cs="Times New Roman" w:ascii="Times New Roman" w:hAnsi="Times New Roman"/>
            <w:sz w:val="26"/>
            <w:szCs w:val="26"/>
          </w:rPr>
          <w:instrText xml:space="preserve"> PAGE </w:instrText>
        </w:r>
        <w:r>
          <w:rPr>
            <w:rFonts w:cs="Times New Roman" w:ascii="Times New Roman" w:hAnsi="Times New Roman"/>
            <w:sz w:val="26"/>
            <w:szCs w:val="26"/>
          </w:rPr>
          <w:fldChar w:fldCharType="separate"/>
        </w:r>
        <w:r>
          <w:rPr>
            <w:rFonts w:cs="Times New Roman" w:ascii="Times New Roman" w:hAnsi="Times New Roman"/>
            <w:sz w:val="26"/>
            <w:szCs w:val="26"/>
          </w:rPr>
          <w:t>1</w:t>
        </w:r>
        <w:r>
          <w:rPr>
            <w:rFonts w:cs="Times New Roman" w:ascii="Times New Roman" w:hAnsi="Times New Roman"/>
            <w:sz w:val="26"/>
            <w:szCs w:val="26"/>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96284220"/>
      <w:docPartObj>
        <w:docPartGallery w:val="Page Numbers (Bottom of Page)"/>
        <w:docPartUnique w:val="true"/>
      </w:docPartObj>
    </w:sdtPr>
    <w:sdtContent>
      <w:p>
        <w:pPr>
          <w:pStyle w:val="Footer"/>
          <w:jc w:val="center"/>
          <w:rPr>
            <w:rFonts w:ascii="Times New Roman" w:hAnsi="Times New Roman" w:cs="Times New Roman"/>
            <w:sz w:val="26"/>
            <w:szCs w:val="26"/>
          </w:rPr>
        </w:pPr>
        <w:r>
          <w:rPr>
            <w:rFonts w:cs="Times New Roman" w:ascii="Times New Roman" w:hAnsi="Times New Roman"/>
            <w:sz w:val="26"/>
            <w:szCs w:val="26"/>
          </w:rPr>
          <w:fldChar w:fldCharType="begin"/>
        </w:r>
        <w:r>
          <w:rPr>
            <w:rFonts w:cs="Times New Roman" w:ascii="Times New Roman" w:hAnsi="Times New Roman"/>
            <w:sz w:val="26"/>
            <w:szCs w:val="26"/>
          </w:rPr>
          <w:instrText xml:space="preserve"> PAGE </w:instrText>
        </w:r>
        <w:r>
          <w:rPr>
            <w:rFonts w:cs="Times New Roman" w:ascii="Times New Roman" w:hAnsi="Times New Roman"/>
            <w:sz w:val="26"/>
            <w:szCs w:val="26"/>
          </w:rPr>
          <w:fldChar w:fldCharType="separate"/>
        </w:r>
        <w:r>
          <w:rPr>
            <w:rFonts w:cs="Times New Roman" w:ascii="Times New Roman" w:hAnsi="Times New Roman"/>
            <w:sz w:val="26"/>
            <w:szCs w:val="26"/>
          </w:rPr>
          <w:t>1</w:t>
        </w:r>
        <w:r>
          <w:rPr>
            <w:rFonts w:cs="Times New Roman" w:ascii="Times New Roman" w:hAnsi="Times New Roman"/>
            <w:sz w:val="26"/>
            <w:szCs w:val="26"/>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07450d"/>
    <w:rPr/>
  </w:style>
  <w:style w:type="character" w:styleId="FooterChar" w:customStyle="1">
    <w:name w:val="Footer Char"/>
    <w:basedOn w:val="DefaultParagraphFont"/>
    <w:link w:val="Footer"/>
    <w:uiPriority w:val="99"/>
    <w:qFormat/>
    <w:rsid w:val="0007450d"/>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dc3842"/>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07450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07450d"/>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72ca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457</TotalTime>
  <Application>LibreOffice/26.2.5.2$Windows_X86_64 LibreOffice_project/cd7284b4cbbfeb507e630c1aac019f4157393acb</Application>
  <AppVersion>15.0000</AppVersion>
  <Pages>1</Pages>
  <Words>62</Words>
  <Characters>354</Characters>
  <CharactersWithSpaces>415</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2016-07-07T01:24:00Z</dcterms:created>
  <dc:creator>Lý Trường Sơn, Lâm Duy Lập</dc:creator>
  <dc:description/>
  <dc:language>en-US</dc:language>
  <cp:lastModifiedBy>Lý Trường Sơn, Lâm Duy Lập</cp:lastModifiedBy>
  <dcterms:modified xsi:type="dcterms:W3CDTF">2026-08-03T04:17:00Z</dcterms:modified>
  <cp:revision>47</cp:revision>
  <dc:subject>SCREEN FLOW &amp; TÀI LIỆU THIẾT KẾ CƠ SỞ DỮ LIỆU</dc:subject>
  <dc:title>ParkingAI – Hệ thống quản lý bãi đỗ xe có tích hợp AI – Nhóm 22</dc:title>
</cp:coreProperties>
</file>

<file path=docProps/custom.xml><?xml version="1.0" encoding="utf-8"?>
<Properties xmlns="http://schemas.openxmlformats.org/officeDocument/2006/custom-properties" xmlns:vt="http://schemas.openxmlformats.org/officeDocument/2006/docPropsVTypes"/>
</file>