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D06BC35">
      <w:commentRangeStart w:id="1889702788"/>
      <w:r w:rsidR="310C061A">
        <w:rPr/>
        <w:t>In the world of image pro</w:t>
      </w:r>
      <w:r w:rsidR="6282FFC8">
        <w:rPr/>
        <w:t>cessing</w:t>
      </w:r>
      <w:r w:rsidR="310C061A">
        <w:rPr/>
        <w:t xml:space="preserve">, convolutional neural network (or CNN for short) is </w:t>
      </w:r>
      <w:r w:rsidR="13FD3375">
        <w:rPr/>
        <w:t>the current</w:t>
      </w:r>
      <w:r w:rsidR="32AA1CC3">
        <w:rPr/>
        <w:t xml:space="preserve"> trendy architecture</w:t>
      </w:r>
      <w:r w:rsidR="3C7854E1">
        <w:rPr/>
        <w:t xml:space="preserve">. From </w:t>
      </w:r>
      <w:r w:rsidR="3B6E8939">
        <w:rPr/>
        <w:t xml:space="preserve">the </w:t>
      </w:r>
      <w:r w:rsidR="5350837C">
        <w:rPr/>
        <w:t>starting</w:t>
      </w:r>
      <w:r w:rsidR="3B6E8939">
        <w:rPr/>
        <w:t xml:space="preserve"> point of </w:t>
      </w:r>
      <w:r w:rsidR="3B6E8939">
        <w:rPr/>
        <w:t>AlexNet</w:t>
      </w:r>
      <w:r w:rsidR="3B6E8939">
        <w:rPr/>
        <w:t xml:space="preserve"> </w:t>
      </w:r>
      <w:r w:rsidR="7C7A9ACF">
        <w:rPr/>
        <w:t>in 2012</w:t>
      </w:r>
      <w:r w:rsidR="3B6E8939">
        <w:rPr/>
        <w:t xml:space="preserve">, to </w:t>
      </w:r>
      <w:r w:rsidR="3709CF34">
        <w:rPr/>
        <w:t>a single-stage detector</w:t>
      </w:r>
      <w:r w:rsidR="4A8334A5">
        <w:rPr/>
        <w:t xml:space="preserve"> that specializes in object detection like YOLO</w:t>
      </w:r>
      <w:r w:rsidR="69B31FD1">
        <w:rPr/>
        <w:t xml:space="preserve">, CNN </w:t>
      </w:r>
      <w:r w:rsidR="13C42DB8">
        <w:rPr/>
        <w:t xml:space="preserve">has made some impressive strives. </w:t>
      </w:r>
      <w:r w:rsidR="28549D58">
        <w:rPr/>
        <w:t>It “</w:t>
      </w:r>
      <w:r w:rsidRPr="07ECBF82" w:rsidR="28549D58">
        <w:rPr>
          <w:i w:val="1"/>
          <w:iCs w:val="1"/>
        </w:rPr>
        <w:t>has rekindled interest in deep learning among academics</w:t>
      </w:r>
      <w:r w:rsidR="28549D58">
        <w:rPr/>
        <w:t>”</w:t>
      </w:r>
      <w:r w:rsidR="387CC4C2">
        <w:rPr/>
        <w:t xml:space="preserve"> (Zhao et al., 2024, p.37)</w:t>
      </w:r>
      <w:r w:rsidR="1B55364E">
        <w:rPr/>
        <w:t xml:space="preserve">. However, most recent works are only exploring how we can make the model more </w:t>
      </w:r>
      <w:r w:rsidR="1B55364E">
        <w:rPr/>
        <w:t>accurate</w:t>
      </w:r>
      <w:r w:rsidR="1B55364E">
        <w:rPr/>
        <w:t>. One aspect that is often ignored</w:t>
      </w:r>
      <w:r w:rsidR="7965BDFC">
        <w:rPr/>
        <w:t xml:space="preserve"> is the size of the models. With small devices are appear</w:t>
      </w:r>
      <w:r w:rsidR="731F6FC5">
        <w:rPr/>
        <w:t xml:space="preserve">ing </w:t>
      </w:r>
      <w:r w:rsidR="731F6FC5">
        <w:rPr/>
        <w:t>more and more</w:t>
      </w:r>
      <w:r w:rsidR="731F6FC5">
        <w:rPr/>
        <w:t xml:space="preserve"> around us, like IoT devices, which expected to be</w:t>
      </w:r>
      <w:r w:rsidR="1A8A33B2">
        <w:rPr/>
        <w:t xml:space="preserve"> around “</w:t>
      </w:r>
      <w:r w:rsidRPr="07ECBF82" w:rsidR="1A8A33B2">
        <w:rPr>
          <w:i w:val="1"/>
          <w:iCs w:val="1"/>
        </w:rPr>
        <w:t>40 billion IoT devices by 2030</w:t>
      </w:r>
      <w:r w:rsidR="1A8A33B2">
        <w:rPr/>
        <w:t xml:space="preserve">” (Sinha, 2024), many of which cannot support </w:t>
      </w:r>
      <w:r w:rsidR="79A8C24A">
        <w:rPr/>
        <w:t xml:space="preserve">a complex model by </w:t>
      </w:r>
      <w:r w:rsidR="79A8C24A">
        <w:rPr/>
        <w:t>various reasons</w:t>
      </w:r>
      <w:r w:rsidR="79A8C24A">
        <w:rPr/>
        <w:t>, there is a need for down</w:t>
      </w:r>
      <w:r w:rsidR="492B3971">
        <w:rPr/>
        <w:t>sizing the CNN model to fit that requirement.</w:t>
      </w:r>
      <w:r w:rsidR="492B3971">
        <w:rPr/>
        <w:t xml:space="preserve"> Which is why we are proposing </w:t>
      </w:r>
      <w:r w:rsidR="0E7CA017">
        <w:rPr/>
        <w:t>a Custom Lightweight Convolutional Neural Network Architecture for Edge-Based Inference using Arduino</w:t>
      </w:r>
      <w:r w:rsidR="77BB40F7">
        <w:rPr/>
        <w:t>.</w:t>
      </w:r>
      <w:commentRangeEnd w:id="1889702788"/>
      <w:r>
        <w:rPr>
          <w:rStyle w:val="CommentReference"/>
        </w:rPr>
        <w:commentReference w:id="1889702788"/>
      </w:r>
    </w:p>
    <w:p w:rsidR="77BB40F7" w:rsidRDefault="77BB40F7" w14:paraId="231D1999" w14:textId="4AFAE525">
      <w:commentRangeStart w:id="1795119156"/>
      <w:r w:rsidR="77BB40F7">
        <w:rPr/>
        <w:t xml:space="preserve">A Convolution Neural Network (CNN) is a special type of neural network designed for the tasks associated with spatial data, such as images. Unlike </w:t>
      </w:r>
      <w:r w:rsidR="77BB40F7">
        <w:rPr/>
        <w:t>traditionally</w:t>
      </w:r>
      <w:r w:rsidR="77BB40F7">
        <w:rPr/>
        <w:t xml:space="preserve"> neural networks where each node, also called neuron, is completely connected to the next layer, using a more effective approach by dividing weight through CNN filters or cores. These filters slip on input data in a process, called kernel, which captures local patterns such as edges, </w:t>
      </w:r>
      <w:r w:rsidR="77BB40F7">
        <w:rPr/>
        <w:t>textures</w:t>
      </w:r>
      <w:r w:rsidR="77BB40F7">
        <w:rPr/>
        <w:t xml:space="preserve"> and shapes. Specific CNN architecture includes several main teams. Conversely, the performance of univariate hybrid CNN models typically improves over later time steps [29,30].  (Tahir, 2024, p. 1) It begins with an input team receiving raw data, followed by affects layers that </w:t>
      </w:r>
      <w:r w:rsidR="77BB40F7">
        <w:rPr/>
        <w:t>uses</w:t>
      </w:r>
      <w:r w:rsidR="77BB40F7">
        <w:rPr/>
        <w:t xml:space="preserve"> the filter to remove the filter. An activation layer, usually using the Relu function, adds non-economically, enables the model to learn complex patterns. The next is the pool layer, which reduces the spatial dimensions of the data, improves calculation efficiency and increases the convenience strength. By stacking many fixed, activation and pool layers, CNN teaches hierarchical functions - from simple to complex structures. This layered approach allows CNN to identify and classify the visual patterns with high accuracy  (Sarafraz I, 2025, p. 1) .Their ability to detect features regardless of sharing the parameters and detecting features makes them very effective for image classification, object detection and other pattern recognition tasks in areas such as health care, safety and autonomous systems. </w:t>
      </w:r>
    </w:p>
    <w:p w:rsidR="77BB40F7" w:rsidRDefault="77BB40F7" w14:paraId="41FFE344" w14:textId="0309CE54">
      <w:r w:rsidR="77BB40F7">
        <w:rPr/>
        <w:t xml:space="preserve">Edge gadgets inside the Internet of Things (IoT) are essential components that serve as the interface between the physical global and digital networks. These devices </w:t>
      </w:r>
      <w:r w:rsidR="77BB40F7">
        <w:rPr/>
        <w:t>acquire</w:t>
      </w:r>
      <w:r w:rsidR="77BB40F7">
        <w:rPr/>
        <w:t xml:space="preserve">, method, and </w:t>
      </w:r>
      <w:r w:rsidR="77BB40F7">
        <w:rPr/>
        <w:t>transmit</w:t>
      </w:r>
      <w:r w:rsidR="77BB40F7">
        <w:rPr/>
        <w:t xml:space="preserve"> statistics from sensors to centralized systems or cloud structures. Common examples consist of microcontrollers like Arduino, that are preferred for his or her low cost, compact length, and power performance. Typically, edge gadgets are designed to be small and battery-powered, making them </w:t>
      </w:r>
      <w:r w:rsidR="77BB40F7">
        <w:rPr/>
        <w:t>appropriate for</w:t>
      </w:r>
      <w:r w:rsidR="77BB40F7">
        <w:rPr/>
        <w:t xml:space="preserve"> deployment in far flung or aid-restrained environments. Due to their restrained processing talents, these gadgets often perform preliminary facts processing tasks, which includes filtering or aggregation, earlier than transmitting the information to greater effective structures for similarly analysis. Numerous </w:t>
      </w:r>
      <w:r w:rsidR="77BB40F7">
        <w:rPr/>
        <w:t>organisations</w:t>
      </w:r>
      <w:r w:rsidR="77BB40F7">
        <w:rPr/>
        <w:t xml:space="preserve"> and universities have </w:t>
      </w:r>
      <w:r w:rsidR="77BB40F7">
        <w:rPr/>
        <w:t>dedicated  (</w:t>
      </w:r>
      <w:r w:rsidR="77BB40F7">
        <w:rPr/>
        <w:t>Manickam, 2024</w:t>
      </w:r>
      <w:r w:rsidR="77BB40F7">
        <w:rPr/>
        <w:t>) .</w:t>
      </w:r>
      <w:r w:rsidR="77BB40F7">
        <w:rPr/>
        <w:t xml:space="preserve"> This technique reduces the quantity of data transmitted, conserves bandwidth, and complements the </w:t>
      </w:r>
      <w:r w:rsidR="77BB40F7">
        <w:rPr/>
        <w:t>general performance</w:t>
      </w:r>
      <w:r w:rsidR="77BB40F7">
        <w:rPr/>
        <w:t xml:space="preserve"> of the IoT system. The integration of area computing into IoT systems permits for real-time statistics processing, which is vital for packages requiring </w:t>
      </w:r>
      <w:r w:rsidR="77BB40F7">
        <w:rPr/>
        <w:t>immediately</w:t>
      </w:r>
      <w:r w:rsidR="77BB40F7">
        <w:rPr/>
        <w:t xml:space="preserve"> responses, together with environmental tracking or commercial automation. Edge devices, networks, communication units, and cloud platforms are all part of the proposed distributed hierarchical data (Malaysia, 2024, p. 4</w:t>
      </w:r>
      <w:r w:rsidR="77BB40F7">
        <w:rPr/>
        <w:t>) fusion</w:t>
      </w:r>
      <w:r w:rsidR="77BB40F7">
        <w:rPr/>
        <w:t xml:space="preserve"> architecture for IoT networks. By processing records domestically, part devices can lessen latency, enhance reliability, and hold capability even when connectivity to important systems is intermittent.  </w:t>
      </w:r>
    </w:p>
    <w:p w:rsidR="77BB40F7" w:rsidRDefault="77BB40F7" w14:paraId="3800B089" w14:textId="769FF56A">
      <w:r w:rsidR="77BB40F7">
        <w:rPr/>
        <w:t xml:space="preserve">As the number of IoT units increases, it becomes important to distribute intelligent treatment functions on direct edge equipment. Traditional deep learning models, especially CNN-based architecture, are known for their high accuracy in vision tasks, but are calculated expensive. This makes them unsuitable for placement on edge equipment, which usually suffers from limited calculation power, memory barriers and strict energy budget.  </w:t>
      </w:r>
      <w:r w:rsidR="77BB40F7">
        <w:rPr/>
        <w:t xml:space="preserve">The task introduces </w:t>
      </w:r>
      <w:r w:rsidR="77BB40F7">
        <w:rPr/>
        <w:t>MicroVit</w:t>
      </w:r>
      <w:r w:rsidR="77BB40F7">
        <w:rPr/>
        <w:t xml:space="preserve">, a light vision transformer that integrates CNN components to enable effective and correct visual processing on edge platforms. IoT devices can guess real time without relying on cloud-based calculations, one of the main benefits of entering such customized CNN-based models. It reduces the delay, increases </w:t>
      </w:r>
      <w:r w:rsidR="77BB40F7">
        <w:rPr/>
        <w:t>privacy</w:t>
      </w:r>
      <w:r w:rsidR="77BB40F7">
        <w:rPr/>
        <w:t xml:space="preserve"> and reduces the use of bandwidth.  </w:t>
      </w:r>
      <w:r w:rsidR="77BB40F7">
        <w:rPr/>
        <w:t xml:space="preserve">CNN-integrated models that </w:t>
      </w:r>
      <w:r w:rsidR="77BB40F7">
        <w:rPr/>
        <w:t>MicroVit</w:t>
      </w:r>
      <w:r w:rsidR="77BB40F7">
        <w:rPr/>
        <w:t xml:space="preserve"> also enable local decisions. For applications such as industrial monitoring, </w:t>
      </w:r>
      <w:r w:rsidR="77BB40F7">
        <w:rPr/>
        <w:t>monitoring</w:t>
      </w:r>
      <w:r w:rsidR="77BB40F7">
        <w:rPr/>
        <w:t xml:space="preserve"> and environmental sensations, it is important for responsibility for real time. In addition, the paper shows that </w:t>
      </w:r>
      <w:r w:rsidR="77BB40F7">
        <w:rPr/>
        <w:t>microVit</w:t>
      </w:r>
      <w:r w:rsidR="77BB40F7">
        <w:rPr/>
        <w:t xml:space="preserve">, despite its simplified architecture, receives comparable or better performance for traditional light models such as Mobilentv2 and </w:t>
      </w:r>
      <w:r w:rsidR="77BB40F7">
        <w:rPr/>
        <w:t>MobileVit</w:t>
      </w:r>
      <w:r w:rsidR="77BB40F7">
        <w:rPr/>
        <w:t xml:space="preserve"> , while improving the speed up to 3.6 × and increased energy efficiency by 40%.  </w:t>
      </w:r>
      <w:r w:rsidR="77BB40F7">
        <w:rPr/>
        <w:t xml:space="preserve">In the </w:t>
      </w:r>
      <w:r w:rsidR="77BB40F7">
        <w:rPr/>
        <w:t>initial</w:t>
      </w:r>
      <w:r w:rsidR="77BB40F7">
        <w:rPr/>
        <w:t xml:space="preserve"> stages, the model balances the model accuracy and the calculation load using techniques such as ESHA (ESHA) and depth of convention layers. This covered approach allows CNN opportunities to be used effectively in inaccessible scenarios due to resource constraints. The result is </w:t>
      </w:r>
      <w:r w:rsidR="77BB40F7">
        <w:rPr/>
        <w:t>a scalable</w:t>
      </w:r>
      <w:r w:rsidR="77BB40F7">
        <w:rPr/>
        <w:t xml:space="preserve">, </w:t>
      </w:r>
      <w:r w:rsidR="77BB40F7">
        <w:rPr/>
        <w:t>cost-</w:t>
      </w:r>
      <w:r w:rsidR="77BB40F7">
        <w:rPr/>
        <w:t>effective</w:t>
      </w:r>
      <w:r w:rsidR="77BB40F7">
        <w:rPr/>
        <w:t xml:space="preserve"> and </w:t>
      </w:r>
      <w:r w:rsidR="77BB40F7">
        <w:rPr/>
        <w:t>power</w:t>
      </w:r>
      <w:r w:rsidR="77BB40F7">
        <w:rPr/>
        <w:t xml:space="preserve"> equipment for the next generation IoT system. </w:t>
      </w:r>
      <w:commentRangeEnd w:id="1795119156"/>
      <w:r>
        <w:rPr>
          <w:rStyle w:val="CommentReference"/>
        </w:rPr>
        <w:commentReference w:id="1795119156"/>
      </w:r>
    </w:p>
    <w:p w:rsidR="0A32CF0F" w:rsidP="07ECBF82" w:rsidRDefault="0A32CF0F" w14:paraId="551D909B" w14:textId="714E40EB">
      <w:pPr>
        <w:rPr>
          <w:rFonts w:ascii="Aptos" w:hAnsi="Aptos" w:eastAsia="Aptos" w:cs="Aptos"/>
          <w:noProof w:val="0"/>
          <w:sz w:val="24"/>
          <w:szCs w:val="24"/>
          <w:lang w:val="en-US"/>
        </w:rPr>
      </w:pPr>
      <w:commentRangeStart w:id="1657116727"/>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What could be more challenging than putting CNN in edge devices as AI needs real time sensory data to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assist</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in every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possible way</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in many industries. Moreover, the optimization of deep-learning models results in reduced resource consumption, making them ideally suited for deployment on resource-constrained IoT devices. This efficiency enables a streamlined and effective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utilization</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of resources, underscoring the practicality and sustainability of incorporating deep learning into IoT systems (Electronics 2023). There are many constraints that come with achieving this, including the balance between speed and accuracy, making the deep learning models faster without losing much of their accuracy. Reasonable shrinking in terms of number of parameters resulting model in a smaller scale and perform quantization on them. Quantization has often been used to efficiently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optimize</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CNNs for memory and computational complexity at the cost of a loss of prediction accuracy</w:t>
      </w:r>
      <w:r w:rsidRPr="07ECBF82" w:rsidR="60F208D4">
        <w:rPr>
          <w:rFonts w:ascii="Aptos" w:hAnsi="Aptos" w:eastAsia="Aptos" w:cs="Aptos"/>
          <w:b w:val="0"/>
          <w:bCs w:val="0"/>
          <w:i w:val="0"/>
          <w:iCs w:val="0"/>
          <w:caps w:val="0"/>
          <w:smallCaps w:val="0"/>
          <w:noProof w:val="0"/>
          <w:color w:val="000000" w:themeColor="text1" w:themeTint="FF" w:themeShade="FF"/>
          <w:sz w:val="24"/>
          <w:szCs w:val="24"/>
          <w:lang w:val="en-US"/>
        </w:rPr>
        <w:t xml:space="preserve"> (Goyal et al., 2021)</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When it comes to deployment after the quantization techniques, a gradual loss in accuracy can be expected.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Acquiring</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real time data from edge devices must be protected with data protection policies. In industries like healthcare, smart homes, and finance, sending sensitive images or videos off-device raises privacy concerns. Local processing helps meet GDPR and similar regulations by keeping data secure (Edge AI Vision). As models become more lightweight and the hardware becomes more reliable the consumption of power is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very low</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Most deep object models demand too much Central Processing Unit (CPU) power and cannot be used on edge devices, even though many object detectors </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attain</w:t>
      </w:r>
      <w:r w:rsidRPr="07ECBF82" w:rsidR="0A32CF0F">
        <w:rPr>
          <w:rFonts w:ascii="Aptos" w:hAnsi="Aptos" w:eastAsia="Aptos" w:cs="Aptos"/>
          <w:b w:val="0"/>
          <w:bCs w:val="0"/>
          <w:i w:val="0"/>
          <w:iCs w:val="0"/>
          <w:caps w:val="0"/>
          <w:smallCaps w:val="0"/>
          <w:noProof w:val="0"/>
          <w:color w:val="000000" w:themeColor="text1" w:themeTint="FF" w:themeShade="FF"/>
          <w:sz w:val="24"/>
          <w:szCs w:val="24"/>
          <w:lang w:val="en-US"/>
        </w:rPr>
        <w:t xml:space="preserve"> outstanding accuracy and carry out inference in real-time. The necessity to execute backbone designs on edge devices with constrained memory and processing power stimulates research and development of deep learning-based light-weight object identiﬁcation models (Payal Mittal).</w:t>
      </w:r>
      <w:r w:rsidRPr="07ECBF82" w:rsidR="0A32CF0F">
        <w:rPr>
          <w:rFonts w:ascii="Aptos" w:hAnsi="Aptos" w:eastAsia="Aptos" w:cs="Aptos"/>
          <w:noProof w:val="0"/>
          <w:sz w:val="24"/>
          <w:szCs w:val="24"/>
          <w:lang w:val="en-US"/>
        </w:rPr>
        <w:t xml:space="preserve"> </w:t>
      </w:r>
    </w:p>
    <w:p w:rsidR="21B09774" w:rsidP="07ECBF82" w:rsidRDefault="21B09774" w14:paraId="6A519155" w14:textId="34215C0D">
      <w:pPr>
        <w:rPr>
          <w:rFonts w:ascii="Aptos" w:hAnsi="Aptos" w:eastAsia="Aptos" w:cs="Aptos"/>
          <w:noProof w:val="0"/>
          <w:sz w:val="24"/>
          <w:szCs w:val="24"/>
          <w:lang w:val="en-US"/>
        </w:rPr>
      </w:pP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Deep learning models have been outperforming humans in every major action such as fault detection and many more applications. All these models run on a huge computing power to work in a real-world setting. Here comes the constraints of how about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optimizing</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them into smaller devices such as edge devices. Thus, the intro to the lightweight architectures which includes backbone,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neck</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and detector. For instance, we provide an input image with pre-fixed constant shape or a pyramid which creates the copies with vertically stacked version.</w:t>
      </w:r>
      <w:r w:rsidRPr="07ECBF82" w:rsidR="21B09774">
        <w:rPr>
          <w:rFonts w:ascii="Aptos" w:hAnsi="Aptos" w:eastAsia="Aptos" w:cs="Aptos"/>
          <w:b w:val="0"/>
          <w:bCs w:val="0"/>
          <w:i w:val="0"/>
          <w:iCs w:val="0"/>
          <w:caps w:val="0"/>
          <w:smallCaps w:val="0"/>
          <w:strike w:val="0"/>
          <w:dstrike w:val="0"/>
          <w:noProof w:val="0"/>
          <w:color w:val="D13438"/>
          <w:sz w:val="24"/>
          <w:szCs w:val="24"/>
          <w:u w:val="single"/>
          <w:lang w:val="en-US"/>
        </w:rPr>
        <w:t xml:space="preserve">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Then the image is processed by the convolutional layer. Then these set of layers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identifies</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the relevant features from the image. A feature map has been extracted from the given input image which is nothing but a set of dominant features from the original input image. Some of the existing lightweight architectures such as MobileNet,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ShuffleNet</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PeleeNet</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and many more and these architectures come with dedicated versions based on their recent updates. Deep learning-based models for image processing advanced and effectively outperformed more conventional methods in terms of object classification (Mittal 2024).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All these have been combined together to find the precise image such as output.</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Then it also </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assists</w:t>
      </w:r>
      <w:r w:rsidRPr="07ECBF82" w:rsidR="21B09774">
        <w:rPr>
          <w:rFonts w:ascii="Aptos" w:hAnsi="Aptos" w:eastAsia="Aptos" w:cs="Aptos"/>
          <w:b w:val="0"/>
          <w:bCs w:val="0"/>
          <w:i w:val="0"/>
          <w:iCs w:val="0"/>
          <w:caps w:val="0"/>
          <w:smallCaps w:val="0"/>
          <w:noProof w:val="0"/>
          <w:color w:val="000000" w:themeColor="text1" w:themeTint="FF" w:themeShade="FF"/>
          <w:sz w:val="24"/>
          <w:szCs w:val="24"/>
          <w:lang w:val="en-US"/>
        </w:rPr>
        <w:t xml:space="preserve"> in merging features from different layers which helps in detecting smaller or obscured objects (Electronics, 2023). In the end, the detector head describes the precise items.</w:t>
      </w:r>
      <w:commentRangeEnd w:id="1657116727"/>
      <w:r>
        <w:rPr>
          <w:rStyle w:val="CommentReference"/>
        </w:rPr>
        <w:commentReference w:id="1657116727"/>
      </w:r>
    </w:p>
    <w:p w:rsidR="21B09774" w:rsidP="07ECBF82" w:rsidRDefault="21B09774" w14:paraId="333E267F" w14:textId="115474DF">
      <w:pPr>
        <w:rPr>
          <w:rFonts w:ascii="Aptos" w:hAnsi="Aptos" w:eastAsia="Aptos" w:cs="Aptos"/>
          <w:noProof w:val="0"/>
          <w:sz w:val="24"/>
          <w:szCs w:val="24"/>
          <w:lang w:val="en-US"/>
        </w:rPr>
      </w:pPr>
      <w:commentRangeStart w:id="1209391689"/>
      <w:r w:rsidRPr="2B62F970" w:rsidR="21B09774">
        <w:rPr>
          <w:rFonts w:ascii="Aptos" w:hAnsi="Aptos" w:eastAsia="Aptos" w:cs="Aptos"/>
          <w:noProof w:val="0"/>
          <w:sz w:val="24"/>
          <w:szCs w:val="24"/>
          <w:lang w:val="en-US"/>
        </w:rPr>
        <w:t xml:space="preserve">The deployment of lightweight CNNs on resource-constrained edge devices requires an approach that </w:t>
      </w:r>
      <w:r w:rsidRPr="2B62F970" w:rsidR="21B09774">
        <w:rPr>
          <w:rFonts w:ascii="Aptos" w:hAnsi="Aptos" w:eastAsia="Aptos" w:cs="Aptos"/>
          <w:noProof w:val="0"/>
          <w:sz w:val="24"/>
          <w:szCs w:val="24"/>
          <w:lang w:val="en-US"/>
        </w:rPr>
        <w:t>maintains</w:t>
      </w:r>
      <w:r w:rsidRPr="2B62F970" w:rsidR="21B09774">
        <w:rPr>
          <w:rFonts w:ascii="Aptos" w:hAnsi="Aptos" w:eastAsia="Aptos" w:cs="Aptos"/>
          <w:noProof w:val="0"/>
          <w:sz w:val="24"/>
          <w:szCs w:val="24"/>
          <w:lang w:val="en-US"/>
        </w:rPr>
        <w:t xml:space="preserve"> accuracy while reducing computational complexity and model size. The "Building Efficient Lightweight CNN Models" paper introduces a new dual-input-output architecture, where two identical </w:t>
      </w:r>
      <w:r w:rsidRPr="2B62F970" w:rsidR="21B09774">
        <w:rPr>
          <w:rFonts w:ascii="Aptos" w:hAnsi="Aptos" w:eastAsia="Aptos" w:cs="Aptos"/>
          <w:noProof w:val="0"/>
          <w:sz w:val="24"/>
          <w:szCs w:val="24"/>
          <w:lang w:val="en-US"/>
        </w:rPr>
        <w:t>submodes</w:t>
      </w:r>
      <w:r w:rsidRPr="2B62F970" w:rsidR="21B09774">
        <w:rPr>
          <w:rFonts w:ascii="Aptos" w:hAnsi="Aptos" w:eastAsia="Aptos" w:cs="Aptos"/>
          <w:noProof w:val="0"/>
          <w:sz w:val="24"/>
          <w:szCs w:val="24"/>
          <w:lang w:val="en-US"/>
        </w:rPr>
        <w:t xml:space="preserve"> are trained simultaneously, one on original data and another on augmented data and concatenated their outputs. With 14,862 parameters this model achieves 99% accuracy on MNIST dataset (Nathan, 2025, p. 3</w:t>
      </w:r>
      <w:r w:rsidRPr="2B62F970" w:rsidR="21B09774">
        <w:rPr>
          <w:rFonts w:ascii="Aptos" w:hAnsi="Aptos" w:eastAsia="Aptos" w:cs="Aptos"/>
          <w:noProof w:val="0"/>
          <w:sz w:val="24"/>
          <w:szCs w:val="24"/>
          <w:lang w:val="en-US"/>
        </w:rPr>
        <w:t>)</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This</w:t>
      </w:r>
      <w:r w:rsidRPr="2B62F970" w:rsidR="335C1C88">
        <w:rPr>
          <w:rFonts w:ascii="Aptos" w:hAnsi="Aptos" w:eastAsia="Aptos" w:cs="Aptos"/>
          <w:noProof w:val="0"/>
          <w:sz w:val="24"/>
          <w:szCs w:val="24"/>
          <w:lang w:val="en-US"/>
        </w:rPr>
        <w:t xml:space="preserve"> shows</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 xml:space="preserve">how architectural design can outperform traditional compression methods like pruning and quantization. Similarly, </w:t>
      </w:r>
      <w:r w:rsidRPr="2B62F970" w:rsidR="21B09774">
        <w:rPr>
          <w:rFonts w:ascii="Aptos" w:hAnsi="Aptos" w:eastAsia="Aptos" w:cs="Aptos"/>
          <w:noProof w:val="0"/>
          <w:sz w:val="24"/>
          <w:szCs w:val="24"/>
          <w:lang w:val="en-US"/>
        </w:rPr>
        <w:t>E</w:t>
      </w:r>
      <w:r w:rsidRPr="2B62F970" w:rsidR="21B09774">
        <w:rPr>
          <w:rFonts w:ascii="Aptos" w:hAnsi="Aptos" w:eastAsia="Aptos" w:cs="Aptos"/>
          <w:noProof w:val="0"/>
          <w:sz w:val="24"/>
          <w:szCs w:val="24"/>
          <w:lang w:val="en-US"/>
        </w:rPr>
        <w:t>dgeNeXt</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 xml:space="preserve">finds a hybrid CNN-Transformer model featuring a Split Depth-wise Transpose Attention (SDTA) encoder which reduces FLOPs by 28% while </w:t>
      </w:r>
      <w:r w:rsidRPr="2B62F970" w:rsidR="21B09774">
        <w:rPr>
          <w:rFonts w:ascii="Aptos" w:hAnsi="Aptos" w:eastAsia="Aptos" w:cs="Aptos"/>
          <w:noProof w:val="0"/>
          <w:sz w:val="24"/>
          <w:szCs w:val="24"/>
          <w:lang w:val="en-US"/>
        </w:rPr>
        <w:t>m</w:t>
      </w:r>
      <w:r w:rsidRPr="2B62F970" w:rsidR="21B09774">
        <w:rPr>
          <w:rFonts w:ascii="Aptos" w:hAnsi="Aptos" w:eastAsia="Aptos" w:cs="Aptos"/>
          <w:noProof w:val="0"/>
          <w:sz w:val="24"/>
          <w:szCs w:val="24"/>
          <w:lang w:val="en-US"/>
        </w:rPr>
        <w:t>aintaining</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79.4% accuracy on ImageNet with 5.6M parameters (Maaz et al., 2022, p. 10). This paper emphasizes the importance of linear complexity attention mechanisms for mobile vision applications. In “</w:t>
      </w:r>
      <w:r w:rsidRPr="2B62F970" w:rsidR="21B09774">
        <w:rPr>
          <w:rFonts w:ascii="Aptos" w:hAnsi="Aptos" w:eastAsia="Aptos" w:cs="Aptos"/>
          <w:noProof w:val="0"/>
          <w:sz w:val="24"/>
          <w:szCs w:val="24"/>
          <w:lang w:val="en-US"/>
        </w:rPr>
        <w:t>M</w:t>
      </w:r>
      <w:r w:rsidRPr="2B62F970" w:rsidR="21B09774">
        <w:rPr>
          <w:rFonts w:ascii="Aptos" w:hAnsi="Aptos" w:eastAsia="Aptos" w:cs="Aptos"/>
          <w:noProof w:val="0"/>
          <w:sz w:val="24"/>
          <w:szCs w:val="24"/>
          <w:lang w:val="en-US"/>
        </w:rPr>
        <w:t>icroViT</w:t>
      </w:r>
      <w:r w:rsidRPr="2B62F970" w:rsidR="21B09774">
        <w:rPr>
          <w:rFonts w:ascii="Aptos" w:hAnsi="Aptos" w:eastAsia="Aptos" w:cs="Aptos"/>
          <w:noProof w:val="0"/>
          <w:sz w:val="24"/>
          <w:szCs w:val="24"/>
          <w:lang w:val="en-US"/>
        </w:rPr>
        <w:t>:</w:t>
      </w:r>
      <w:r w:rsidRPr="2B62F970" w:rsidR="21B09774">
        <w:rPr>
          <w:rFonts w:ascii="Aptos" w:hAnsi="Aptos" w:eastAsia="Aptos" w:cs="Aptos"/>
          <w:noProof w:val="0"/>
          <w:sz w:val="24"/>
          <w:szCs w:val="24"/>
          <w:lang w:val="en-US"/>
        </w:rPr>
        <w:t xml:space="preserve"> A Vision Transformer with Low Complexity Self Attention for Edge Device” takes a different approach by </w:t>
      </w:r>
      <w:r w:rsidRPr="2B62F970" w:rsidR="21B09774">
        <w:rPr>
          <w:rFonts w:ascii="Aptos" w:hAnsi="Aptos" w:eastAsia="Aptos" w:cs="Aptos"/>
          <w:noProof w:val="0"/>
          <w:sz w:val="24"/>
          <w:szCs w:val="24"/>
          <w:lang w:val="en-US"/>
        </w:rPr>
        <w:t>o</w:t>
      </w:r>
      <w:r w:rsidRPr="2B62F970" w:rsidR="21B09774">
        <w:rPr>
          <w:rFonts w:ascii="Aptos" w:hAnsi="Aptos" w:eastAsia="Aptos" w:cs="Aptos"/>
          <w:noProof w:val="0"/>
          <w:sz w:val="24"/>
          <w:szCs w:val="24"/>
          <w:lang w:val="en-US"/>
        </w:rPr>
        <w:t>ptimizing</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 xml:space="preserve">Vision Transformers through its Efficient Single Head Attention (ESHA) mechanism, which reduces computational complexity by 46.8% compared to standard </w:t>
      </w:r>
      <w:r w:rsidRPr="2B62F970" w:rsidR="21B09774">
        <w:rPr>
          <w:rFonts w:ascii="Aptos" w:hAnsi="Aptos" w:eastAsia="Aptos" w:cs="Aptos"/>
          <w:noProof w:val="0"/>
          <w:sz w:val="24"/>
          <w:szCs w:val="24"/>
          <w:lang w:val="en-US"/>
        </w:rPr>
        <w:t>V</w:t>
      </w:r>
      <w:r w:rsidRPr="2B62F970" w:rsidR="21B09774">
        <w:rPr>
          <w:rFonts w:ascii="Aptos" w:hAnsi="Aptos" w:eastAsia="Aptos" w:cs="Aptos"/>
          <w:noProof w:val="0"/>
          <w:sz w:val="24"/>
          <w:szCs w:val="24"/>
          <w:lang w:val="en-US"/>
        </w:rPr>
        <w:t>iTs</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while achieving 3.6× faster inference speeds. DP-Net enhances MobileNetV3 through partial residual structures and dual-path feature extraction, reduce FLOPs by 55.1% with minimal accuracy loss (Zhao et al., 2022, p. 12). The "Lightweight Deep Learning Models" survey compares compression techniques and show that hybrid approaches combining pruning (up to 50% size reduction), quantization (4× memory savings), and knowledge distillation achieve the best results (97% accuracy at 3.3MB) (Aminu Musa, 2025, p. 14</w:t>
      </w:r>
      <w:r w:rsidRPr="2B62F970" w:rsidR="21B09774">
        <w:rPr>
          <w:rFonts w:ascii="Aptos" w:hAnsi="Aptos" w:eastAsia="Aptos" w:cs="Aptos"/>
          <w:noProof w:val="0"/>
          <w:sz w:val="24"/>
          <w:szCs w:val="24"/>
          <w:lang w:val="en-US"/>
        </w:rPr>
        <w:t>).</w:t>
      </w:r>
      <w:r w:rsidRPr="2B62F970" w:rsidR="21B09774">
        <w:rPr>
          <w:rFonts w:ascii="Aptos" w:hAnsi="Aptos" w:eastAsia="Aptos" w:cs="Aptos"/>
          <w:noProof w:val="0"/>
          <w:sz w:val="24"/>
          <w:szCs w:val="24"/>
          <w:lang w:val="en-US"/>
        </w:rPr>
        <w:t xml:space="preserve"> Common themes across these papers include the superiority of architectural innovations over post-hoc compression, the importance of task-specific optimization, and the need for hardware-conscious design. The most effective solutions combine multiple approaches - for instance, </w:t>
      </w:r>
      <w:r w:rsidRPr="2B62F970" w:rsidR="21B09774">
        <w:rPr>
          <w:rFonts w:ascii="Aptos" w:hAnsi="Aptos" w:eastAsia="Aptos" w:cs="Aptos"/>
          <w:noProof w:val="0"/>
          <w:sz w:val="24"/>
          <w:szCs w:val="24"/>
          <w:lang w:val="en-US"/>
        </w:rPr>
        <w:t>E</w:t>
      </w:r>
      <w:r w:rsidRPr="2B62F970" w:rsidR="21B09774">
        <w:rPr>
          <w:rFonts w:ascii="Aptos" w:hAnsi="Aptos" w:eastAsia="Aptos" w:cs="Aptos"/>
          <w:noProof w:val="0"/>
          <w:sz w:val="24"/>
          <w:szCs w:val="24"/>
          <w:lang w:val="en-US"/>
        </w:rPr>
        <w:t>dgeNeXt's</w:t>
      </w:r>
      <w:r w:rsidRPr="2B62F970" w:rsidR="21B09774">
        <w:rPr>
          <w:rFonts w:ascii="Aptos" w:hAnsi="Aptos" w:eastAsia="Aptos" w:cs="Aptos"/>
          <w:noProof w:val="0"/>
          <w:sz w:val="24"/>
          <w:szCs w:val="24"/>
          <w:lang w:val="en-US"/>
        </w:rPr>
        <w:t xml:space="preserve"> </w:t>
      </w:r>
      <w:r w:rsidRPr="2B62F970" w:rsidR="21B09774">
        <w:rPr>
          <w:rFonts w:ascii="Aptos" w:hAnsi="Aptos" w:eastAsia="Aptos" w:cs="Aptos"/>
          <w:noProof w:val="0"/>
          <w:sz w:val="24"/>
          <w:szCs w:val="24"/>
          <w:lang w:val="en-US"/>
        </w:rPr>
        <w:t>hybrid architecture with hardware-friendly operations, or the survey's recommended combination of pruning, quantization, and distillation.</w:t>
      </w:r>
    </w:p>
    <w:p w:rsidR="21B09774" w:rsidP="07ECBF82" w:rsidRDefault="21B09774" w14:paraId="5BBD7190" w14:textId="199228BD">
      <w:pPr>
        <w:rPr>
          <w:rFonts w:ascii="Aptos" w:hAnsi="Aptos" w:eastAsia="Aptos" w:cs="Aptos"/>
          <w:noProof w:val="0"/>
          <w:sz w:val="24"/>
          <w:szCs w:val="24"/>
          <w:lang w:val="en-US"/>
        </w:rPr>
      </w:pPr>
      <w:r w:rsidRPr="07ECBF82" w:rsidR="21B09774">
        <w:rPr>
          <w:rFonts w:ascii="Aptos" w:hAnsi="Aptos" w:eastAsia="Aptos" w:cs="Aptos"/>
          <w:noProof w:val="0"/>
          <w:sz w:val="24"/>
          <w:szCs w:val="24"/>
          <w:lang w:val="en-US"/>
        </w:rPr>
        <w:t xml:space="preserve">The field of lightweight CNN research is characterized by several ongoing debates that reflect fundamental trade-offs in model design. The most important is the accuracy-efficiency trade-off, which is shown by </w:t>
      </w:r>
      <w:r w:rsidRPr="07ECBF82" w:rsidR="21B09774">
        <w:rPr>
          <w:rFonts w:ascii="Aptos" w:hAnsi="Aptos" w:eastAsia="Aptos" w:cs="Aptos"/>
          <w:noProof w:val="0"/>
          <w:sz w:val="24"/>
          <w:szCs w:val="24"/>
          <w:lang w:val="en-US"/>
        </w:rPr>
        <w:t>EdgeNeXt's</w:t>
      </w:r>
      <w:r w:rsidRPr="07ECBF82" w:rsidR="21B09774">
        <w:rPr>
          <w:rFonts w:ascii="Aptos" w:hAnsi="Aptos" w:eastAsia="Aptos" w:cs="Aptos"/>
          <w:noProof w:val="0"/>
          <w:sz w:val="24"/>
          <w:szCs w:val="24"/>
          <w:lang w:val="en-US"/>
        </w:rPr>
        <w:t xml:space="preserve"> impressive 79.4% ImageNet accuracy with lower computation versus </w:t>
      </w:r>
      <w:r w:rsidRPr="07ECBF82" w:rsidR="21B09774">
        <w:rPr>
          <w:rFonts w:ascii="Aptos" w:hAnsi="Aptos" w:eastAsia="Aptos" w:cs="Aptos"/>
          <w:noProof w:val="0"/>
          <w:sz w:val="24"/>
          <w:szCs w:val="24"/>
          <w:lang w:val="en-US"/>
        </w:rPr>
        <w:t>MicroViT's</w:t>
      </w:r>
      <w:r w:rsidRPr="07ECBF82" w:rsidR="21B09774">
        <w:rPr>
          <w:rFonts w:ascii="Aptos" w:hAnsi="Aptos" w:eastAsia="Aptos" w:cs="Aptos"/>
          <w:noProof w:val="0"/>
          <w:sz w:val="24"/>
          <w:szCs w:val="24"/>
          <w:lang w:val="en-US"/>
        </w:rPr>
        <w:t xml:space="preserve"> more efficiency (3.6× faster than </w:t>
      </w:r>
      <w:r w:rsidRPr="07ECBF82" w:rsidR="21B09774">
        <w:rPr>
          <w:rFonts w:ascii="Aptos" w:hAnsi="Aptos" w:eastAsia="Aptos" w:cs="Aptos"/>
          <w:noProof w:val="0"/>
          <w:sz w:val="24"/>
          <w:szCs w:val="24"/>
          <w:lang w:val="en-US"/>
        </w:rPr>
        <w:t>MobileViT</w:t>
      </w:r>
      <w:r w:rsidRPr="07ECBF82" w:rsidR="21B09774">
        <w:rPr>
          <w:rFonts w:ascii="Aptos" w:hAnsi="Aptos" w:eastAsia="Aptos" w:cs="Aptos"/>
          <w:noProof w:val="0"/>
          <w:sz w:val="24"/>
          <w:szCs w:val="24"/>
          <w:lang w:val="en-US"/>
        </w:rPr>
        <w:t xml:space="preserve">) at 72.6% accuracy. The "Building Efficient Lightweight CNN Models" paper reveals how this trade-off varies by dataset, with their model achieving 99% on MNIST but only 65% on CIFAR-10, which highlight the challenge of </w:t>
      </w:r>
      <w:r w:rsidRPr="07ECBF82" w:rsidR="21B09774">
        <w:rPr>
          <w:rFonts w:ascii="Aptos" w:hAnsi="Aptos" w:eastAsia="Aptos" w:cs="Aptos"/>
          <w:noProof w:val="0"/>
          <w:sz w:val="24"/>
          <w:szCs w:val="24"/>
          <w:lang w:val="en-US"/>
        </w:rPr>
        <w:t>maintaining</w:t>
      </w:r>
      <w:r w:rsidRPr="07ECBF82" w:rsidR="21B09774">
        <w:rPr>
          <w:rFonts w:ascii="Aptos" w:hAnsi="Aptos" w:eastAsia="Aptos" w:cs="Aptos"/>
          <w:noProof w:val="0"/>
          <w:sz w:val="24"/>
          <w:szCs w:val="24"/>
          <w:lang w:val="en-US"/>
        </w:rPr>
        <w:t xml:space="preserve"> performance across different complexity levels (Nathan, 2025, p. 15). According to “Lightweight Deep Learning Models for Edge Devices—A Survey” compression methods have another debate: structured versus unstructured pruning (hardware compatibility vs. higher compression) (Aminu Musa, 2025, p. 3), and quantization-aware training versus post-training quantization (accuracy vs. simplicity) (Aminu Musa, 2025, p. 8</w:t>
      </w:r>
      <w:r w:rsidRPr="07ECBF82" w:rsidR="21B09774">
        <w:rPr>
          <w:rFonts w:ascii="Aptos" w:hAnsi="Aptos" w:eastAsia="Aptos" w:cs="Aptos"/>
          <w:noProof w:val="0"/>
          <w:sz w:val="24"/>
          <w:szCs w:val="24"/>
          <w:lang w:val="en-US"/>
        </w:rPr>
        <w:t>).</w:t>
      </w:r>
      <w:r w:rsidRPr="07ECBF82" w:rsidR="21B09774">
        <w:rPr>
          <w:rFonts w:ascii="Aptos" w:hAnsi="Aptos" w:eastAsia="Aptos" w:cs="Aptos"/>
          <w:noProof w:val="0"/>
          <w:sz w:val="24"/>
          <w:szCs w:val="24"/>
          <w:lang w:val="en-US"/>
        </w:rPr>
        <w:t xml:space="preserve"> The “</w:t>
      </w:r>
      <w:r w:rsidRPr="07ECBF82" w:rsidR="21B09774">
        <w:rPr>
          <w:rFonts w:ascii="Aptos" w:hAnsi="Aptos" w:eastAsia="Aptos" w:cs="Aptos"/>
          <w:noProof w:val="0"/>
          <w:sz w:val="24"/>
          <w:szCs w:val="24"/>
          <w:lang w:val="en-US"/>
        </w:rPr>
        <w:t>TinyML</w:t>
      </w:r>
      <w:r w:rsidRPr="07ECBF82" w:rsidR="21B09774">
        <w:rPr>
          <w:rFonts w:ascii="Aptos" w:hAnsi="Aptos" w:eastAsia="Aptos" w:cs="Aptos"/>
          <w:noProof w:val="0"/>
          <w:sz w:val="24"/>
          <w:szCs w:val="24"/>
          <w:lang w:val="en-US"/>
        </w:rPr>
        <w:t xml:space="preserve">” papers introduce another strategy deployment of pre-trained models with adaptive on-device learning approaches like </w:t>
      </w:r>
      <w:r w:rsidRPr="07ECBF82" w:rsidR="21B09774">
        <w:rPr>
          <w:rFonts w:ascii="Aptos" w:hAnsi="Aptos" w:eastAsia="Aptos" w:cs="Aptos"/>
          <w:noProof w:val="0"/>
          <w:sz w:val="24"/>
          <w:szCs w:val="24"/>
          <w:lang w:val="en-US"/>
        </w:rPr>
        <w:t>TinyOL</w:t>
      </w:r>
      <w:r w:rsidRPr="07ECBF82" w:rsidR="21B09774">
        <w:rPr>
          <w:rFonts w:ascii="Aptos" w:hAnsi="Aptos" w:eastAsia="Aptos" w:cs="Aptos"/>
          <w:noProof w:val="0"/>
          <w:sz w:val="24"/>
          <w:szCs w:val="24"/>
          <w:lang w:val="en-US"/>
        </w:rPr>
        <w:t xml:space="preserve">, weighing the benefits of fixed efficiency against the flexibility of continuous learning (Rakhee </w:t>
      </w:r>
      <w:r w:rsidRPr="07ECBF82" w:rsidR="21B09774">
        <w:rPr>
          <w:rFonts w:ascii="Aptos" w:hAnsi="Aptos" w:eastAsia="Aptos" w:cs="Aptos"/>
          <w:noProof w:val="0"/>
          <w:sz w:val="24"/>
          <w:szCs w:val="24"/>
          <w:lang w:val="en-US"/>
        </w:rPr>
        <w:t>Kallimani</w:t>
      </w:r>
      <w:r w:rsidRPr="07ECBF82" w:rsidR="21B09774">
        <w:rPr>
          <w:rFonts w:ascii="Aptos" w:hAnsi="Aptos" w:eastAsia="Aptos" w:cs="Aptos"/>
          <w:noProof w:val="0"/>
          <w:sz w:val="24"/>
          <w:szCs w:val="24"/>
          <w:lang w:val="en-US"/>
        </w:rPr>
        <w:t xml:space="preserve">, 2023, p. 7). Another debate is to develop universal frameworks or </w:t>
      </w:r>
      <w:r w:rsidRPr="07ECBF82" w:rsidR="21B09774">
        <w:rPr>
          <w:rFonts w:ascii="Aptos" w:hAnsi="Aptos" w:eastAsia="Aptos" w:cs="Aptos"/>
          <w:noProof w:val="0"/>
          <w:sz w:val="24"/>
          <w:szCs w:val="24"/>
          <w:lang w:val="en-US"/>
        </w:rPr>
        <w:t>optimize</w:t>
      </w:r>
      <w:r w:rsidRPr="07ECBF82" w:rsidR="21B09774">
        <w:rPr>
          <w:rFonts w:ascii="Aptos" w:hAnsi="Aptos" w:eastAsia="Aptos" w:cs="Aptos"/>
          <w:noProof w:val="0"/>
          <w:sz w:val="24"/>
          <w:szCs w:val="24"/>
          <w:lang w:val="en-US"/>
        </w:rPr>
        <w:t xml:space="preserve"> for specific hardware platforms. This is particularly relevant given the diversity of edge devices, from ARM Cortex MCUs to NVIDIA Jetson boards. This paper also showing different techniques about model development: some building efficient architectures from scratch (like </w:t>
      </w:r>
      <w:r w:rsidRPr="07ECBF82" w:rsidR="21B09774">
        <w:rPr>
          <w:rFonts w:ascii="Aptos" w:hAnsi="Aptos" w:eastAsia="Aptos" w:cs="Aptos"/>
          <w:noProof w:val="0"/>
          <w:sz w:val="24"/>
          <w:szCs w:val="24"/>
          <w:lang w:val="en-US"/>
        </w:rPr>
        <w:t>EdgeNeXt</w:t>
      </w:r>
      <w:r w:rsidRPr="07ECBF82" w:rsidR="21B09774">
        <w:rPr>
          <w:rFonts w:ascii="Aptos" w:hAnsi="Aptos" w:eastAsia="Aptos" w:cs="Aptos"/>
          <w:noProof w:val="0"/>
          <w:sz w:val="24"/>
          <w:szCs w:val="24"/>
          <w:lang w:val="en-US"/>
        </w:rPr>
        <w:t xml:space="preserve"> and DP-Net), while others focus on compressing existing models. The debate is all about creating general models that perform across many tasks or optimized solutions for specific applications.  </w:t>
      </w:r>
    </w:p>
    <w:p w:rsidR="21B09774" w:rsidP="07ECBF82" w:rsidRDefault="21B09774" w14:paraId="0B9E0AD7" w14:textId="30D3725D">
      <w:pPr>
        <w:rPr>
          <w:rFonts w:ascii="Aptos" w:hAnsi="Aptos" w:eastAsia="Aptos" w:cs="Aptos"/>
          <w:noProof w:val="0"/>
          <w:sz w:val="24"/>
          <w:szCs w:val="24"/>
          <w:lang w:val="en-US"/>
        </w:rPr>
      </w:pPr>
      <w:r w:rsidRPr="07ECBF82" w:rsidR="21B09774">
        <w:rPr>
          <w:rFonts w:ascii="Aptos" w:hAnsi="Aptos" w:eastAsia="Aptos" w:cs="Aptos"/>
          <w:noProof w:val="0"/>
          <w:sz w:val="24"/>
          <w:szCs w:val="24"/>
          <w:lang w:val="en-US"/>
        </w:rPr>
        <w:t>Recent lightweight models have produced several advanced architectures and optimization techniques. “</w:t>
      </w:r>
      <w:r w:rsidRPr="07ECBF82" w:rsidR="21B09774">
        <w:rPr>
          <w:rFonts w:ascii="Aptos" w:hAnsi="Aptos" w:eastAsia="Aptos" w:cs="Aptos"/>
          <w:noProof w:val="0"/>
          <w:sz w:val="24"/>
          <w:szCs w:val="24"/>
          <w:lang w:val="en-US"/>
        </w:rPr>
        <w:t>EdgeNeXt</w:t>
      </w:r>
      <w:r w:rsidRPr="07ECBF82" w:rsidR="21B09774">
        <w:rPr>
          <w:rFonts w:ascii="Aptos" w:hAnsi="Aptos" w:eastAsia="Aptos" w:cs="Aptos"/>
          <w:noProof w:val="0"/>
          <w:sz w:val="24"/>
          <w:szCs w:val="24"/>
          <w:lang w:val="en-US"/>
        </w:rPr>
        <w:t xml:space="preserve">” introduced a CNN-Transformer based hybrid design, it has achieved the state-of-the-art performance over multiple benchmarks - 79.4% accuracy on ImageNet, 27.9 </w:t>
      </w:r>
      <w:r w:rsidRPr="07ECBF82" w:rsidR="21B09774">
        <w:rPr>
          <w:rFonts w:ascii="Aptos" w:hAnsi="Aptos" w:eastAsia="Aptos" w:cs="Aptos"/>
          <w:noProof w:val="0"/>
          <w:sz w:val="24"/>
          <w:szCs w:val="24"/>
          <w:lang w:val="en-US"/>
        </w:rPr>
        <w:t>mAP</w:t>
      </w:r>
      <w:r w:rsidRPr="07ECBF82" w:rsidR="21B09774">
        <w:rPr>
          <w:rFonts w:ascii="Aptos" w:hAnsi="Aptos" w:eastAsia="Aptos" w:cs="Aptos"/>
          <w:noProof w:val="0"/>
          <w:sz w:val="24"/>
          <w:szCs w:val="24"/>
          <w:lang w:val="en-US"/>
        </w:rPr>
        <w:t xml:space="preserve"> on COCO detection, and 80.2 </w:t>
      </w:r>
      <w:r w:rsidRPr="07ECBF82" w:rsidR="21B09774">
        <w:rPr>
          <w:rFonts w:ascii="Aptos" w:hAnsi="Aptos" w:eastAsia="Aptos" w:cs="Aptos"/>
          <w:noProof w:val="0"/>
          <w:sz w:val="24"/>
          <w:szCs w:val="24"/>
          <w:lang w:val="en-US"/>
        </w:rPr>
        <w:t>mIoU</w:t>
      </w:r>
      <w:r w:rsidRPr="07ECBF82" w:rsidR="21B09774">
        <w:rPr>
          <w:rFonts w:ascii="Aptos" w:hAnsi="Aptos" w:eastAsia="Aptos" w:cs="Aptos"/>
          <w:noProof w:val="0"/>
          <w:sz w:val="24"/>
          <w:szCs w:val="24"/>
          <w:lang w:val="en-US"/>
        </w:rPr>
        <w:t xml:space="preserve"> on Pascal VOC segmentation - while reducing computation complexity by 35-38% compared to other similar models  (Maaz et al., 2022, p. 11) . </w:t>
      </w:r>
      <w:r w:rsidRPr="07ECBF82" w:rsidR="21B09774">
        <w:rPr>
          <w:rFonts w:ascii="Aptos" w:hAnsi="Aptos" w:eastAsia="Aptos" w:cs="Aptos"/>
          <w:noProof w:val="0"/>
          <w:sz w:val="24"/>
          <w:szCs w:val="24"/>
          <w:lang w:val="en-US"/>
        </w:rPr>
        <w:t>EdgeNeXt’s</w:t>
      </w:r>
      <w:r w:rsidRPr="07ECBF82" w:rsidR="21B09774">
        <w:rPr>
          <w:rFonts w:ascii="Aptos" w:hAnsi="Aptos" w:eastAsia="Aptos" w:cs="Aptos"/>
          <w:noProof w:val="0"/>
          <w:sz w:val="24"/>
          <w:szCs w:val="24"/>
          <w:lang w:val="en-US"/>
        </w:rPr>
        <w:t xml:space="preserve"> SDTA encoder </w:t>
      </w:r>
      <w:r w:rsidRPr="07ECBF82" w:rsidR="21B09774">
        <w:rPr>
          <w:rFonts w:ascii="Aptos" w:hAnsi="Aptos" w:eastAsia="Aptos" w:cs="Aptos"/>
          <w:noProof w:val="0"/>
          <w:sz w:val="24"/>
          <w:szCs w:val="24"/>
          <w:lang w:val="en-US"/>
        </w:rPr>
        <w:t>a big improvement</w:t>
      </w:r>
      <w:r w:rsidRPr="07ECBF82" w:rsidR="21B09774">
        <w:rPr>
          <w:rFonts w:ascii="Aptos" w:hAnsi="Aptos" w:eastAsia="Aptos" w:cs="Aptos"/>
          <w:noProof w:val="0"/>
          <w:sz w:val="24"/>
          <w:szCs w:val="24"/>
          <w:lang w:val="en-US"/>
        </w:rPr>
        <w:t xml:space="preserve"> in making attention mechanisms for more efficient mobile vision (Maaz et al., 2022, p. 5). “</w:t>
      </w:r>
      <w:r w:rsidRPr="07ECBF82" w:rsidR="21B09774">
        <w:rPr>
          <w:rFonts w:ascii="Aptos" w:hAnsi="Aptos" w:eastAsia="Aptos" w:cs="Aptos"/>
          <w:noProof w:val="0"/>
          <w:sz w:val="24"/>
          <w:szCs w:val="24"/>
          <w:lang w:val="en-US"/>
        </w:rPr>
        <w:t>MicroViT</w:t>
      </w:r>
      <w:r w:rsidRPr="07ECBF82" w:rsidR="21B09774">
        <w:rPr>
          <w:rFonts w:ascii="Aptos" w:hAnsi="Aptos" w:eastAsia="Aptos" w:cs="Aptos"/>
          <w:noProof w:val="0"/>
          <w:sz w:val="24"/>
          <w:szCs w:val="24"/>
          <w:lang w:val="en-US"/>
        </w:rPr>
        <w:t xml:space="preserve">” offers another way with its Efficient Single Head Attention (ESHA), which reimagines transformer attention for edge devices, it has 3.6× faster inference than </w:t>
      </w:r>
      <w:r w:rsidRPr="07ECBF82" w:rsidR="21B09774">
        <w:rPr>
          <w:rFonts w:ascii="Aptos" w:hAnsi="Aptos" w:eastAsia="Aptos" w:cs="Aptos"/>
          <w:noProof w:val="0"/>
          <w:sz w:val="24"/>
          <w:szCs w:val="24"/>
          <w:lang w:val="en-US"/>
        </w:rPr>
        <w:t>MobileViT</w:t>
      </w:r>
      <w:r w:rsidRPr="07ECBF82" w:rsidR="21B09774">
        <w:rPr>
          <w:rFonts w:ascii="Aptos" w:hAnsi="Aptos" w:eastAsia="Aptos" w:cs="Aptos"/>
          <w:noProof w:val="0"/>
          <w:sz w:val="24"/>
          <w:szCs w:val="24"/>
          <w:lang w:val="en-US"/>
        </w:rPr>
        <w:t xml:space="preserve"> with good accuracy (</w:t>
      </w:r>
      <w:r w:rsidRPr="07ECBF82" w:rsidR="21B09774">
        <w:rPr>
          <w:rFonts w:ascii="Aptos" w:hAnsi="Aptos" w:eastAsia="Aptos" w:cs="Aptos"/>
          <w:noProof w:val="0"/>
          <w:sz w:val="24"/>
          <w:szCs w:val="24"/>
          <w:lang w:val="en-US"/>
        </w:rPr>
        <w:t>Novendra</w:t>
      </w:r>
      <w:r w:rsidRPr="07ECBF82" w:rsidR="21B09774">
        <w:rPr>
          <w:rFonts w:ascii="Aptos" w:hAnsi="Aptos" w:eastAsia="Aptos" w:cs="Aptos"/>
          <w:noProof w:val="0"/>
          <w:sz w:val="24"/>
          <w:szCs w:val="24"/>
          <w:lang w:val="en-US"/>
        </w:rPr>
        <w:t xml:space="preserve"> </w:t>
      </w:r>
      <w:r w:rsidRPr="07ECBF82" w:rsidR="21B09774">
        <w:rPr>
          <w:rFonts w:ascii="Aptos" w:hAnsi="Aptos" w:eastAsia="Aptos" w:cs="Aptos"/>
          <w:noProof w:val="0"/>
          <w:sz w:val="24"/>
          <w:szCs w:val="24"/>
          <w:lang w:val="en-US"/>
        </w:rPr>
        <w:t>Setyawan</w:t>
      </w:r>
      <w:r w:rsidRPr="07ECBF82" w:rsidR="21B09774">
        <w:rPr>
          <w:rFonts w:ascii="Aptos" w:hAnsi="Aptos" w:eastAsia="Aptos" w:cs="Aptos"/>
          <w:noProof w:val="0"/>
          <w:sz w:val="24"/>
          <w:szCs w:val="24"/>
          <w:lang w:val="en-US"/>
        </w:rPr>
        <w:t xml:space="preserve">, 2025, p. 4). DP-Net's fine-tuning to MobileNetV3 through partial residual structures and dual-path feature extraction shows how careful architectural modifications can give notable efficiency gains (55.1% FLOP reduction) with minimal accuracy loss (Zhao et al., 2022, p. 12). The "Lightweight Deep Learning Models" survey's hybrid approach combines the best aspects of pruning, quantization, and knowledge distillation into a unified framework that achieves 97% accuracy at just 3.3MB, that highlights the power of integrated compression techniques (Aminu Musa, 2025, p. 14). </w:t>
      </w:r>
      <w:r w:rsidRPr="07ECBF82" w:rsidR="21B09774">
        <w:rPr>
          <w:rFonts w:ascii="Aptos" w:hAnsi="Aptos" w:eastAsia="Aptos" w:cs="Aptos"/>
          <w:noProof w:val="0"/>
          <w:sz w:val="24"/>
          <w:szCs w:val="24"/>
          <w:lang w:val="en-US"/>
        </w:rPr>
        <w:t>TinyML</w:t>
      </w:r>
      <w:r w:rsidRPr="07ECBF82" w:rsidR="21B09774">
        <w:rPr>
          <w:rFonts w:ascii="Aptos" w:hAnsi="Aptos" w:eastAsia="Aptos" w:cs="Aptos"/>
          <w:noProof w:val="0"/>
          <w:sz w:val="24"/>
          <w:szCs w:val="24"/>
          <w:lang w:val="en-US"/>
        </w:rPr>
        <w:t xml:space="preserve"> research has created special small models, like Tiny Transducer for recognizing speech and Tiny </w:t>
      </w:r>
      <w:r w:rsidRPr="07ECBF82" w:rsidR="21B09774">
        <w:rPr>
          <w:rFonts w:ascii="Aptos" w:hAnsi="Aptos" w:eastAsia="Aptos" w:cs="Aptos"/>
          <w:noProof w:val="0"/>
          <w:sz w:val="24"/>
          <w:szCs w:val="24"/>
          <w:lang w:val="en-US"/>
        </w:rPr>
        <w:t>RespNet</w:t>
      </w:r>
      <w:r w:rsidRPr="07ECBF82" w:rsidR="21B09774">
        <w:rPr>
          <w:rFonts w:ascii="Aptos" w:hAnsi="Aptos" w:eastAsia="Aptos" w:cs="Aptos"/>
          <w:noProof w:val="0"/>
          <w:sz w:val="24"/>
          <w:szCs w:val="24"/>
          <w:lang w:val="en-US"/>
        </w:rPr>
        <w:t xml:space="preserve"> for analyzing breathing (Rakhee </w:t>
      </w:r>
      <w:r w:rsidRPr="07ECBF82" w:rsidR="21B09774">
        <w:rPr>
          <w:rFonts w:ascii="Aptos" w:hAnsi="Aptos" w:eastAsia="Aptos" w:cs="Aptos"/>
          <w:noProof w:val="0"/>
          <w:sz w:val="24"/>
          <w:szCs w:val="24"/>
          <w:lang w:val="en-US"/>
        </w:rPr>
        <w:t>Kallimani</w:t>
      </w:r>
      <w:r w:rsidRPr="07ECBF82" w:rsidR="21B09774">
        <w:rPr>
          <w:rFonts w:ascii="Aptos" w:hAnsi="Aptos" w:eastAsia="Aptos" w:cs="Aptos"/>
          <w:noProof w:val="0"/>
          <w:sz w:val="24"/>
          <w:szCs w:val="24"/>
          <w:lang w:val="en-US"/>
        </w:rPr>
        <w:t xml:space="preserve">, 2023, p. 6). The paper called "Building Efficient Lightweight CNN Models" introduced </w:t>
      </w:r>
      <w:r w:rsidRPr="07ECBF82" w:rsidR="21B09774">
        <w:rPr>
          <w:rFonts w:ascii="Aptos" w:hAnsi="Aptos" w:eastAsia="Aptos" w:cs="Aptos"/>
          <w:noProof w:val="0"/>
          <w:sz w:val="24"/>
          <w:szCs w:val="24"/>
          <w:lang w:val="en-US"/>
        </w:rPr>
        <w:t>a new design</w:t>
      </w:r>
      <w:r w:rsidRPr="07ECBF82" w:rsidR="21B09774">
        <w:rPr>
          <w:rFonts w:ascii="Aptos" w:hAnsi="Aptos" w:eastAsia="Aptos" w:cs="Aptos"/>
          <w:noProof w:val="0"/>
          <w:sz w:val="24"/>
          <w:szCs w:val="24"/>
          <w:lang w:val="en-US"/>
        </w:rPr>
        <w:t xml:space="preserve"> with two inputs and outputs, showing that small models made for specific tasks can work better than general models (Nathan, 2025, p. 19). Later models like “</w:t>
      </w:r>
      <w:r w:rsidRPr="07ECBF82" w:rsidR="21B09774">
        <w:rPr>
          <w:rFonts w:ascii="Aptos" w:hAnsi="Aptos" w:eastAsia="Aptos" w:cs="Aptos"/>
          <w:noProof w:val="0"/>
          <w:sz w:val="24"/>
          <w:szCs w:val="24"/>
          <w:lang w:val="en-US"/>
        </w:rPr>
        <w:t>EdgeNeXt</w:t>
      </w:r>
      <w:r w:rsidRPr="07ECBF82" w:rsidR="21B09774">
        <w:rPr>
          <w:rFonts w:ascii="Aptos" w:hAnsi="Aptos" w:eastAsia="Aptos" w:cs="Aptos"/>
          <w:noProof w:val="0"/>
          <w:sz w:val="24"/>
          <w:szCs w:val="24"/>
          <w:lang w:val="en-US"/>
        </w:rPr>
        <w:t xml:space="preserve"> and </w:t>
      </w:r>
      <w:r w:rsidRPr="07ECBF82" w:rsidR="21B09774">
        <w:rPr>
          <w:rFonts w:ascii="Aptos" w:hAnsi="Aptos" w:eastAsia="Aptos" w:cs="Aptos"/>
          <w:noProof w:val="0"/>
          <w:sz w:val="24"/>
          <w:szCs w:val="24"/>
          <w:lang w:val="en-US"/>
        </w:rPr>
        <w:t>MicroViT</w:t>
      </w:r>
      <w:r w:rsidRPr="07ECBF82" w:rsidR="21B09774">
        <w:rPr>
          <w:rFonts w:ascii="Aptos" w:hAnsi="Aptos" w:eastAsia="Aptos" w:cs="Aptos"/>
          <w:noProof w:val="0"/>
          <w:sz w:val="24"/>
          <w:szCs w:val="24"/>
          <w:lang w:val="en-US"/>
        </w:rPr>
        <w:t>” build upon earlier work (MobileNetV3, Vision Transformers) while introducing new mechanisms to solve specific efficiency problems. These advancements make it easy to apply deep learning models on small, low-power devices, while keeping good accuracy and performance.</w:t>
      </w:r>
      <w:commentRangeEnd w:id="1209391689"/>
      <w:r>
        <w:rPr>
          <w:rStyle w:val="CommentReference"/>
        </w:rPr>
        <w:commentReference w:id="1209391689"/>
      </w:r>
    </w:p>
    <w:p w:rsidR="682C8F97" w:rsidP="07ECBF82" w:rsidRDefault="682C8F97" w14:paraId="1A820BB3" w14:textId="3C8CE0F9">
      <w:pPr>
        <w:rPr>
          <w:rFonts w:ascii="Aptos" w:hAnsi="Aptos" w:eastAsia="Aptos" w:cs="Aptos"/>
          <w:noProof w:val="0"/>
          <w:sz w:val="24"/>
          <w:szCs w:val="24"/>
          <w:lang w:val="en-US"/>
        </w:rPr>
      </w:pPr>
      <w:commentRangeStart w:id="1989464063"/>
      <w:r w:rsidRPr="2B62F970" w:rsidR="682C8F97">
        <w:rPr>
          <w:rFonts w:ascii="Aptos" w:hAnsi="Aptos" w:eastAsia="Aptos" w:cs="Aptos"/>
          <w:noProof w:val="0"/>
          <w:sz w:val="24"/>
          <w:szCs w:val="24"/>
          <w:lang w:val="en-US"/>
        </w:rPr>
        <w:t>With that being said, as</w:t>
      </w:r>
      <w:r w:rsidRPr="2B62F970" w:rsidR="682C8F97">
        <w:rPr>
          <w:rFonts w:ascii="Aptos" w:hAnsi="Aptos" w:eastAsia="Aptos" w:cs="Aptos"/>
          <w:noProof w:val="0"/>
          <w:sz w:val="24"/>
          <w:szCs w:val="24"/>
          <w:lang w:val="en-US"/>
        </w:rPr>
        <w:t xml:space="preserve"> of right now, in the field of Lightweight architecture for edge devices, particularly deep learning models, research efforts are </w:t>
      </w:r>
      <w:r w:rsidRPr="2B62F970" w:rsidR="682C8F97">
        <w:rPr>
          <w:rFonts w:ascii="Aptos" w:hAnsi="Aptos" w:eastAsia="Aptos" w:cs="Aptos"/>
          <w:noProof w:val="0"/>
          <w:sz w:val="24"/>
          <w:szCs w:val="24"/>
          <w:lang w:val="en-US"/>
        </w:rPr>
        <w:t>mainly spent</w:t>
      </w:r>
      <w:r w:rsidRPr="2B62F970" w:rsidR="682C8F97">
        <w:rPr>
          <w:rFonts w:ascii="Aptos" w:hAnsi="Aptos" w:eastAsia="Aptos" w:cs="Aptos"/>
          <w:noProof w:val="0"/>
          <w:sz w:val="24"/>
          <w:szCs w:val="24"/>
          <w:lang w:val="en-US"/>
        </w:rPr>
        <w:t xml:space="preserve"> on answering 3 questions. The biggest question is how we can put more complex models into edge devices that are constrained in </w:t>
      </w:r>
      <w:r w:rsidRPr="2B62F970" w:rsidR="59A6B721">
        <w:rPr>
          <w:rFonts w:ascii="Aptos" w:hAnsi="Aptos" w:eastAsia="Aptos" w:cs="Aptos"/>
          <w:noProof w:val="0"/>
          <w:sz w:val="24"/>
          <w:szCs w:val="24"/>
          <w:lang w:val="en-US"/>
        </w:rPr>
        <w:t>terms</w:t>
      </w:r>
      <w:r w:rsidRPr="2B62F970" w:rsidR="682C8F97">
        <w:rPr>
          <w:rFonts w:ascii="Aptos" w:hAnsi="Aptos" w:eastAsia="Aptos" w:cs="Aptos"/>
          <w:noProof w:val="0"/>
          <w:sz w:val="24"/>
          <w:szCs w:val="24"/>
          <w:lang w:val="en-US"/>
        </w:rPr>
        <w:t xml:space="preserve"> of memory and/or processing power like IoT devices, smartphones, and embedded processors (Mittal, 2024)</w:t>
      </w:r>
      <w:r w:rsidRPr="2B62F970" w:rsidR="682C8F97">
        <w:rPr>
          <w:rFonts w:ascii="Aptos" w:hAnsi="Aptos" w:eastAsia="Aptos" w:cs="Aptos"/>
          <w:noProof w:val="0"/>
          <w:sz w:val="24"/>
          <w:szCs w:val="24"/>
          <w:lang w:val="en-US"/>
        </w:rPr>
        <w:t xml:space="preserve">.  </w:t>
      </w:r>
      <w:r w:rsidRPr="2B62F970" w:rsidR="682C8F97">
        <w:rPr>
          <w:rFonts w:ascii="Aptos" w:hAnsi="Aptos" w:eastAsia="Aptos" w:cs="Aptos"/>
          <w:noProof w:val="0"/>
          <w:sz w:val="24"/>
          <w:szCs w:val="24"/>
          <w:lang w:val="en-US"/>
        </w:rPr>
        <w:t>According to the article “A comprehensive survey of deep learning-based lightweight object detection models for edge devices</w:t>
      </w:r>
      <w:r w:rsidRPr="2B62F970" w:rsidR="682C8F97">
        <w:rPr>
          <w:rFonts w:ascii="Aptos" w:hAnsi="Aptos" w:eastAsia="Aptos" w:cs="Aptos"/>
          <w:noProof w:val="0"/>
          <w:sz w:val="24"/>
          <w:szCs w:val="24"/>
          <w:lang w:val="en-US"/>
        </w:rPr>
        <w:t>”,</w:t>
      </w:r>
      <w:r w:rsidRPr="2B62F970" w:rsidR="682C8F97">
        <w:rPr>
          <w:rFonts w:ascii="Aptos" w:hAnsi="Aptos" w:eastAsia="Aptos" w:cs="Aptos"/>
          <w:noProof w:val="0"/>
          <w:sz w:val="24"/>
          <w:szCs w:val="24"/>
          <w:lang w:val="en-US"/>
        </w:rPr>
        <w:t xml:space="preserve"> “The research community has long worked to </w:t>
      </w:r>
      <w:r w:rsidRPr="2B62F970" w:rsidR="682C8F97">
        <w:rPr>
          <w:rFonts w:ascii="Aptos" w:hAnsi="Aptos" w:eastAsia="Aptos" w:cs="Aptos"/>
          <w:noProof w:val="0"/>
          <w:sz w:val="24"/>
          <w:szCs w:val="24"/>
          <w:lang w:val="en-US"/>
        </w:rPr>
        <w:t>identify</w:t>
      </w:r>
      <w:r w:rsidRPr="2B62F970" w:rsidR="682C8F97">
        <w:rPr>
          <w:rFonts w:ascii="Aptos" w:hAnsi="Aptos" w:eastAsia="Aptos" w:cs="Aptos"/>
          <w:noProof w:val="0"/>
          <w:sz w:val="24"/>
          <w:szCs w:val="24"/>
          <w:lang w:val="en-US"/>
        </w:rPr>
        <w:t xml:space="preserve"> the best accuracy detection models through advanced architectural searches, as developing the deep learning-based lightweight network architecture is a difficult procedure. When using these models in edge devices, such as high-performance embedded processors, the question arises </w:t>
      </w:r>
      <w:r w:rsidRPr="2B62F970" w:rsidR="682C8F97">
        <w:rPr>
          <w:rFonts w:ascii="Aptos" w:hAnsi="Aptos" w:eastAsia="Aptos" w:cs="Aptos"/>
          <w:noProof w:val="0"/>
          <w:sz w:val="24"/>
          <w:szCs w:val="24"/>
          <w:lang w:val="en-US"/>
        </w:rPr>
        <w:t>regarding</w:t>
      </w:r>
      <w:r w:rsidRPr="2B62F970" w:rsidR="682C8F97">
        <w:rPr>
          <w:rFonts w:ascii="Aptos" w:hAnsi="Aptos" w:eastAsia="Aptos" w:cs="Aptos"/>
          <w:noProof w:val="0"/>
          <w:sz w:val="24"/>
          <w:szCs w:val="24"/>
          <w:lang w:val="en-US"/>
        </w:rPr>
        <w:t xml:space="preserve"> usage of high-end innovative applications with fewer resources.” (Mittal, 2024, p. 2). Another big question to be answered is the trade-off between performance and resource usage</w:t>
      </w:r>
      <w:r w:rsidRPr="2B62F970" w:rsidR="682C8F97">
        <w:rPr>
          <w:rFonts w:ascii="Aptos" w:hAnsi="Aptos" w:eastAsia="Aptos" w:cs="Aptos"/>
          <w:noProof w:val="0"/>
          <w:sz w:val="24"/>
          <w:szCs w:val="24"/>
          <w:lang w:val="en-US"/>
        </w:rPr>
        <w:t xml:space="preserve">.  </w:t>
      </w:r>
      <w:r w:rsidRPr="2B62F970" w:rsidR="682C8F97">
        <w:rPr>
          <w:rFonts w:ascii="Aptos" w:hAnsi="Aptos" w:eastAsia="Aptos" w:cs="Aptos"/>
          <w:noProof w:val="0"/>
          <w:sz w:val="24"/>
          <w:szCs w:val="24"/>
          <w:lang w:val="en-US"/>
        </w:rPr>
        <w:t xml:space="preserve">Generic deep learning models usually have high computational complexities, and require extensive resources, large data processing pipelines, of which edge devices do not have. Researchers </w:t>
      </w:r>
      <w:r w:rsidRPr="2B62F970" w:rsidR="75233B51">
        <w:rPr>
          <w:rFonts w:ascii="Aptos" w:hAnsi="Aptos" w:eastAsia="Aptos" w:cs="Aptos"/>
          <w:noProof w:val="0"/>
          <w:sz w:val="24"/>
          <w:szCs w:val="24"/>
          <w:lang w:val="en-US"/>
        </w:rPr>
        <w:t>found that</w:t>
      </w:r>
      <w:r w:rsidRPr="2B62F970" w:rsidR="682C8F97">
        <w:rPr>
          <w:rFonts w:ascii="Aptos" w:hAnsi="Aptos" w:eastAsia="Aptos" w:cs="Aptos"/>
          <w:noProof w:val="0"/>
          <w:sz w:val="24"/>
          <w:szCs w:val="24"/>
          <w:lang w:val="en-US"/>
        </w:rPr>
        <w:t xml:space="preserve"> if the model compressed beyond a certain point, the accuracy of it is decreasing, compared to the full-sized model (Aminu Musa et al., 2025). Finally, in my opinion, there are lots of technical challenges in this field of research, which keep it far from real-world applications. There are a lot of debates about which method of compression is the best: quantization, pruning, and knowledge distillation (Aminu Musa et al., 2025, Figure 1). Some researchers suggest combining multiple compression techniques into hybrid models. This way could lower performance degradation and still achieve a good parameter reduction. As a bonus point, according to “</w:t>
      </w:r>
      <w:r w:rsidRPr="2B62F970" w:rsidR="682C8F97">
        <w:rPr>
          <w:rFonts w:ascii="Aptos" w:hAnsi="Aptos" w:eastAsia="Aptos" w:cs="Aptos"/>
          <w:noProof w:val="0"/>
          <w:sz w:val="24"/>
          <w:szCs w:val="24"/>
          <w:lang w:val="en-US"/>
        </w:rPr>
        <w:t>TinyML</w:t>
      </w:r>
      <w:r w:rsidRPr="2B62F970" w:rsidR="682C8F97">
        <w:rPr>
          <w:rFonts w:ascii="Aptos" w:hAnsi="Aptos" w:eastAsia="Aptos" w:cs="Aptos"/>
          <w:noProof w:val="0"/>
          <w:sz w:val="24"/>
          <w:szCs w:val="24"/>
          <w:lang w:val="en-US"/>
        </w:rPr>
        <w:t xml:space="preserve">: Tools, Applications, Challenges, and Future Research Directions “, “The absence of standardization is one of the main problems due to which it is challenging for developers to generate cross-platform compatible solutions.” (Rakhee </w:t>
      </w:r>
      <w:r w:rsidRPr="2B62F970" w:rsidR="682C8F97">
        <w:rPr>
          <w:rFonts w:ascii="Aptos" w:hAnsi="Aptos" w:eastAsia="Aptos" w:cs="Aptos"/>
          <w:noProof w:val="0"/>
          <w:sz w:val="24"/>
          <w:szCs w:val="24"/>
          <w:lang w:val="en-US"/>
        </w:rPr>
        <w:t>Kallimani</w:t>
      </w:r>
      <w:r w:rsidRPr="2B62F970" w:rsidR="682C8F97">
        <w:rPr>
          <w:rFonts w:ascii="Aptos" w:hAnsi="Aptos" w:eastAsia="Aptos" w:cs="Aptos"/>
          <w:noProof w:val="0"/>
          <w:sz w:val="24"/>
          <w:szCs w:val="24"/>
          <w:lang w:val="en-US"/>
        </w:rPr>
        <w:t xml:space="preserve"> et al., 2023, p.10)</w:t>
      </w:r>
      <w:r w:rsidRPr="2B62F970" w:rsidR="682C8F97">
        <w:rPr>
          <w:rFonts w:ascii="Aptos" w:hAnsi="Aptos" w:eastAsia="Aptos" w:cs="Aptos"/>
          <w:noProof w:val="0"/>
          <w:sz w:val="24"/>
          <w:szCs w:val="24"/>
          <w:lang w:val="en-US"/>
        </w:rPr>
        <w:t xml:space="preserve">.  </w:t>
      </w:r>
      <w:r w:rsidRPr="2B62F970" w:rsidR="682C8F97">
        <w:rPr>
          <w:rFonts w:ascii="Aptos" w:hAnsi="Aptos" w:eastAsia="Aptos" w:cs="Aptos"/>
          <w:noProof w:val="0"/>
          <w:sz w:val="24"/>
          <w:szCs w:val="24"/>
          <w:lang w:val="en-US"/>
        </w:rPr>
        <w:t xml:space="preserve">Since 2021, research on lightweight models has experienced a notable increase, as </w:t>
      </w:r>
      <w:r w:rsidRPr="2B62F970" w:rsidR="682C8F97">
        <w:rPr>
          <w:rFonts w:ascii="Aptos" w:hAnsi="Aptos" w:eastAsia="Aptos" w:cs="Aptos"/>
          <w:noProof w:val="0"/>
          <w:sz w:val="24"/>
          <w:szCs w:val="24"/>
          <w:lang w:val="en-US"/>
        </w:rPr>
        <w:t>observed</w:t>
      </w:r>
      <w:r w:rsidRPr="2B62F970" w:rsidR="682C8F97">
        <w:rPr>
          <w:rFonts w:ascii="Aptos" w:hAnsi="Aptos" w:eastAsia="Aptos" w:cs="Aptos"/>
          <w:noProof w:val="0"/>
          <w:sz w:val="24"/>
          <w:szCs w:val="24"/>
          <w:lang w:val="en-US"/>
        </w:rPr>
        <w:t xml:space="preserve"> by the author (Aminu Musa et al., 2025, Figure 6). This surge is </w:t>
      </w:r>
      <w:r w:rsidRPr="2B62F970" w:rsidR="682C8F97">
        <w:rPr>
          <w:rFonts w:ascii="Aptos" w:hAnsi="Aptos" w:eastAsia="Aptos" w:cs="Aptos"/>
          <w:noProof w:val="0"/>
          <w:sz w:val="24"/>
          <w:szCs w:val="24"/>
          <w:lang w:val="en-US"/>
        </w:rPr>
        <w:t>likely driven</w:t>
      </w:r>
      <w:r w:rsidRPr="2B62F970" w:rsidR="682C8F97">
        <w:rPr>
          <w:rFonts w:ascii="Aptos" w:hAnsi="Aptos" w:eastAsia="Aptos" w:cs="Aptos"/>
          <w:noProof w:val="0"/>
          <w:sz w:val="24"/>
          <w:szCs w:val="24"/>
          <w:lang w:val="en-US"/>
        </w:rPr>
        <w:t xml:space="preserve"> by the growing demand </w:t>
      </w:r>
      <w:r w:rsidRPr="2B62F970" w:rsidR="01FB5C0E">
        <w:rPr>
          <w:rFonts w:ascii="Aptos" w:hAnsi="Aptos" w:eastAsia="Aptos" w:cs="Aptos"/>
          <w:noProof w:val="0"/>
          <w:sz w:val="24"/>
          <w:szCs w:val="24"/>
          <w:lang w:val="en-US"/>
        </w:rPr>
        <w:t>for</w:t>
      </w:r>
      <w:r w:rsidRPr="2B62F970" w:rsidR="682C8F97">
        <w:rPr>
          <w:rFonts w:ascii="Aptos" w:hAnsi="Aptos" w:eastAsia="Aptos" w:cs="Aptos"/>
          <w:noProof w:val="0"/>
          <w:sz w:val="24"/>
          <w:szCs w:val="24"/>
          <w:lang w:val="en-US"/>
        </w:rPr>
        <w:t xml:space="preserve"> sophisticated models on resource-constrained edge devices. </w:t>
      </w:r>
    </w:p>
    <w:p w:rsidR="2E990F8B" w:rsidP="07ECBF82" w:rsidRDefault="2E990F8B" w14:paraId="05C9C7D3" w14:textId="73F45807">
      <w:pPr>
        <w:pStyle w:val="Normal"/>
        <w:suppressLineNumbers w:val="0"/>
        <w:bidi w:val="0"/>
        <w:spacing w:before="0" w:beforeAutospacing="off" w:after="160" w:afterAutospacing="off" w:line="279" w:lineRule="auto"/>
        <w:ind w:left="0" w:right="0"/>
        <w:jc w:val="left"/>
      </w:pPr>
      <w:r w:rsidR="2E990F8B">
        <w:rPr/>
        <w:t>Gap:</w:t>
      </w:r>
      <w:r w:rsidR="682C8F97">
        <w:rPr/>
        <w:t xml:space="preserve"> </w:t>
      </w:r>
    </w:p>
    <w:p w:rsidR="05A12CC2" w:rsidP="07ECBF82" w:rsidRDefault="05A12CC2" w14:paraId="21820774" w14:textId="13D777F2">
      <w:pPr>
        <w:pStyle w:val="Normal"/>
        <w:suppressLineNumbers w:val="0"/>
        <w:bidi w:val="0"/>
        <w:spacing w:before="0" w:beforeAutospacing="off" w:after="160" w:afterAutospacing="off" w:line="279" w:lineRule="auto"/>
        <w:ind w:left="0" w:right="0"/>
        <w:jc w:val="left"/>
      </w:pPr>
      <w:r w:rsidR="05A12CC2">
        <w:rPr/>
        <w:t>W</w:t>
      </w:r>
      <w:r w:rsidR="682C8F97">
        <w:rPr/>
        <w:t>e are keen to explore one of the gap</w:t>
      </w:r>
      <w:r w:rsidR="2194F978">
        <w:rPr/>
        <w:t>s</w:t>
      </w:r>
      <w:r w:rsidR="682C8F97">
        <w:rPr/>
        <w:t xml:space="preserve"> in </w:t>
      </w:r>
      <w:r w:rsidR="2FA46D90">
        <w:rPr/>
        <w:t>computer</w:t>
      </w:r>
      <w:r w:rsidR="38577843">
        <w:rPr/>
        <w:t xml:space="preserve"> vision model research, which is to create a lightweight model capable of running on limited resources </w:t>
      </w:r>
      <w:r w:rsidR="114858A8">
        <w:rPr/>
        <w:t>devices.</w:t>
      </w:r>
      <w:r w:rsidR="40477178">
        <w:rPr/>
        <w:t xml:space="preserve"> With this </w:t>
      </w:r>
      <w:r w:rsidR="45CBF3EE">
        <w:rPr/>
        <w:t>problem</w:t>
      </w:r>
      <w:r w:rsidR="40477178">
        <w:rPr/>
        <w:t xml:space="preserve"> just </w:t>
      </w:r>
      <w:r w:rsidR="2E4DC612">
        <w:rPr/>
        <w:t>starting</w:t>
      </w:r>
      <w:r w:rsidR="40477178">
        <w:rPr/>
        <w:t xml:space="preserve"> to be recognized</w:t>
      </w:r>
      <w:r w:rsidR="7530CAEC">
        <w:rPr/>
        <w:t xml:space="preserve">, there are going to be a lot of difficulties in developing such </w:t>
      </w:r>
      <w:r w:rsidR="7A79843D">
        <w:rPr/>
        <w:t>a model</w:t>
      </w:r>
      <w:r w:rsidR="7530CAEC">
        <w:rPr/>
        <w:t xml:space="preserve">. </w:t>
      </w:r>
      <w:r w:rsidR="5EFBBE48">
        <w:rPr/>
        <w:t xml:space="preserve">One of which </w:t>
      </w:r>
      <w:r w:rsidR="2A5B74E9">
        <w:rPr/>
        <w:t>is that</w:t>
      </w:r>
      <w:r w:rsidR="5EFBBE48">
        <w:rPr/>
        <w:t xml:space="preserve"> there </w:t>
      </w:r>
      <w:r w:rsidR="1A4756BD">
        <w:rPr/>
        <w:t>are</w:t>
      </w:r>
      <w:r w:rsidR="5EFBBE48">
        <w:rPr/>
        <w:t xml:space="preserve"> no standard criteria to compare models</w:t>
      </w:r>
      <w:r w:rsidR="557780DC">
        <w:rPr/>
        <w:t xml:space="preserve"> (Maaz et al., 2022) </w:t>
      </w:r>
      <w:r w:rsidR="0148F58A">
        <w:rPr/>
        <w:t>(</w:t>
      </w:r>
      <w:r w:rsidR="557780DC">
        <w:rPr/>
        <w:t>Mittal, 2024)</w:t>
      </w:r>
      <w:r w:rsidR="2F665223">
        <w:rPr/>
        <w:t xml:space="preserve">. There are </w:t>
      </w:r>
      <w:r w:rsidR="52509E4D">
        <w:rPr/>
        <w:t>top-1</w:t>
      </w:r>
      <w:r w:rsidR="52509E4D">
        <w:rPr/>
        <w:t xml:space="preserve"> accuracy </w:t>
      </w:r>
      <w:r w:rsidRPr="2B62F970" w:rsidR="52509E4D">
        <w:rPr>
          <w:rFonts w:ascii="Aptos" w:hAnsi="Aptos" w:eastAsia="Aptos" w:cs="Aptos"/>
          <w:noProof w:val="0"/>
          <w:sz w:val="24"/>
          <w:szCs w:val="24"/>
          <w:lang w:val="en-US"/>
        </w:rPr>
        <w:t xml:space="preserve">(Mittal, 2024, Table 7), </w:t>
      </w:r>
      <w:r w:rsidRPr="2B62F970" w:rsidR="5E3E7E8C">
        <w:rPr>
          <w:rFonts w:ascii="Aptos" w:hAnsi="Aptos" w:eastAsia="Aptos" w:cs="Aptos"/>
          <w:noProof w:val="0"/>
          <w:sz w:val="24"/>
          <w:szCs w:val="24"/>
          <w:lang w:val="en-US"/>
        </w:rPr>
        <w:t>“</w:t>
      </w:r>
      <w:r w:rsidRPr="2B62F970" w:rsidR="5E3E7E8C">
        <w:rPr>
          <w:rFonts w:ascii="Aptos" w:hAnsi="Aptos" w:eastAsia="Aptos" w:cs="Aptos"/>
          <w:i w:val="1"/>
          <w:iCs w:val="1"/>
          <w:noProof w:val="0"/>
          <w:sz w:val="24"/>
          <w:szCs w:val="24"/>
          <w:lang w:val="en-US"/>
        </w:rPr>
        <w:t>parameters and multiplication-addition</w:t>
      </w:r>
      <w:r w:rsidRPr="2B62F970" w:rsidR="08D3CBEA">
        <w:rPr>
          <w:rFonts w:ascii="Aptos" w:hAnsi="Aptos" w:eastAsia="Aptos" w:cs="Aptos"/>
          <w:i w:val="1"/>
          <w:iCs w:val="1"/>
          <w:noProof w:val="0"/>
          <w:sz w:val="24"/>
          <w:szCs w:val="24"/>
          <w:lang w:val="en-US"/>
        </w:rPr>
        <w:t xml:space="preserve"> (</w:t>
      </w:r>
      <w:r w:rsidRPr="2B62F970" w:rsidR="08D3CBEA">
        <w:rPr>
          <w:rFonts w:ascii="Aptos" w:hAnsi="Aptos" w:eastAsia="Aptos" w:cs="Aptos"/>
          <w:i w:val="1"/>
          <w:iCs w:val="1"/>
          <w:noProof w:val="0"/>
          <w:sz w:val="24"/>
          <w:szCs w:val="24"/>
          <w:lang w:val="en-US"/>
        </w:rPr>
        <w:t>MAdds</w:t>
      </w:r>
      <w:r w:rsidRPr="2B62F970" w:rsidR="08D3CBEA">
        <w:rPr>
          <w:rFonts w:ascii="Aptos" w:hAnsi="Aptos" w:eastAsia="Aptos" w:cs="Aptos"/>
          <w:i w:val="1"/>
          <w:iCs w:val="1"/>
          <w:noProof w:val="0"/>
          <w:sz w:val="24"/>
          <w:szCs w:val="24"/>
          <w:lang w:val="en-US"/>
        </w:rPr>
        <w:t>)</w:t>
      </w:r>
      <w:r w:rsidRPr="2B62F970" w:rsidR="08D3CBEA">
        <w:rPr>
          <w:rFonts w:ascii="Aptos" w:hAnsi="Aptos" w:eastAsia="Aptos" w:cs="Aptos"/>
          <w:noProof w:val="0"/>
          <w:sz w:val="24"/>
          <w:szCs w:val="24"/>
          <w:lang w:val="en-US"/>
        </w:rPr>
        <w:t>" for</w:t>
      </w:r>
      <w:r w:rsidRPr="2B62F970" w:rsidR="79E6B03F">
        <w:rPr>
          <w:rFonts w:ascii="Aptos" w:hAnsi="Aptos" w:eastAsia="Aptos" w:cs="Aptos"/>
          <w:noProof w:val="0"/>
          <w:sz w:val="24"/>
          <w:szCs w:val="24"/>
          <w:lang w:val="en-US"/>
        </w:rPr>
        <w:t xml:space="preserve"> computational complexity </w:t>
      </w:r>
      <w:r w:rsidRPr="2B62F970" w:rsidR="254F26EC">
        <w:rPr>
          <w:rFonts w:ascii="Aptos" w:hAnsi="Aptos" w:eastAsia="Aptos" w:cs="Aptos"/>
          <w:noProof w:val="0"/>
          <w:sz w:val="24"/>
          <w:szCs w:val="24"/>
          <w:lang w:val="en-US"/>
        </w:rPr>
        <w:t>(Maaz et al., 2022</w:t>
      </w:r>
      <w:r w:rsidRPr="2B62F970" w:rsidR="6DECEF98">
        <w:rPr>
          <w:rFonts w:ascii="Aptos" w:hAnsi="Aptos" w:eastAsia="Aptos" w:cs="Aptos"/>
          <w:noProof w:val="0"/>
          <w:sz w:val="24"/>
          <w:szCs w:val="24"/>
          <w:lang w:val="en-US"/>
        </w:rPr>
        <w:t>, Table 3</w:t>
      </w:r>
      <w:r w:rsidRPr="2B62F970" w:rsidR="254F26EC">
        <w:rPr>
          <w:rFonts w:ascii="Aptos" w:hAnsi="Aptos" w:eastAsia="Aptos" w:cs="Aptos"/>
          <w:noProof w:val="0"/>
          <w:sz w:val="24"/>
          <w:szCs w:val="24"/>
          <w:lang w:val="en-US"/>
        </w:rPr>
        <w:t>)</w:t>
      </w:r>
      <w:r w:rsidR="0AF74332">
        <w:rPr/>
        <w:t xml:space="preserve">. </w:t>
      </w:r>
      <w:r w:rsidR="0AF74332">
        <w:rPr/>
        <w:t xml:space="preserve">Moreover, the model still has to </w:t>
      </w:r>
      <w:r w:rsidR="49C1755F">
        <w:rPr/>
        <w:t>balance</w:t>
      </w:r>
      <w:r w:rsidR="0AF74332">
        <w:rPr/>
        <w:t xml:space="preserve"> the need between accuracy and efficien</w:t>
      </w:r>
      <w:r w:rsidR="5491025B">
        <w:rPr/>
        <w:t>c</w:t>
      </w:r>
      <w:r w:rsidR="5491025B">
        <w:rPr/>
        <w:t>y</w:t>
      </w:r>
      <w:r w:rsidR="02E4CC1B">
        <w:rPr/>
        <w:t>.</w:t>
      </w:r>
      <w:r w:rsidR="02E4CC1B">
        <w:rPr/>
        <w:t xml:space="preserve"> But by the end of our research, hopefully we can </w:t>
      </w:r>
      <w:r w:rsidR="7FBF5065">
        <w:rPr/>
        <w:t>improve</w:t>
      </w:r>
      <w:r w:rsidR="4895BF9F">
        <w:rPr/>
        <w:t xml:space="preserve"> one of the criteria that is being used to compare</w:t>
      </w:r>
      <w:r w:rsidR="02E4CC1B">
        <w:rPr/>
        <w:t xml:space="preserve"> </w:t>
      </w:r>
      <w:r w:rsidR="41C8A657">
        <w:rPr/>
        <w:t>lightweight models.</w:t>
      </w:r>
      <w:commentRangeEnd w:id="1989464063"/>
      <w:r>
        <w:rPr>
          <w:rStyle w:val="CommentReference"/>
        </w:rPr>
        <w:commentReference w:id="1989464063"/>
      </w:r>
    </w:p>
    <w:p w:rsidR="07ECBF82" w:rsidP="07ECBF82" w:rsidRDefault="07ECBF82" w14:paraId="49DCFDE7" w14:textId="250F9E2C">
      <w:pPr>
        <w:pStyle w:val="Normal"/>
        <w:suppressLineNumbers w:val="0"/>
        <w:bidi w:val="0"/>
        <w:spacing w:before="0" w:beforeAutospacing="off" w:after="160" w:afterAutospacing="off" w:line="279" w:lineRule="auto"/>
        <w:ind w:left="0" w:right="0"/>
        <w:jc w:val="left"/>
      </w:pPr>
    </w:p>
    <w:p w:rsidR="75923454" w:rsidP="07ECBF82" w:rsidRDefault="75923454" w14:paraId="79C4BDCF" w14:textId="1A2191B5">
      <w:pPr>
        <w:pStyle w:val="Normal"/>
        <w:suppressLineNumbers w:val="0"/>
        <w:bidi w:val="0"/>
        <w:spacing w:before="0" w:beforeAutospacing="off" w:after="160" w:afterAutospacing="off" w:line="279" w:lineRule="auto"/>
        <w:ind w:left="0" w:right="0"/>
        <w:jc w:val="left"/>
      </w:pPr>
      <w:r w:rsidR="75923454">
        <w:rPr/>
        <w:t>References:</w:t>
      </w:r>
    </w:p>
    <w:p w:rsidR="75923454" w:rsidP="07ECBF82" w:rsidRDefault="75923454" w14:paraId="01C76B3F" w14:textId="5BDC3C94">
      <w:pPr>
        <w:bidi w:val="0"/>
        <w:spacing w:before="0" w:beforeAutospacing="off" w:after="0" w:afterAutospacing="off"/>
        <w:ind w:left="720" w:right="0" w:hanging="720"/>
        <w:jc w:val="left"/>
      </w:pPr>
      <w:r w:rsidRPr="07ECBF82" w:rsidR="75923454">
        <w:rPr>
          <w:rFonts w:ascii="Calibri" w:hAnsi="Calibri" w:eastAsia="Calibri" w:cs="Calibri"/>
          <w:b w:val="0"/>
          <w:bCs w:val="0"/>
          <w:i w:val="0"/>
          <w:iCs w:val="0"/>
          <w:caps w:val="0"/>
          <w:smallCaps w:val="0"/>
          <w:noProof w:val="0"/>
          <w:color w:val="000000" w:themeColor="text1" w:themeTint="FF" w:themeShade="FF"/>
          <w:sz w:val="27"/>
          <w:szCs w:val="27"/>
          <w:lang w:val="en-US"/>
        </w:rPr>
        <w:t xml:space="preserve">Zhao, X., Wang, L., Zhang, Y., Han, X., Deveci, M., &amp; Parmar, M. (2024). A review of convolutional neural networks in computer vision. </w:t>
      </w:r>
      <w:r w:rsidRPr="07ECBF82" w:rsidR="75923454">
        <w:rPr>
          <w:rFonts w:ascii="Calibri" w:hAnsi="Calibri" w:eastAsia="Calibri" w:cs="Calibri"/>
          <w:b w:val="0"/>
          <w:bCs w:val="0"/>
          <w:i w:val="1"/>
          <w:iCs w:val="1"/>
          <w:caps w:val="0"/>
          <w:smallCaps w:val="0"/>
          <w:noProof w:val="0"/>
          <w:color w:val="000000" w:themeColor="text1" w:themeTint="FF" w:themeShade="FF"/>
          <w:sz w:val="27"/>
          <w:szCs w:val="27"/>
          <w:lang w:val="en-US"/>
        </w:rPr>
        <w:t>Artificial Intelligence Review</w:t>
      </w:r>
      <w:r w:rsidRPr="07ECBF82" w:rsidR="75923454">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75923454">
        <w:rPr>
          <w:rFonts w:ascii="Calibri" w:hAnsi="Calibri" w:eastAsia="Calibri" w:cs="Calibri"/>
          <w:b w:val="0"/>
          <w:bCs w:val="0"/>
          <w:i w:val="1"/>
          <w:iCs w:val="1"/>
          <w:caps w:val="0"/>
          <w:smallCaps w:val="0"/>
          <w:noProof w:val="0"/>
          <w:color w:val="000000" w:themeColor="text1" w:themeTint="FF" w:themeShade="FF"/>
          <w:sz w:val="27"/>
          <w:szCs w:val="27"/>
          <w:lang w:val="en-US"/>
        </w:rPr>
        <w:t>57</w:t>
      </w:r>
      <w:r w:rsidRPr="07ECBF82" w:rsidR="75923454">
        <w:rPr>
          <w:rFonts w:ascii="Calibri" w:hAnsi="Calibri" w:eastAsia="Calibri" w:cs="Calibri"/>
          <w:b w:val="0"/>
          <w:bCs w:val="0"/>
          <w:i w:val="0"/>
          <w:iCs w:val="0"/>
          <w:caps w:val="0"/>
          <w:smallCaps w:val="0"/>
          <w:noProof w:val="0"/>
          <w:color w:val="000000" w:themeColor="text1" w:themeTint="FF" w:themeShade="FF"/>
          <w:sz w:val="27"/>
          <w:szCs w:val="27"/>
          <w:lang w:val="en-US"/>
        </w:rPr>
        <w:t xml:space="preserve">(4). </w:t>
      </w:r>
      <w:hyperlink r:id="R3550524f6be345ee">
        <w:r w:rsidRPr="07ECBF82" w:rsidR="75923454">
          <w:rPr>
            <w:rStyle w:val="Hyperlink"/>
            <w:rFonts w:ascii="Calibri" w:hAnsi="Calibri" w:eastAsia="Calibri" w:cs="Calibri"/>
            <w:b w:val="0"/>
            <w:bCs w:val="0"/>
            <w:i w:val="0"/>
            <w:iCs w:val="0"/>
            <w:caps w:val="0"/>
            <w:smallCaps w:val="0"/>
            <w:noProof w:val="0"/>
            <w:sz w:val="27"/>
            <w:szCs w:val="27"/>
            <w:lang w:val="en-US"/>
          </w:rPr>
          <w:t>https://doi.org/10.1007/s10462-024-10721-6</w:t>
        </w:r>
      </w:hyperlink>
    </w:p>
    <w:p w:rsidR="75923454" w:rsidP="07ECBF82" w:rsidRDefault="75923454" w14:paraId="2A734E17" w14:textId="79E54B32">
      <w:pPr>
        <w:bidi w:val="0"/>
        <w:spacing w:before="0" w:beforeAutospacing="off" w:after="0" w:afterAutospacing="off"/>
        <w:ind w:left="720" w:right="0" w:hanging="720"/>
        <w:jc w:val="left"/>
      </w:pPr>
      <w:r w:rsidRPr="07ECBF82" w:rsidR="7592345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7ECBF82" w:rsidR="75923454">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Sinha, S. (2024, September 3). </w:t>
      </w:r>
      <w:r w:rsidRPr="07ECBF82" w:rsidR="75923454">
        <w:rPr>
          <w:rFonts w:ascii="Calibri" w:hAnsi="Calibri" w:eastAsia="Calibri" w:cs="Calibri"/>
          <w:b w:val="0"/>
          <w:bCs w:val="0"/>
          <w:i w:val="1"/>
          <w:iCs w:val="1"/>
          <w:caps w:val="0"/>
          <w:smallCaps w:val="0"/>
          <w:noProof w:val="0"/>
          <w:color w:val="000000" w:themeColor="text1" w:themeTint="FF" w:themeShade="FF"/>
          <w:sz w:val="27"/>
          <w:szCs w:val="27"/>
          <w:lang w:val="en-US"/>
        </w:rPr>
        <w:t>State of IoT 2024: Number of connected IoT devices growing 13% to 18.8 billion globally</w:t>
      </w:r>
      <w:r w:rsidRPr="07ECBF82" w:rsidR="75923454">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IoT Analytics. </w:t>
      </w:r>
      <w:hyperlink r:id="R82354dc063ce4536">
        <w:r w:rsidRPr="07ECBF82" w:rsidR="75923454">
          <w:rPr>
            <w:rStyle w:val="Hyperlink"/>
            <w:rFonts w:ascii="Calibri" w:hAnsi="Calibri" w:eastAsia="Calibri" w:cs="Calibri"/>
            <w:b w:val="0"/>
            <w:bCs w:val="0"/>
            <w:i w:val="0"/>
            <w:iCs w:val="0"/>
            <w:caps w:val="0"/>
            <w:smallCaps w:val="0"/>
            <w:noProof w:val="0"/>
            <w:sz w:val="27"/>
            <w:szCs w:val="27"/>
            <w:lang w:val="en-US"/>
          </w:rPr>
          <w:t>https://iot-analytics.com/number-connected-iot-devices/</w:t>
        </w:r>
      </w:hyperlink>
    </w:p>
    <w:p w:rsidR="3E02899A" w:rsidP="07ECBF82" w:rsidRDefault="3E02899A" w14:paraId="19096864" w14:textId="6851D8BE">
      <w:pPr>
        <w:bidi w:val="0"/>
        <w:spacing w:before="0" w:beforeAutospacing="off" w:after="0" w:afterAutospacing="off"/>
        <w:ind w:left="720" w:right="0" w:hanging="720"/>
        <w:jc w:val="left"/>
        <w:rPr>
          <w:rFonts w:ascii="Calibri" w:hAnsi="Calibri" w:eastAsia="Calibri" w:cs="Calibri"/>
          <w:b w:val="0"/>
          <w:bCs w:val="0"/>
          <w:i w:val="0"/>
          <w:iCs w:val="0"/>
          <w:caps w:val="0"/>
          <w:smallCaps w:val="0"/>
          <w:noProof w:val="0"/>
          <w:sz w:val="27"/>
          <w:szCs w:val="27"/>
          <w:lang w:val="en-US"/>
        </w:rPr>
      </w:pPr>
      <w:r w:rsidRPr="07ECBF82" w:rsidR="3E02899A">
        <w:rPr>
          <w:rFonts w:ascii="Calibri" w:hAnsi="Calibri" w:eastAsia="Calibri" w:cs="Calibri"/>
          <w:b w:val="0"/>
          <w:bCs w:val="0"/>
          <w:i w:val="0"/>
          <w:iCs w:val="0"/>
          <w:caps w:val="0"/>
          <w:smallCaps w:val="0"/>
          <w:noProof w:val="0"/>
          <w:sz w:val="27"/>
          <w:szCs w:val="27"/>
          <w:lang w:val="en-US"/>
        </w:rPr>
        <w:t xml:space="preserve">Iran Sarafraz, Agahi, H., &amp; Azar </w:t>
      </w:r>
      <w:r w:rsidRPr="07ECBF82" w:rsidR="3E02899A">
        <w:rPr>
          <w:rFonts w:ascii="Calibri" w:hAnsi="Calibri" w:eastAsia="Calibri" w:cs="Calibri"/>
          <w:b w:val="0"/>
          <w:bCs w:val="0"/>
          <w:i w:val="0"/>
          <w:iCs w:val="0"/>
          <w:caps w:val="0"/>
          <w:smallCaps w:val="0"/>
          <w:noProof w:val="0"/>
          <w:sz w:val="27"/>
          <w:szCs w:val="27"/>
          <w:lang w:val="en-US"/>
        </w:rPr>
        <w:t>Mahmoodzadeh</w:t>
      </w:r>
      <w:r w:rsidRPr="07ECBF82" w:rsidR="3E02899A">
        <w:rPr>
          <w:rFonts w:ascii="Calibri" w:hAnsi="Calibri" w:eastAsia="Calibri" w:cs="Calibri"/>
          <w:b w:val="0"/>
          <w:bCs w:val="0"/>
          <w:i w:val="0"/>
          <w:iCs w:val="0"/>
          <w:caps w:val="0"/>
          <w:smallCaps w:val="0"/>
          <w:noProof w:val="0"/>
          <w:sz w:val="27"/>
          <w:szCs w:val="27"/>
          <w:lang w:val="en-US"/>
        </w:rPr>
        <w:t>. (2025). Convolutional neural network (CNN) configuration using a learning automaton model for neonatal brain image segmentation. </w:t>
      </w:r>
      <w:r w:rsidRPr="07ECBF82" w:rsidR="3E02899A">
        <w:rPr>
          <w:rFonts w:ascii="Calibri" w:hAnsi="Calibri" w:eastAsia="Calibri" w:cs="Calibri"/>
          <w:b w:val="0"/>
          <w:bCs w:val="0"/>
          <w:i w:val="0"/>
          <w:iCs w:val="0"/>
          <w:caps w:val="0"/>
          <w:smallCaps w:val="0"/>
          <w:noProof w:val="0"/>
          <w:sz w:val="27"/>
          <w:szCs w:val="27"/>
          <w:lang w:val="en-US"/>
        </w:rPr>
        <w:t>PLoS</w:t>
      </w:r>
      <w:r w:rsidRPr="07ECBF82" w:rsidR="3E02899A">
        <w:rPr>
          <w:rFonts w:ascii="Calibri" w:hAnsi="Calibri" w:eastAsia="Calibri" w:cs="Calibri"/>
          <w:b w:val="0"/>
          <w:bCs w:val="0"/>
          <w:i w:val="0"/>
          <w:iCs w:val="0"/>
          <w:caps w:val="0"/>
          <w:smallCaps w:val="0"/>
          <w:noProof w:val="0"/>
          <w:sz w:val="27"/>
          <w:szCs w:val="27"/>
          <w:lang w:val="en-US"/>
        </w:rPr>
        <w:t xml:space="preserve"> ONE, 20(1), e0315538–e0315538. </w:t>
      </w:r>
      <w:hyperlink r:id="Rd898e65ab16e4bad">
        <w:r w:rsidRPr="07ECBF82" w:rsidR="3E02899A">
          <w:rPr>
            <w:rStyle w:val="Hyperlink"/>
            <w:rFonts w:ascii="Calibri" w:hAnsi="Calibri" w:eastAsia="Calibri" w:cs="Calibri"/>
            <w:b w:val="0"/>
            <w:bCs w:val="0"/>
            <w:i w:val="0"/>
            <w:iCs w:val="0"/>
            <w:caps w:val="0"/>
            <w:smallCaps w:val="0"/>
            <w:noProof w:val="0"/>
            <w:sz w:val="27"/>
            <w:szCs w:val="27"/>
            <w:lang w:val="en-US"/>
          </w:rPr>
          <w:t>https://doi.org/10.1371/journal.pone.0315538</w:t>
        </w:r>
      </w:hyperlink>
      <w:r w:rsidRPr="07ECBF82" w:rsidR="3E02899A">
        <w:rPr>
          <w:rFonts w:ascii="Calibri" w:hAnsi="Calibri" w:eastAsia="Calibri" w:cs="Calibri"/>
          <w:b w:val="0"/>
          <w:bCs w:val="0"/>
          <w:i w:val="0"/>
          <w:iCs w:val="0"/>
          <w:caps w:val="0"/>
          <w:smallCaps w:val="0"/>
          <w:noProof w:val="0"/>
          <w:sz w:val="27"/>
          <w:szCs w:val="27"/>
          <w:lang w:val="en-US"/>
        </w:rPr>
        <w:t xml:space="preserve"> </w:t>
      </w:r>
    </w:p>
    <w:p w:rsidR="3E02899A" w:rsidP="07ECBF82" w:rsidRDefault="3E02899A" w14:paraId="4684ECFE" w14:textId="6DE24F23">
      <w:pPr>
        <w:pStyle w:val="Normal"/>
        <w:bidi w:val="0"/>
        <w:spacing w:before="0" w:beforeAutospacing="off" w:after="0" w:afterAutospacing="off"/>
        <w:ind w:left="720" w:right="0" w:hanging="720"/>
        <w:jc w:val="left"/>
      </w:pPr>
      <w:r w:rsidRPr="07ECBF82" w:rsidR="3E02899A">
        <w:rPr>
          <w:rFonts w:ascii="Calibri" w:hAnsi="Calibri" w:eastAsia="Calibri" w:cs="Calibri"/>
          <w:b w:val="0"/>
          <w:bCs w:val="0"/>
          <w:i w:val="0"/>
          <w:iCs w:val="0"/>
          <w:caps w:val="0"/>
          <w:smallCaps w:val="0"/>
          <w:noProof w:val="0"/>
          <w:sz w:val="27"/>
          <w:szCs w:val="27"/>
          <w:lang w:val="en-US"/>
        </w:rPr>
        <w:t>Bashir, T., Wang, H., Tahir, M., &amp; Zhang, Y. (2025). Wind and solar power forecasting based on hybrid CNN-</w:t>
      </w:r>
      <w:r w:rsidRPr="07ECBF82" w:rsidR="3E02899A">
        <w:rPr>
          <w:rFonts w:ascii="Calibri" w:hAnsi="Calibri" w:eastAsia="Calibri" w:cs="Calibri"/>
          <w:b w:val="0"/>
          <w:bCs w:val="0"/>
          <w:i w:val="0"/>
          <w:iCs w:val="0"/>
          <w:caps w:val="0"/>
          <w:smallCaps w:val="0"/>
          <w:noProof w:val="0"/>
          <w:sz w:val="27"/>
          <w:szCs w:val="27"/>
          <w:lang w:val="en-US"/>
        </w:rPr>
        <w:t>ABiLSTM</w:t>
      </w:r>
      <w:r w:rsidRPr="07ECBF82" w:rsidR="3E02899A">
        <w:rPr>
          <w:rFonts w:ascii="Calibri" w:hAnsi="Calibri" w:eastAsia="Calibri" w:cs="Calibri"/>
          <w:b w:val="0"/>
          <w:bCs w:val="0"/>
          <w:i w:val="0"/>
          <w:iCs w:val="0"/>
          <w:caps w:val="0"/>
          <w:smallCaps w:val="0"/>
          <w:noProof w:val="0"/>
          <w:sz w:val="27"/>
          <w:szCs w:val="27"/>
          <w:lang w:val="en-US"/>
        </w:rPr>
        <w:t xml:space="preserve">, CNN-transformer-MLP models. Renewable Energy, 239, 122055. </w:t>
      </w:r>
      <w:hyperlink r:id="Ra94b6722f4cc47fc">
        <w:r w:rsidRPr="07ECBF82" w:rsidR="3E02899A">
          <w:rPr>
            <w:rStyle w:val="Hyperlink"/>
            <w:rFonts w:ascii="Calibri" w:hAnsi="Calibri" w:eastAsia="Calibri" w:cs="Calibri"/>
            <w:b w:val="0"/>
            <w:bCs w:val="0"/>
            <w:i w:val="0"/>
            <w:iCs w:val="0"/>
            <w:caps w:val="0"/>
            <w:smallCaps w:val="0"/>
            <w:noProof w:val="0"/>
            <w:sz w:val="27"/>
            <w:szCs w:val="27"/>
            <w:lang w:val="en-US"/>
          </w:rPr>
          <w:t>https://doi.org/10.1016/j.renene.2024.122055</w:t>
        </w:r>
      </w:hyperlink>
    </w:p>
    <w:p w:rsidR="53ED13B3" w:rsidP="07ECBF82" w:rsidRDefault="53ED13B3" w14:paraId="38F6130D" w14:textId="601548B7">
      <w:pPr>
        <w:bidi w:val="0"/>
        <w:spacing w:before="0" w:beforeAutospacing="off" w:after="0" w:afterAutospacing="off"/>
        <w:ind w:left="720" w:right="0" w:hanging="720"/>
        <w:jc w:val="left"/>
      </w:pPr>
      <w:r w:rsidRPr="07ECBF82" w:rsidR="53ED13B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Al-Shareeda, M. A., Yue, L., &amp; Manickam, S. (2024). </w:t>
      </w:r>
      <w:r w:rsidRPr="07ECBF82" w:rsidR="53ED13B3">
        <w:rPr>
          <w:rFonts w:ascii="Calibri" w:hAnsi="Calibri" w:eastAsia="Calibri" w:cs="Calibri"/>
          <w:b w:val="0"/>
          <w:bCs w:val="0"/>
          <w:i w:val="1"/>
          <w:iCs w:val="1"/>
          <w:caps w:val="0"/>
          <w:smallCaps w:val="0"/>
          <w:noProof w:val="0"/>
          <w:color w:val="000000" w:themeColor="text1" w:themeTint="FF" w:themeShade="FF"/>
          <w:sz w:val="27"/>
          <w:szCs w:val="27"/>
          <w:lang w:val="en-US"/>
        </w:rPr>
        <w:t>Review of Edge Computing for the Internet of Things (EC-IoT): Techniques, Challenges and Future Directions</w:t>
      </w:r>
      <w:r w:rsidRPr="07ECBF82" w:rsidR="53ED13B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53ED13B3">
        <w:rPr>
          <w:rFonts w:ascii="Calibri" w:hAnsi="Calibri" w:eastAsia="Calibri" w:cs="Calibri"/>
          <w:b w:val="0"/>
          <w:bCs w:val="0"/>
          <w:i w:val="1"/>
          <w:iCs w:val="1"/>
          <w:caps w:val="0"/>
          <w:smallCaps w:val="0"/>
          <w:noProof w:val="0"/>
          <w:color w:val="000000" w:themeColor="text1" w:themeTint="FF" w:themeShade="FF"/>
          <w:sz w:val="27"/>
          <w:szCs w:val="27"/>
          <w:lang w:val="en-US"/>
        </w:rPr>
        <w:t>4</w:t>
      </w:r>
      <w:r w:rsidRPr="07ECBF82" w:rsidR="53ED13B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(1), 1–11. </w:t>
      </w:r>
      <w:hyperlink r:id="R2725508ae77348d0">
        <w:r w:rsidRPr="07ECBF82" w:rsidR="53ED13B3">
          <w:rPr>
            <w:rStyle w:val="Hyperlink"/>
            <w:rFonts w:ascii="Calibri" w:hAnsi="Calibri" w:eastAsia="Calibri" w:cs="Calibri"/>
            <w:b w:val="0"/>
            <w:bCs w:val="0"/>
            <w:i w:val="0"/>
            <w:iCs w:val="0"/>
            <w:caps w:val="0"/>
            <w:smallCaps w:val="0"/>
            <w:noProof w:val="0"/>
            <w:sz w:val="27"/>
            <w:szCs w:val="27"/>
            <w:lang w:val="en-US"/>
          </w:rPr>
          <w:t>https://www.researchgate.net/publication/380036552_Review_of_Edge_Computing_for_the_Internet_of_Things_EC-IoT_Techniques_Challenges_and_Future_Directions</w:t>
        </w:r>
      </w:hyperlink>
    </w:p>
    <w:p w:rsidR="4F227A08" w:rsidP="07ECBF82" w:rsidRDefault="4F227A08" w14:paraId="0F700179" w14:textId="4CB97174">
      <w:pPr>
        <w:bidi w:val="0"/>
        <w:spacing w:before="0" w:beforeAutospacing="off" w:after="0" w:afterAutospacing="off"/>
        <w:ind w:left="720" w:right="0" w:hanging="720"/>
        <w:jc w:val="left"/>
      </w:pP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Setyawan</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N., Sun, C.-C., Hsu, M.-H., Kuo, W.-K., &amp; Hsieh, J.-W. (2025). </w:t>
      </w:r>
      <w:r w:rsidRPr="07ECBF82" w:rsidR="4F227A08">
        <w:rPr>
          <w:rFonts w:ascii="Calibri" w:hAnsi="Calibri" w:eastAsia="Calibri" w:cs="Calibri"/>
          <w:b w:val="0"/>
          <w:bCs w:val="0"/>
          <w:i w:val="1"/>
          <w:iCs w:val="1"/>
          <w:caps w:val="0"/>
          <w:smallCaps w:val="0"/>
          <w:noProof w:val="0"/>
          <w:color w:val="000000" w:themeColor="text1" w:themeTint="FF" w:themeShade="FF"/>
          <w:sz w:val="27"/>
          <w:szCs w:val="27"/>
          <w:lang w:val="en-US"/>
        </w:rPr>
        <w:t>MicroViT</w:t>
      </w:r>
      <w:r w:rsidRPr="07ECBF82" w:rsidR="4F227A08">
        <w:rPr>
          <w:rFonts w:ascii="Calibri" w:hAnsi="Calibri" w:eastAsia="Calibri" w:cs="Calibri"/>
          <w:b w:val="0"/>
          <w:bCs w:val="0"/>
          <w:i w:val="1"/>
          <w:iCs w:val="1"/>
          <w:caps w:val="0"/>
          <w:smallCaps w:val="0"/>
          <w:noProof w:val="0"/>
          <w:color w:val="000000" w:themeColor="text1" w:themeTint="FF" w:themeShade="FF"/>
          <w:sz w:val="27"/>
          <w:szCs w:val="27"/>
          <w:lang w:val="en-US"/>
        </w:rPr>
        <w:t>: A Vision Transformer with Low Complexity Self Attention for Edge Device</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ArXiv.org. </w:t>
      </w:r>
      <w:hyperlink r:id="Re14d5776f6f54054">
        <w:r w:rsidRPr="07ECBF82" w:rsidR="4F227A08">
          <w:rPr>
            <w:rStyle w:val="Hyperlink"/>
            <w:rFonts w:ascii="Calibri" w:hAnsi="Calibri" w:eastAsia="Calibri" w:cs="Calibri"/>
            <w:b w:val="0"/>
            <w:bCs w:val="0"/>
            <w:i w:val="0"/>
            <w:iCs w:val="0"/>
            <w:caps w:val="0"/>
            <w:smallCaps w:val="0"/>
            <w:noProof w:val="0"/>
            <w:sz w:val="27"/>
            <w:szCs w:val="27"/>
            <w:lang w:val="en-US"/>
          </w:rPr>
          <w:t>https://arxiv.org/abs/2502.05800</w:t>
        </w:r>
      </w:hyperlink>
    </w:p>
    <w:p w:rsidR="4F227A08" w:rsidP="07ECBF82" w:rsidRDefault="4F227A08" w14:paraId="3624AA6E" w14:textId="7FBC3701">
      <w:pPr>
        <w:bidi w:val="0"/>
        <w:spacing w:before="0" w:beforeAutospacing="off" w:after="0" w:afterAutospacing="off"/>
        <w:ind w:left="720" w:right="0" w:hanging="720"/>
        <w:jc w:val="left"/>
      </w:pP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Elhanashi</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 Dini, P., Saponara, S., &amp; Zheng, Q. (2023). Integration of Deep Learning into the IoT: A Survey of Techniques and Challenges for Real-World Applications. </w:t>
      </w:r>
      <w:r w:rsidRPr="07ECBF82" w:rsidR="4F227A08">
        <w:rPr>
          <w:rFonts w:ascii="Calibri" w:hAnsi="Calibri" w:eastAsia="Calibri" w:cs="Calibri"/>
          <w:b w:val="0"/>
          <w:bCs w:val="0"/>
          <w:i w:val="1"/>
          <w:iCs w:val="1"/>
          <w:caps w:val="0"/>
          <w:smallCaps w:val="0"/>
          <w:noProof w:val="0"/>
          <w:color w:val="000000" w:themeColor="text1" w:themeTint="FF" w:themeShade="FF"/>
          <w:sz w:val="27"/>
          <w:szCs w:val="27"/>
          <w:lang w:val="en-US"/>
        </w:rPr>
        <w:t>Electronics</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4F227A08">
        <w:rPr>
          <w:rFonts w:ascii="Calibri" w:hAnsi="Calibri" w:eastAsia="Calibri" w:cs="Calibri"/>
          <w:b w:val="0"/>
          <w:bCs w:val="0"/>
          <w:i w:val="1"/>
          <w:iCs w:val="1"/>
          <w:caps w:val="0"/>
          <w:smallCaps w:val="0"/>
          <w:noProof w:val="0"/>
          <w:color w:val="000000" w:themeColor="text1" w:themeTint="FF" w:themeShade="FF"/>
          <w:sz w:val="27"/>
          <w:szCs w:val="27"/>
          <w:lang w:val="en-US"/>
        </w:rPr>
        <w:t>12</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(24), 4925. </w:t>
      </w:r>
      <w:hyperlink r:id="R164706259b8c42f1">
        <w:r w:rsidRPr="07ECBF82" w:rsidR="4F227A08">
          <w:rPr>
            <w:rStyle w:val="Hyperlink"/>
            <w:rFonts w:ascii="Calibri" w:hAnsi="Calibri" w:eastAsia="Calibri" w:cs="Calibri"/>
            <w:b w:val="0"/>
            <w:bCs w:val="0"/>
            <w:i w:val="0"/>
            <w:iCs w:val="0"/>
            <w:caps w:val="0"/>
            <w:smallCaps w:val="0"/>
            <w:noProof w:val="0"/>
            <w:sz w:val="27"/>
            <w:szCs w:val="27"/>
            <w:lang w:val="en-US"/>
          </w:rPr>
          <w:t>https://doi.org/10.3390/electronics12244925</w:t>
        </w:r>
      </w:hyperlink>
    </w:p>
    <w:p w:rsidR="4F227A08" w:rsidP="07ECBF82" w:rsidRDefault="4F227A08" w14:paraId="3D821CED" w14:textId="58F42A94">
      <w:pPr>
        <w:bidi w:val="0"/>
        <w:spacing w:before="0" w:beforeAutospacing="off" w:after="0" w:afterAutospacing="off"/>
        <w:ind w:left="720" w:right="0" w:hanging="720"/>
        <w:jc w:val="left"/>
      </w:pP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Goyal, R., </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Vanschoren</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J., Acht, van, &amp; </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Nijssen</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S. (2021). </w:t>
      </w:r>
      <w:r w:rsidRPr="07ECBF82" w:rsidR="4F227A08">
        <w:rPr>
          <w:rFonts w:ascii="Calibri" w:hAnsi="Calibri" w:eastAsia="Calibri" w:cs="Calibri"/>
          <w:b w:val="0"/>
          <w:bCs w:val="0"/>
          <w:i w:val="1"/>
          <w:iCs w:val="1"/>
          <w:caps w:val="0"/>
          <w:smallCaps w:val="0"/>
          <w:noProof w:val="0"/>
          <w:color w:val="000000" w:themeColor="text1" w:themeTint="FF" w:themeShade="FF"/>
          <w:sz w:val="27"/>
          <w:szCs w:val="27"/>
          <w:lang w:val="en-US"/>
        </w:rPr>
        <w:t>Fixed-point Quantization of Convolutional Neural Networks for Quantized Inference on Embedded Platforms</w:t>
      </w:r>
      <w:r w:rsidRPr="07ECBF82" w:rsidR="4F227A08">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ArXiv.org. </w:t>
      </w:r>
      <w:hyperlink r:id="R619b1956f4324644">
        <w:r w:rsidRPr="07ECBF82" w:rsidR="4F227A08">
          <w:rPr>
            <w:rStyle w:val="Hyperlink"/>
            <w:rFonts w:ascii="Calibri" w:hAnsi="Calibri" w:eastAsia="Calibri" w:cs="Calibri"/>
            <w:b w:val="0"/>
            <w:bCs w:val="0"/>
            <w:i w:val="0"/>
            <w:iCs w:val="0"/>
            <w:caps w:val="0"/>
            <w:smallCaps w:val="0"/>
            <w:noProof w:val="0"/>
            <w:sz w:val="27"/>
            <w:szCs w:val="27"/>
            <w:lang w:val="en-US"/>
          </w:rPr>
          <w:t>https://arxiv.org/abs/2102.02147</w:t>
        </w:r>
      </w:hyperlink>
    </w:p>
    <w:p w:rsidR="53ED13B3" w:rsidP="07ECBF82" w:rsidRDefault="53ED13B3" w14:paraId="5B82AB20" w14:textId="465EC486">
      <w:pPr>
        <w:pStyle w:val="Normal"/>
        <w:suppressLineNumbers w:val="0"/>
        <w:bidi w:val="0"/>
        <w:spacing w:before="0" w:beforeAutospacing="off" w:after="0" w:afterAutospacing="off"/>
        <w:ind w:left="720" w:right="0" w:hanging="720"/>
        <w:jc w:val="left"/>
        <w:rPr>
          <w:rFonts w:ascii="Calibri" w:hAnsi="Calibri" w:eastAsia="Calibri" w:cs="Calibri"/>
          <w:b w:val="0"/>
          <w:bCs w:val="0"/>
          <w:i w:val="0"/>
          <w:iCs w:val="0"/>
          <w:caps w:val="0"/>
          <w:smallCaps w:val="0"/>
          <w:noProof w:val="0"/>
          <w:color w:val="000000" w:themeColor="text1" w:themeTint="FF" w:themeShade="FF"/>
          <w:sz w:val="27"/>
          <w:szCs w:val="27"/>
          <w:lang w:val="en-US"/>
        </w:rPr>
      </w:pPr>
      <w:r w:rsidRPr="07ECBF82" w:rsidR="53ED13B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23CCD2A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API4AI. (2025, April 27). </w:t>
      </w:r>
      <w:r w:rsidRPr="07ECBF82" w:rsidR="23CCD2A5">
        <w:rPr>
          <w:rFonts w:ascii="Calibri" w:hAnsi="Calibri" w:eastAsia="Calibri" w:cs="Calibri"/>
          <w:b w:val="0"/>
          <w:bCs w:val="0"/>
          <w:i w:val="1"/>
          <w:iCs w:val="1"/>
          <w:caps w:val="0"/>
          <w:smallCaps w:val="0"/>
          <w:noProof w:val="0"/>
          <w:color w:val="000000" w:themeColor="text1" w:themeTint="FF" w:themeShade="FF"/>
          <w:sz w:val="27"/>
          <w:szCs w:val="27"/>
          <w:lang w:val="en-US"/>
        </w:rPr>
        <w:t>Edge AI Vision: Deep Learning Tips | by API4AI | Medium</w:t>
      </w:r>
      <w:r w:rsidRPr="07ECBF82" w:rsidR="23CCD2A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Medium. </w:t>
      </w:r>
      <w:hyperlink r:id="Rcf056346c0694a7e">
        <w:r w:rsidRPr="07ECBF82" w:rsidR="23CCD2A5">
          <w:rPr>
            <w:rStyle w:val="Hyperlink"/>
            <w:rFonts w:ascii="Calibri" w:hAnsi="Calibri" w:eastAsia="Calibri" w:cs="Calibri"/>
            <w:b w:val="0"/>
            <w:bCs w:val="0"/>
            <w:i w:val="0"/>
            <w:iCs w:val="0"/>
            <w:caps w:val="0"/>
            <w:smallCaps w:val="0"/>
            <w:noProof w:val="0"/>
            <w:sz w:val="27"/>
            <w:szCs w:val="27"/>
            <w:lang w:val="en-US"/>
          </w:rPr>
          <w:t>https://medium.com/@API4AI/edge-ai-vision-deep-learning-on-tiny-devices-11382f327db6</w:t>
        </w:r>
      </w:hyperlink>
    </w:p>
    <w:p w:rsidR="53ED13B3" w:rsidP="07ECBF82" w:rsidRDefault="53ED13B3" w14:paraId="14F79712" w14:textId="58BB57F3">
      <w:pPr>
        <w:pStyle w:val="Normal"/>
        <w:suppressLineNumbers w:val="0"/>
        <w:bidi w:val="0"/>
        <w:spacing w:before="0" w:beforeAutospacing="off" w:after="0" w:afterAutospacing="off"/>
        <w:ind w:left="720" w:right="0" w:hanging="720"/>
        <w:jc w:val="left"/>
        <w:rPr>
          <w:rFonts w:ascii="Calibri" w:hAnsi="Calibri" w:eastAsia="Calibri" w:cs="Calibri"/>
          <w:b w:val="0"/>
          <w:bCs w:val="0"/>
          <w:i w:val="0"/>
          <w:iCs w:val="0"/>
          <w:caps w:val="0"/>
          <w:smallCaps w:val="0"/>
          <w:noProof w:val="0"/>
          <w:color w:val="000000" w:themeColor="text1" w:themeTint="FF" w:themeShade="FF"/>
          <w:sz w:val="27"/>
          <w:szCs w:val="27"/>
          <w:lang w:val="en-US"/>
        </w:rPr>
      </w:pPr>
      <w:r w:rsidRPr="07ECBF82" w:rsidR="53ED13B3">
        <w:rPr>
          <w:rFonts w:ascii="Calibri" w:hAnsi="Calibri" w:eastAsia="Calibri" w:cs="Calibri"/>
          <w:b w:val="0"/>
          <w:bCs w:val="0"/>
          <w:i w:val="0"/>
          <w:iCs w:val="0"/>
          <w:caps w:val="0"/>
          <w:smallCaps w:val="0"/>
          <w:noProof w:val="0"/>
          <w:color w:val="000000" w:themeColor="text1" w:themeTint="FF" w:themeShade="FF"/>
          <w:sz w:val="27"/>
          <w:szCs w:val="27"/>
          <w:lang w:val="en-US"/>
        </w:rPr>
        <w:t>‌</w:t>
      </w:r>
      <w:r w:rsidRPr="07ECBF82" w:rsidR="692FCA5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Mittal, P. (2024). A comprehensive survey of deep learning-based lightweight object detection models for edge devices. </w:t>
      </w:r>
      <w:r w:rsidRPr="07ECBF82" w:rsidR="692FCA53">
        <w:rPr>
          <w:rFonts w:ascii="Calibri" w:hAnsi="Calibri" w:eastAsia="Calibri" w:cs="Calibri"/>
          <w:b w:val="0"/>
          <w:bCs w:val="0"/>
          <w:i w:val="1"/>
          <w:iCs w:val="1"/>
          <w:caps w:val="0"/>
          <w:smallCaps w:val="0"/>
          <w:noProof w:val="0"/>
          <w:color w:val="000000" w:themeColor="text1" w:themeTint="FF" w:themeShade="FF"/>
          <w:sz w:val="27"/>
          <w:szCs w:val="27"/>
          <w:lang w:val="en-US"/>
        </w:rPr>
        <w:t>Artificial Intelligence Review</w:t>
      </w:r>
      <w:r w:rsidRPr="07ECBF82" w:rsidR="692FCA5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692FCA53">
        <w:rPr>
          <w:rFonts w:ascii="Calibri" w:hAnsi="Calibri" w:eastAsia="Calibri" w:cs="Calibri"/>
          <w:b w:val="0"/>
          <w:bCs w:val="0"/>
          <w:i w:val="1"/>
          <w:iCs w:val="1"/>
          <w:caps w:val="0"/>
          <w:smallCaps w:val="0"/>
          <w:noProof w:val="0"/>
          <w:color w:val="000000" w:themeColor="text1" w:themeTint="FF" w:themeShade="FF"/>
          <w:sz w:val="27"/>
          <w:szCs w:val="27"/>
          <w:lang w:val="en-US"/>
        </w:rPr>
        <w:t>57</w:t>
      </w:r>
      <w:r w:rsidRPr="07ECBF82" w:rsidR="692FCA5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(9). </w:t>
      </w:r>
      <w:hyperlink r:id="Rd67deefcd20149f3">
        <w:r w:rsidRPr="07ECBF82" w:rsidR="692FCA53">
          <w:rPr>
            <w:rStyle w:val="Hyperlink"/>
            <w:rFonts w:ascii="Calibri" w:hAnsi="Calibri" w:eastAsia="Calibri" w:cs="Calibri"/>
            <w:b w:val="0"/>
            <w:bCs w:val="0"/>
            <w:i w:val="0"/>
            <w:iCs w:val="0"/>
            <w:caps w:val="0"/>
            <w:smallCaps w:val="0"/>
            <w:noProof w:val="0"/>
            <w:sz w:val="27"/>
            <w:szCs w:val="27"/>
            <w:lang w:val="en-US"/>
          </w:rPr>
          <w:t>https://doi.org/10.1007/s10462-024-10877-1</w:t>
        </w:r>
      </w:hyperlink>
    </w:p>
    <w:p w:rsidR="1ECF6A15" w:rsidP="07ECBF82" w:rsidRDefault="1ECF6A15" w14:paraId="0D99F249" w14:textId="62895315">
      <w:pPr>
        <w:bidi w:val="0"/>
        <w:spacing w:before="0" w:beforeAutospacing="off" w:after="0" w:afterAutospacing="off"/>
        <w:ind w:left="720" w:right="0" w:hanging="720"/>
        <w:jc w:val="left"/>
      </w:pP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Elhanashi</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 Dini, P., Saponara, S., &amp; Zheng, Q. (2023). Integration of Deep Learning into the IoT: A Survey of Techniques and Challenges for Real-World Applications.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Electronics</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12</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(24), 4925. </w:t>
      </w:r>
      <w:hyperlink r:id="Rc3aaf5c4802e4ec4">
        <w:r w:rsidRPr="07ECBF82" w:rsidR="1ECF6A15">
          <w:rPr>
            <w:rStyle w:val="Hyperlink"/>
            <w:rFonts w:ascii="Calibri" w:hAnsi="Calibri" w:eastAsia="Calibri" w:cs="Calibri"/>
            <w:b w:val="0"/>
            <w:bCs w:val="0"/>
            <w:i w:val="0"/>
            <w:iCs w:val="0"/>
            <w:caps w:val="0"/>
            <w:smallCaps w:val="0"/>
            <w:noProof w:val="0"/>
            <w:sz w:val="27"/>
            <w:szCs w:val="27"/>
            <w:lang w:val="en-US"/>
          </w:rPr>
          <w:t>https://doi.org/10.3390/electronics12244925</w:t>
        </w:r>
      </w:hyperlink>
    </w:p>
    <w:p w:rsidR="1ECF6A15" w:rsidP="07ECBF82" w:rsidRDefault="1ECF6A15" w14:paraId="28DB9B14" w14:textId="105044F5">
      <w:pPr>
        <w:bidi w:val="0"/>
        <w:spacing w:before="0" w:beforeAutospacing="off" w:after="0" w:afterAutospacing="off"/>
        <w:ind w:left="720" w:right="0" w:hanging="720"/>
        <w:jc w:val="left"/>
      </w:pP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Isong</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N. (2025).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Building Efficient Lightweight CNN Models</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ArXiv.org. </w:t>
      </w:r>
      <w:hyperlink r:id="R1e2a7132a6e549ef">
        <w:r w:rsidRPr="07ECBF82" w:rsidR="1ECF6A15">
          <w:rPr>
            <w:rStyle w:val="Hyperlink"/>
            <w:rFonts w:ascii="Calibri" w:hAnsi="Calibri" w:eastAsia="Calibri" w:cs="Calibri"/>
            <w:b w:val="0"/>
            <w:bCs w:val="0"/>
            <w:i w:val="0"/>
            <w:iCs w:val="0"/>
            <w:caps w:val="0"/>
            <w:smallCaps w:val="0"/>
            <w:noProof w:val="0"/>
            <w:sz w:val="27"/>
            <w:szCs w:val="27"/>
            <w:lang w:val="en-US"/>
          </w:rPr>
          <w:t>https://arxiv.org/abs/2501.15547</w:t>
        </w:r>
      </w:hyperlink>
    </w:p>
    <w:p w:rsidR="1ECF6A15" w:rsidP="07ECBF82" w:rsidRDefault="1ECF6A15" w14:paraId="649BD5BC" w14:textId="6D91F0E8">
      <w:pPr>
        <w:bidi w:val="0"/>
        <w:spacing w:before="0" w:beforeAutospacing="off" w:after="0" w:afterAutospacing="off"/>
        <w:ind w:left="720" w:right="0" w:hanging="720"/>
        <w:jc w:val="left"/>
      </w:pP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Rakhee </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Kallimani</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Pai, K., Prasoon </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Raghuwanshi</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Iyer, S., &amp; Alcaraz, L. (2023). </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TinyML</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Tools, Applications, Challenges, and Future Research Directions.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ArXiv</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 xml:space="preserve"> (Cornell University)</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hyperlink r:id="Re47b0eb91cd941b7">
        <w:r w:rsidRPr="07ECBF82" w:rsidR="1ECF6A15">
          <w:rPr>
            <w:rStyle w:val="Hyperlink"/>
            <w:rFonts w:ascii="Calibri" w:hAnsi="Calibri" w:eastAsia="Calibri" w:cs="Calibri"/>
            <w:b w:val="0"/>
            <w:bCs w:val="0"/>
            <w:i w:val="0"/>
            <w:iCs w:val="0"/>
            <w:caps w:val="0"/>
            <w:smallCaps w:val="0"/>
            <w:noProof w:val="0"/>
            <w:sz w:val="27"/>
            <w:szCs w:val="27"/>
            <w:lang w:val="en-US"/>
          </w:rPr>
          <w:t>https://doi.org/10.1007/s11042-023-16740-9</w:t>
        </w:r>
      </w:hyperlink>
    </w:p>
    <w:p w:rsidR="1ECF6A15" w:rsidP="07ECBF82" w:rsidRDefault="1ECF6A15" w14:paraId="04592BDB" w14:textId="628469F2">
      <w:pPr>
        <w:bidi w:val="0"/>
        <w:spacing w:before="0" w:beforeAutospacing="off" w:after="0" w:afterAutospacing="off"/>
        <w:ind w:left="720" w:right="0" w:hanging="720"/>
        <w:jc w:val="left"/>
      </w:pP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Maaz, M., Shaker, A., </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Cholakkal</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H., Khan, S., Zamir, S. W., Anwer, R. M., &amp; Khan, F. S. (2022, October 22).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EdgeNeXt</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 Efficiently Amalgamated CNN-Transformer Architecture for Mobile Vision Applications</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ArXiv.org. </w:t>
      </w:r>
      <w:hyperlink r:id="R7f9fd9f3e1494f0e">
        <w:r w:rsidRPr="07ECBF82" w:rsidR="1ECF6A15">
          <w:rPr>
            <w:rStyle w:val="Hyperlink"/>
            <w:rFonts w:ascii="Calibri" w:hAnsi="Calibri" w:eastAsia="Calibri" w:cs="Calibri"/>
            <w:b w:val="0"/>
            <w:bCs w:val="0"/>
            <w:i w:val="0"/>
            <w:iCs w:val="0"/>
            <w:caps w:val="0"/>
            <w:smallCaps w:val="0"/>
            <w:noProof w:val="0"/>
            <w:sz w:val="27"/>
            <w:szCs w:val="27"/>
            <w:lang w:val="en-US"/>
          </w:rPr>
          <w:t>https://doi.org/10.48550/arXiv.2206.10589</w:t>
        </w:r>
      </w:hyperlink>
    </w:p>
    <w:p w:rsidR="1ECF6A15" w:rsidP="07ECBF82" w:rsidRDefault="1ECF6A15" w14:paraId="68598E68" w14:textId="58B83E9A">
      <w:pPr>
        <w:bidi w:val="0"/>
        <w:spacing w:before="0" w:beforeAutospacing="off" w:after="0" w:afterAutospacing="off"/>
        <w:ind w:left="720" w:right="0" w:hanging="720"/>
        <w:jc w:val="left"/>
      </w:pP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A new lightweight network based on MobileNetV3. (2022).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KSII Transactions on Internet and Information Systems</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07ECBF82" w:rsidR="1ECF6A15">
        <w:rPr>
          <w:rFonts w:ascii="Calibri" w:hAnsi="Calibri" w:eastAsia="Calibri" w:cs="Calibri"/>
          <w:b w:val="0"/>
          <w:bCs w:val="0"/>
          <w:i w:val="1"/>
          <w:iCs w:val="1"/>
          <w:caps w:val="0"/>
          <w:smallCaps w:val="0"/>
          <w:noProof w:val="0"/>
          <w:color w:val="000000" w:themeColor="text1" w:themeTint="FF" w:themeShade="FF"/>
          <w:sz w:val="27"/>
          <w:szCs w:val="27"/>
          <w:lang w:val="en-US"/>
        </w:rPr>
        <w:t>16</w:t>
      </w:r>
      <w:r w:rsidRPr="07ECBF82"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(1). </w:t>
      </w:r>
      <w:hyperlink r:id="R326116a6c3cf4bc2">
        <w:r w:rsidRPr="07ECBF82" w:rsidR="1ECF6A15">
          <w:rPr>
            <w:rStyle w:val="Hyperlink"/>
            <w:rFonts w:ascii="Calibri" w:hAnsi="Calibri" w:eastAsia="Calibri" w:cs="Calibri"/>
            <w:b w:val="0"/>
            <w:bCs w:val="0"/>
            <w:i w:val="0"/>
            <w:iCs w:val="0"/>
            <w:caps w:val="0"/>
            <w:smallCaps w:val="0"/>
            <w:noProof w:val="0"/>
            <w:sz w:val="27"/>
            <w:szCs w:val="27"/>
            <w:lang w:val="en-US"/>
          </w:rPr>
          <w:t>https://doi.org/10.3837/tiis.2022.01.001</w:t>
        </w:r>
      </w:hyperlink>
    </w:p>
    <w:p w:rsidR="07ECBF82" w:rsidP="07ECBF82" w:rsidRDefault="07ECBF82" w14:paraId="6F89D2F4" w14:textId="11FBE3EC">
      <w:pPr>
        <w:bidi w:val="0"/>
        <w:spacing w:before="0" w:beforeAutospacing="off" w:after="0" w:afterAutospacing="off"/>
        <w:ind w:left="720" w:right="0" w:hanging="720"/>
        <w:jc w:val="left"/>
      </w:pP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Aminu Musa, Habeebah Adamu </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Kakudi</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Mohammed Hassan, Mohamed Hamada, Usman Umar, &amp; Maryam Lawan Salisu. (2025). Lightweight Deep Learning Models </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For</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Edge Devices—A Survey. </w:t>
      </w:r>
      <w:r w:rsidRPr="1861C5C8" w:rsidR="1ECF6A15">
        <w:rPr>
          <w:rFonts w:ascii="Calibri" w:hAnsi="Calibri" w:eastAsia="Calibri" w:cs="Calibri"/>
          <w:b w:val="0"/>
          <w:bCs w:val="0"/>
          <w:i w:val="1"/>
          <w:iCs w:val="1"/>
          <w:caps w:val="0"/>
          <w:smallCaps w:val="0"/>
          <w:noProof w:val="0"/>
          <w:color w:val="000000" w:themeColor="text1" w:themeTint="FF" w:themeShade="FF"/>
          <w:sz w:val="27"/>
          <w:szCs w:val="27"/>
          <w:lang w:val="en-US"/>
        </w:rPr>
        <w:t>International Journal of Computer Information Systems and Industrial Management Applications</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1861C5C8" w:rsidR="1ECF6A15">
        <w:rPr>
          <w:rFonts w:ascii="Calibri" w:hAnsi="Calibri" w:eastAsia="Calibri" w:cs="Calibri"/>
          <w:b w:val="0"/>
          <w:bCs w:val="0"/>
          <w:i w:val="1"/>
          <w:iCs w:val="1"/>
          <w:caps w:val="0"/>
          <w:smallCaps w:val="0"/>
          <w:noProof w:val="0"/>
          <w:color w:val="000000" w:themeColor="text1" w:themeTint="FF" w:themeShade="FF"/>
          <w:sz w:val="27"/>
          <w:szCs w:val="27"/>
          <w:lang w:val="en-US"/>
        </w:rPr>
        <w:t>17</w:t>
      </w:r>
      <w:r w:rsidRPr="1861C5C8" w:rsidR="1ECF6A1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18. </w:t>
      </w:r>
      <w:hyperlink r:id="Rc1682960a2f645b3">
        <w:r w:rsidRPr="1861C5C8" w:rsidR="1ECF6A15">
          <w:rPr>
            <w:rStyle w:val="Hyperlink"/>
            <w:rFonts w:ascii="Calibri" w:hAnsi="Calibri" w:eastAsia="Calibri" w:cs="Calibri"/>
            <w:b w:val="0"/>
            <w:bCs w:val="0"/>
            <w:i w:val="0"/>
            <w:iCs w:val="0"/>
            <w:caps w:val="0"/>
            <w:smallCaps w:val="0"/>
            <w:noProof w:val="0"/>
            <w:sz w:val="27"/>
            <w:szCs w:val="27"/>
            <w:lang w:val="en-US"/>
          </w:rPr>
          <w:t>https://doi.org/10.70917/ijcisim-2025-0014</w:t>
        </w:r>
      </w:hyperlink>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N" w:author="Ngoc lam Nguyen" w:date="2025-05-17T15:32:31" w:id="1889702788">
    <w:p xmlns:w14="http://schemas.microsoft.com/office/word/2010/wordml" xmlns:w="http://schemas.openxmlformats.org/wordprocessingml/2006/main" w:rsidR="630D85D9" w:rsidRDefault="21D41282" w14:paraId="5C5069C4" w14:textId="0F1BE59C">
      <w:pPr>
        <w:pStyle w:val="CommentText"/>
      </w:pPr>
      <w:r>
        <w:rPr>
          <w:rStyle w:val="CommentReference"/>
        </w:rPr>
        <w:annotationRef/>
      </w:r>
      <w:r w:rsidRPr="4F5C1ABC" w:rsidR="2E55FC7B">
        <w:t>Done by: Ngoc Lam Nguyen</w:t>
      </w:r>
    </w:p>
  </w:comment>
  <w:comment xmlns:w="http://schemas.openxmlformats.org/wordprocessingml/2006/main" w:initials="NN" w:author="Ngoc lam Nguyen" w:date="2025-05-17T15:35:05" w:id="1795119156">
    <w:p xmlns:w14="http://schemas.microsoft.com/office/word/2010/wordml" xmlns:w="http://schemas.openxmlformats.org/wordprocessingml/2006/main" w:rsidR="426A4AE0" w:rsidRDefault="017D51D6" w14:paraId="47D3C3EC" w14:textId="2EBBF7DB">
      <w:pPr>
        <w:pStyle w:val="CommentText"/>
      </w:pPr>
      <w:r>
        <w:rPr>
          <w:rStyle w:val="CommentReference"/>
        </w:rPr>
        <w:annotationRef/>
      </w:r>
      <w:r w:rsidRPr="58F28990" w:rsidR="333E6B58">
        <w:t>Done by: Grishmareddy Narigela</w:t>
      </w:r>
    </w:p>
  </w:comment>
  <w:comment xmlns:w="http://schemas.openxmlformats.org/wordprocessingml/2006/main" w:initials="NN" w:author="Ngoc lam Nguyen" w:date="2025-05-17T15:36:39" w:id="1657116727">
    <w:p xmlns:w14="http://schemas.microsoft.com/office/word/2010/wordml" xmlns:w="http://schemas.openxmlformats.org/wordprocessingml/2006/main" w:rsidR="1BA3281F" w:rsidRDefault="63C7C8D9" w14:paraId="09A28A4C" w14:textId="3B59C687">
      <w:pPr>
        <w:pStyle w:val="CommentText"/>
      </w:pPr>
      <w:r>
        <w:rPr>
          <w:rStyle w:val="CommentReference"/>
        </w:rPr>
        <w:annotationRef/>
      </w:r>
      <w:r w:rsidRPr="7833267E" w:rsidR="7734E30D">
        <w:t>Done by: Revanth Puvaneswaran</w:t>
      </w:r>
    </w:p>
  </w:comment>
  <w:comment xmlns:w="http://schemas.openxmlformats.org/wordprocessingml/2006/main" w:initials="NN" w:author="Ngoc lam Nguyen" w:date="2025-05-17T15:40:48" w:id="1209391689">
    <w:p xmlns:w14="http://schemas.microsoft.com/office/word/2010/wordml" xmlns:w="http://schemas.openxmlformats.org/wordprocessingml/2006/main" w:rsidR="5E4F04B0" w:rsidRDefault="520BEF98" w14:paraId="6C929329" w14:textId="2A6D3F4C">
      <w:pPr>
        <w:pStyle w:val="CommentText"/>
      </w:pPr>
      <w:r>
        <w:rPr>
          <w:rStyle w:val="CommentReference"/>
        </w:rPr>
        <w:annotationRef/>
      </w:r>
      <w:r w:rsidRPr="4A36BD2D" w:rsidR="54060EE5">
        <w:t>Done by: Jatinkumar keshabhai Parmar</w:t>
      </w:r>
    </w:p>
  </w:comment>
  <w:comment xmlns:w="http://schemas.openxmlformats.org/wordprocessingml/2006/main" w:initials="NN" w:author="Ngoc lam Nguyen" w:date="2025-05-17T16:01:03" w:id="1989464063">
    <w:p xmlns:w14="http://schemas.microsoft.com/office/word/2010/wordml" xmlns:w="http://schemas.openxmlformats.org/wordprocessingml/2006/main" w:rsidR="4CB1A617" w:rsidRDefault="587A7200" w14:paraId="54A6922F" w14:textId="38F9EA58">
      <w:pPr>
        <w:pStyle w:val="CommentText"/>
      </w:pPr>
      <w:r>
        <w:rPr>
          <w:rStyle w:val="CommentReference"/>
        </w:rPr>
        <w:annotationRef/>
      </w:r>
      <w:r w:rsidRPr="4780B128" w:rsidR="1FB3B0E3">
        <w:t>Done by: Ngoc Lam Nguyen</w:t>
      </w:r>
    </w:p>
  </w:comment>
</w:comments>
</file>

<file path=word/commentsExtended.xml><?xml version="1.0" encoding="utf-8"?>
<w15:commentsEx xmlns:mc="http://schemas.openxmlformats.org/markup-compatibility/2006" xmlns:w15="http://schemas.microsoft.com/office/word/2012/wordml" mc:Ignorable="w15">
  <w15:commentEx w15:done="0" w15:paraId="5C5069C4"/>
  <w15:commentEx w15:done="0" w15:paraId="47D3C3EC"/>
  <w15:commentEx w15:done="0" w15:paraId="09A28A4C"/>
  <w15:commentEx w15:done="0" w15:paraId="6C929329"/>
  <w15:commentEx w15:done="0" w15:paraId="54A692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155461" w16cex:dateUtc="2025-05-17T13:32:31.324Z"/>
  <w16cex:commentExtensible w16cex:durableId="58CCCF93" w16cex:dateUtc="2025-05-17T13:35:05.955Z"/>
  <w16cex:commentExtensible w16cex:durableId="4EB5F54C" w16cex:dateUtc="2025-05-17T13:36:39.723Z"/>
  <w16cex:commentExtensible w16cex:durableId="301EF023" w16cex:dateUtc="2025-05-17T13:40:48.104Z"/>
  <w16cex:commentExtensible w16cex:durableId="35421287" w16cex:dateUtc="2025-05-17T14:01:03.979Z"/>
</w16cex:commentsExtensible>
</file>

<file path=word/commentsIds.xml><?xml version="1.0" encoding="utf-8"?>
<w16cid:commentsIds xmlns:mc="http://schemas.openxmlformats.org/markup-compatibility/2006" xmlns:w16cid="http://schemas.microsoft.com/office/word/2016/wordml/cid" mc:Ignorable="w16cid">
  <w16cid:commentId w16cid:paraId="5C5069C4" w16cid:durableId="4D155461"/>
  <w16cid:commentId w16cid:paraId="47D3C3EC" w16cid:durableId="58CCCF93"/>
  <w16cid:commentId w16cid:paraId="09A28A4C" w16cid:durableId="4EB5F54C"/>
  <w16cid:commentId w16cid:paraId="6C929329" w16cid:durableId="301EF023"/>
  <w16cid:commentId w16cid:paraId="54A6922F" w16cid:durableId="354212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6AuCEqjJUzCRt" int2:id="ET3vXuAB">
      <int2:state int2:type="AugLoop_Text_Critique" int2:value="Rejected"/>
    </int2:textHash>
    <int2:textHash int2:hashCode="RRdycbb99gfKDd" int2:id="WzYHoSfn">
      <int2:state int2:type="AugLoop_Text_Critique" int2:value="Rejected"/>
    </int2:textHash>
    <int2:textHash int2:hashCode="kK9XWNCfFhVSY8" int2:id="7W02qBrG">
      <int2:state int2:type="AugLoop_Text_Critique" int2:value="Rejected"/>
    </int2:textHash>
    <int2:textHash int2:hashCode="g+aza6ySHLmx5O" int2:id="AiJnQPMm">
      <int2:state int2:type="AugLoop_Text_Critique" int2:value="Rejected"/>
    </int2:textHash>
    <int2:textHash int2:hashCode="YM6ywskvxUUTRb" int2:id="LGnupSlk">
      <int2:state int2:type="AugLoop_Text_Critique" int2:value="Rejected"/>
    </int2:textHash>
    <int2:textHash int2:hashCode="N3Re16DwBfsUUi" int2:id="PNE5bGSz">
      <int2:state int2:type="AugLoop_Text_Critique" int2:value="Rejected"/>
    </int2:textHash>
    <int2:textHash int2:hashCode="uTsIW/wzD13qG4" int2:id="jFGBFlSj">
      <int2:state int2:type="AugLoop_Text_Critique" int2:value="Rejected"/>
    </int2:textHash>
    <int2:textHash int2:hashCode="R76pglzW3wLqCq" int2:id="DsYr27Qk">
      <int2:state int2:type="AugLoop_Text_Critique" int2:value="Rejected"/>
    </int2:textHash>
    <int2:textHash int2:hashCode="21eyIjxWe+hc7w" int2:id="1DGyJ2HK">
      <int2:state int2:type="AugLoop_Text_Critique" int2:value="Rejected"/>
    </int2:textHash>
    <int2:textHash int2:hashCode="PMrwySpMSeX+XD" int2:id="sQwqnak7">
      <int2:state int2:type="AugLoop_Text_Critique" int2:value="Rejected"/>
    </int2:textHash>
    <int2:textHash int2:hashCode="LtfHNzmV8+jG4s" int2:id="79M13vkG">
      <int2:state int2:type="AugLoop_Text_Critique" int2:value="Rejected"/>
    </int2:textHash>
    <int2:textHash int2:hashCode="HW8OpZ0cgsaE+U" int2:id="SNkqbTlu">
      <int2:state int2:type="AugLoop_Text_Critique" int2:value="Rejected"/>
    </int2:textHash>
    <int2:textHash int2:hashCode="FDTrcHLfN7cL1F" int2:id="cPpP7cL7">
      <int2:state int2:type="AugLoop_Text_Critique" int2:value="Rejected"/>
    </int2:textHash>
    <int2:textHash int2:hashCode="a/8tcS/0WKSAb+" int2:id="nDxQqzre">
      <int2:state int2:type="AugLoop_Text_Critique" int2:value="Rejected"/>
    </int2:textHash>
    <int2:textHash int2:hashCode="6nR9pTDWto6A/N" int2:id="rMKgKoKL">
      <int2:state int2:type="AugLoop_Text_Critique" int2:value="Rejected"/>
    </int2:textHash>
    <int2:textHash int2:hashCode="HlvQcaMMcFW9qL" int2:id="OKlCbZiG">
      <int2:state int2:type="AugLoop_Text_Critique" int2:value="Rejected"/>
    </int2:textHash>
  </int2:observations>
  <int2:intelligenceSettings/>
</int2:intelligence>
</file>

<file path=word/people.xml><?xml version="1.0" encoding="utf-8"?>
<w15:people xmlns:mc="http://schemas.openxmlformats.org/markup-compatibility/2006" xmlns:w15="http://schemas.microsoft.com/office/word/2012/wordml" mc:Ignorable="w15">
  <w15:person w15:author="Ngoc lam Nguyen">
    <w15:presenceInfo w15:providerId="AD" w15:userId="S::ngoc-lam.nguyen@epita.fr::d91a44e8-48a1-406a-91aa-e3b6c096420f"/>
  </w15:person>
  <w15:person w15:author="Ngoc lam Nguyen">
    <w15:presenceInfo w15:providerId="AD" w15:userId="S::ngoc-lam.nguyen@epita.fr::d91a44e8-48a1-406a-91aa-e3b6c09642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5D995A"/>
    <w:rsid w:val="002BE071"/>
    <w:rsid w:val="0148F58A"/>
    <w:rsid w:val="017432AE"/>
    <w:rsid w:val="01FB5C0E"/>
    <w:rsid w:val="02080AF7"/>
    <w:rsid w:val="02E4CC1B"/>
    <w:rsid w:val="034C7C6A"/>
    <w:rsid w:val="047B8930"/>
    <w:rsid w:val="05A12CC2"/>
    <w:rsid w:val="06204F73"/>
    <w:rsid w:val="07EB88FF"/>
    <w:rsid w:val="07ECBF82"/>
    <w:rsid w:val="0870B7CD"/>
    <w:rsid w:val="08D3CBEA"/>
    <w:rsid w:val="09317752"/>
    <w:rsid w:val="0A32CF0F"/>
    <w:rsid w:val="0AF74332"/>
    <w:rsid w:val="0BCA1D25"/>
    <w:rsid w:val="0C22A406"/>
    <w:rsid w:val="0C668834"/>
    <w:rsid w:val="0D364ECD"/>
    <w:rsid w:val="0D4974BC"/>
    <w:rsid w:val="0D8C0A5D"/>
    <w:rsid w:val="0E535654"/>
    <w:rsid w:val="0E7CA017"/>
    <w:rsid w:val="0EE42C43"/>
    <w:rsid w:val="114858A8"/>
    <w:rsid w:val="1178A171"/>
    <w:rsid w:val="12531A91"/>
    <w:rsid w:val="133AF6E1"/>
    <w:rsid w:val="13C42DB8"/>
    <w:rsid w:val="13FD3375"/>
    <w:rsid w:val="15C40AF7"/>
    <w:rsid w:val="16248AAF"/>
    <w:rsid w:val="1861C5C8"/>
    <w:rsid w:val="1A4756BD"/>
    <w:rsid w:val="1A8A33B2"/>
    <w:rsid w:val="1B55364E"/>
    <w:rsid w:val="1CA8755A"/>
    <w:rsid w:val="1ECF6A15"/>
    <w:rsid w:val="1F598C83"/>
    <w:rsid w:val="1FEE75FA"/>
    <w:rsid w:val="2194F978"/>
    <w:rsid w:val="21B09774"/>
    <w:rsid w:val="2358E715"/>
    <w:rsid w:val="2392A456"/>
    <w:rsid w:val="23CCD2A5"/>
    <w:rsid w:val="254F26EC"/>
    <w:rsid w:val="28549D58"/>
    <w:rsid w:val="295A8ACC"/>
    <w:rsid w:val="298FBBB2"/>
    <w:rsid w:val="2A5B74E9"/>
    <w:rsid w:val="2B62F970"/>
    <w:rsid w:val="2BD279B8"/>
    <w:rsid w:val="2C04D776"/>
    <w:rsid w:val="2DA8A74D"/>
    <w:rsid w:val="2DE42C43"/>
    <w:rsid w:val="2E4DC612"/>
    <w:rsid w:val="2E990F8B"/>
    <w:rsid w:val="2F14231D"/>
    <w:rsid w:val="2F665223"/>
    <w:rsid w:val="2FA46D90"/>
    <w:rsid w:val="304D54A1"/>
    <w:rsid w:val="305D995A"/>
    <w:rsid w:val="3068C01A"/>
    <w:rsid w:val="308630D5"/>
    <w:rsid w:val="30F2EDD3"/>
    <w:rsid w:val="310A6E02"/>
    <w:rsid w:val="310C061A"/>
    <w:rsid w:val="32AA1CC3"/>
    <w:rsid w:val="335C1C88"/>
    <w:rsid w:val="34C66782"/>
    <w:rsid w:val="34F5EBB1"/>
    <w:rsid w:val="352AA634"/>
    <w:rsid w:val="363A356E"/>
    <w:rsid w:val="3709CF34"/>
    <w:rsid w:val="373F1AC5"/>
    <w:rsid w:val="38194400"/>
    <w:rsid w:val="38577843"/>
    <w:rsid w:val="387B2670"/>
    <w:rsid w:val="387CC4C2"/>
    <w:rsid w:val="397E906E"/>
    <w:rsid w:val="3AFB5CCD"/>
    <w:rsid w:val="3B6E8939"/>
    <w:rsid w:val="3C7854E1"/>
    <w:rsid w:val="3C7D795E"/>
    <w:rsid w:val="3CBF62E4"/>
    <w:rsid w:val="3CDAA395"/>
    <w:rsid w:val="3DAB9B49"/>
    <w:rsid w:val="3DD6AF53"/>
    <w:rsid w:val="3E02899A"/>
    <w:rsid w:val="40477178"/>
    <w:rsid w:val="405B2094"/>
    <w:rsid w:val="41A47181"/>
    <w:rsid w:val="41C8A657"/>
    <w:rsid w:val="426AA75F"/>
    <w:rsid w:val="4300F0A9"/>
    <w:rsid w:val="43290817"/>
    <w:rsid w:val="45CBF3EE"/>
    <w:rsid w:val="4895BF9F"/>
    <w:rsid w:val="4920557C"/>
    <w:rsid w:val="492B3971"/>
    <w:rsid w:val="4955CCE7"/>
    <w:rsid w:val="49C1755F"/>
    <w:rsid w:val="4A8334A5"/>
    <w:rsid w:val="4DD3BEE1"/>
    <w:rsid w:val="4E6B4DA8"/>
    <w:rsid w:val="4F227A08"/>
    <w:rsid w:val="51D1523F"/>
    <w:rsid w:val="52509E4D"/>
    <w:rsid w:val="5350837C"/>
    <w:rsid w:val="53ED13B3"/>
    <w:rsid w:val="5491025B"/>
    <w:rsid w:val="54C984BE"/>
    <w:rsid w:val="54CE9BAC"/>
    <w:rsid w:val="550F86C0"/>
    <w:rsid w:val="557780DC"/>
    <w:rsid w:val="56950A8B"/>
    <w:rsid w:val="56B58A43"/>
    <w:rsid w:val="56F28D99"/>
    <w:rsid w:val="579C07BE"/>
    <w:rsid w:val="59A6B721"/>
    <w:rsid w:val="5A75053D"/>
    <w:rsid w:val="5D2C68FB"/>
    <w:rsid w:val="5E3E7E8C"/>
    <w:rsid w:val="5EFBBE48"/>
    <w:rsid w:val="5F39880A"/>
    <w:rsid w:val="60F208D4"/>
    <w:rsid w:val="6171E379"/>
    <w:rsid w:val="6282FFC8"/>
    <w:rsid w:val="62C542B1"/>
    <w:rsid w:val="62D88299"/>
    <w:rsid w:val="635A46D2"/>
    <w:rsid w:val="63C99504"/>
    <w:rsid w:val="6491F61B"/>
    <w:rsid w:val="649DBE79"/>
    <w:rsid w:val="66EF6771"/>
    <w:rsid w:val="682C8F97"/>
    <w:rsid w:val="692FCA53"/>
    <w:rsid w:val="69B31FD1"/>
    <w:rsid w:val="6AC9B79E"/>
    <w:rsid w:val="6B2D2FAF"/>
    <w:rsid w:val="6CEC5E9F"/>
    <w:rsid w:val="6DECEF98"/>
    <w:rsid w:val="6DF22969"/>
    <w:rsid w:val="6E209599"/>
    <w:rsid w:val="6F0DAD30"/>
    <w:rsid w:val="6F416A88"/>
    <w:rsid w:val="6F4478E6"/>
    <w:rsid w:val="70AB9712"/>
    <w:rsid w:val="70CD7C93"/>
    <w:rsid w:val="731F6FC5"/>
    <w:rsid w:val="743A609D"/>
    <w:rsid w:val="75233B51"/>
    <w:rsid w:val="7530CAEC"/>
    <w:rsid w:val="75923454"/>
    <w:rsid w:val="76C38257"/>
    <w:rsid w:val="76FEBCB5"/>
    <w:rsid w:val="77BB40F7"/>
    <w:rsid w:val="78C5B893"/>
    <w:rsid w:val="7965BDFC"/>
    <w:rsid w:val="79A8C24A"/>
    <w:rsid w:val="79E6B03F"/>
    <w:rsid w:val="7A78291A"/>
    <w:rsid w:val="7A79843D"/>
    <w:rsid w:val="7C7A9ACF"/>
    <w:rsid w:val="7CDFF99E"/>
    <w:rsid w:val="7E2C936F"/>
    <w:rsid w:val="7FBF5065"/>
    <w:rsid w:val="7FDAB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995A"/>
  <w15:chartTrackingRefBased/>
  <w15:docId w15:val="{A2F6005B-A111-4438-85DD-D9F3C88DD2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7ECBF8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371/journal.pone.0315538" TargetMode="External" Id="Ra94b6722f4cc47fc" /><Relationship Type="http://schemas.openxmlformats.org/officeDocument/2006/relationships/hyperlink" Target="https://doi.org/10.3390/electronics12244925" TargetMode="External" Id="R164706259b8c42f1" /><Relationship Type="http://schemas.openxmlformats.org/officeDocument/2006/relationships/hyperlink" Target="https://medium.com/@API4AI/edge-ai-vision-deep-learning-on-tiny-devices-11382f327db6" TargetMode="External" Id="Rcf056346c0694a7e" /><Relationship Type="http://schemas.openxmlformats.org/officeDocument/2006/relationships/hyperlink" Target="https://doi.org/10.3837/tiis.2022.01.001" TargetMode="External" Id="R326116a6c3cf4bc2" /><Relationship Type="http://schemas.openxmlformats.org/officeDocument/2006/relationships/customXml" Target="../customXml/item3.xml" Id="rId8" /><Relationship Type="http://schemas.openxmlformats.org/officeDocument/2006/relationships/webSettings" Target="webSettings.xml" Id="rId3" /><Relationship Type="http://schemas.microsoft.com/office/2011/relationships/people" Target="people.xml" Id="R41f87d0d53874d71" /><Relationship Type="http://schemas.microsoft.com/office/2018/08/relationships/commentsExtensible" Target="commentsExtensible.xml" Id="Rb12bdc44568442f7" /><Relationship Type="http://schemas.openxmlformats.org/officeDocument/2006/relationships/hyperlink" Target="https://doi.org/10.1371/journal.pone.0315538" TargetMode="External" Id="Rd898e65ab16e4bad" /><Relationship Type="http://schemas.openxmlformats.org/officeDocument/2006/relationships/hyperlink" Target="https://arxiv.org/abs/2502.05800" TargetMode="External" Id="Re14d5776f6f54054" /><Relationship Type="http://schemas.openxmlformats.org/officeDocument/2006/relationships/hyperlink" Target="https://arxiv.org/abs/2501.15547" TargetMode="External" Id="R1e2a7132a6e549ef" /><Relationship Type="http://schemas.openxmlformats.org/officeDocument/2006/relationships/customXml" Target="../customXml/item2.xml" Id="rId7" /><Relationship Type="http://schemas.openxmlformats.org/officeDocument/2006/relationships/settings" Target="settings.xml" Id="rId2" /><Relationship Type="http://schemas.microsoft.com/office/2016/09/relationships/commentsIds" Target="commentsIds.xml" Id="R772adcdc56144837" /><Relationship Type="http://schemas.openxmlformats.org/officeDocument/2006/relationships/hyperlink" Target="https://iot-analytics.com/number-connected-iot-devices/" TargetMode="External" Id="R82354dc063ce4536" /><Relationship Type="http://schemas.openxmlformats.org/officeDocument/2006/relationships/styles" Target="styles.xml" Id="rId1" /><Relationship Type="http://schemas.microsoft.com/office/2011/relationships/commentsExtended" Target="commentsExtended.xml" Id="R118ddb8e90ac43c4" /><Relationship Type="http://schemas.openxmlformats.org/officeDocument/2006/relationships/hyperlink" Target="https://www.researchgate.net/publication/380036552_Review_of_Edge_Computing_for_the_Internet_of_Things_EC-IoT_Techniques_Challenges_and_Future_Directions" TargetMode="External" Id="R2725508ae77348d0"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hyperlink" Target="https://doi.org/10.1007/s10462-024-10721-6" TargetMode="External" Id="R3550524f6be345ee" /><Relationship Type="http://schemas.openxmlformats.org/officeDocument/2006/relationships/hyperlink" Target="https://doi.org/10.1007/s11042-023-16740-9" TargetMode="External" Id="Re47b0eb91cd941b7" /><Relationship Type="http://schemas.openxmlformats.org/officeDocument/2006/relationships/hyperlink" Target="https://arxiv.org/abs/2102.02147" TargetMode="External" Id="R619b1956f4324644" /><Relationship Type="http://schemas.openxmlformats.org/officeDocument/2006/relationships/hyperlink" Target="https://doi.org/10.1007/s10462-024-10877-1" TargetMode="External" Id="Rd67deefcd20149f3" /><Relationship Type="http://schemas.openxmlformats.org/officeDocument/2006/relationships/fontTable" Target="fontTable.xml" Id="rId4" /><Relationship Type="http://schemas.openxmlformats.org/officeDocument/2006/relationships/comments" Target="comments.xml" Id="R8e8276774e7b42fd" /><Relationship Type="http://schemas.openxmlformats.org/officeDocument/2006/relationships/hyperlink" Target="https://doi.org/10.3390/electronics12244925" TargetMode="External" Id="Rc3aaf5c4802e4ec4" /><Relationship Type="http://schemas.openxmlformats.org/officeDocument/2006/relationships/hyperlink" Target="https://doi.org/10.48550/arXiv.2206.10589" TargetMode="External" Id="R7f9fd9f3e1494f0e" /><Relationship Type="http://schemas.microsoft.com/office/2020/10/relationships/intelligence" Target="intelligence2.xml" Id="Rbe13059bd2bb4b0e" /><Relationship Type="http://schemas.openxmlformats.org/officeDocument/2006/relationships/hyperlink" Target="https://doi.org/10.70917/ijcisim-2025-0014" TargetMode="External" Id="Rc1682960a2f645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910DA6AB0084990CD4D5B2CC50C86" ma:contentTypeVersion="3" ma:contentTypeDescription="Crée un document." ma:contentTypeScope="" ma:versionID="ea77229ed0f38dce903baf35a9cf532e">
  <xsd:schema xmlns:xsd="http://www.w3.org/2001/XMLSchema" xmlns:xs="http://www.w3.org/2001/XMLSchema" xmlns:p="http://schemas.microsoft.com/office/2006/metadata/properties" xmlns:ns2="02d6354f-268d-4577-aab5-42b6d6c11f2b" targetNamespace="http://schemas.microsoft.com/office/2006/metadata/properties" ma:root="true" ma:fieldsID="07cac7bb4979e7a941ed976dcf608c0a" ns2:_="">
    <xsd:import namespace="02d6354f-268d-4577-aab5-42b6d6c11f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6354f-268d-4577-aab5-42b6d6c11f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FA67C6-E2E7-4E42-95A1-C7A5B78DE19E}"/>
</file>

<file path=customXml/itemProps2.xml><?xml version="1.0" encoding="utf-8"?>
<ds:datastoreItem xmlns:ds="http://schemas.openxmlformats.org/officeDocument/2006/customXml" ds:itemID="{A8B2EB1A-EFF4-412B-9321-6A3BBBE8747C}"/>
</file>

<file path=customXml/itemProps3.xml><?xml version="1.0" encoding="utf-8"?>
<ds:datastoreItem xmlns:ds="http://schemas.openxmlformats.org/officeDocument/2006/customXml" ds:itemID="{E8588A9D-1AA4-4FD1-8AB9-DD29761A0C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Ngoc lam Nguyen</dc:creator>
  <keywords/>
  <dc:description/>
  <lastModifiedBy>Ngoc lam Nguyen</lastModifiedBy>
  <dcterms:created xsi:type="dcterms:W3CDTF">2025-05-17T12:32:54.0000000Z</dcterms:created>
  <dcterms:modified xsi:type="dcterms:W3CDTF">2025-05-26T17:43:40.7974439Z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0x010100663910DA6AB0084990CD4D5B2CC50C86</vt:lpwstr>
  </property>
</Properties>
</file>