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0"/>
        <w:jc w:val="center"/>
      </w:pPr>
      <w:r>
        <w:rPr>
          <w:rFonts w:ascii="Arial" w:cs="Arial" w:eastAsia="Arial" w:hAnsi="Arial"/>
          <w:sz w:val="18"/>
          <w:szCs w:val="18"/>
        </w:rPr>
        <w:t xml:space="preserve">Universidad Autónoma de Chile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Facultad de Ciencias Jurídicas y Sociales</w:t>
      </w:r>
    </w:p>
    <w:p>
      <w:pPr>
        <w:spacing w:after="240" w:before="0" w:line="2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DERE-A0004 · Introducción a la Economía</w:t>
      </w:r>
    </w:p>
    <w:p>
      <w:pPr>
        <w:spacing w:after="100" w:before="0" w:line="2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Evaluación Regular 1 — Unidades I y II</w:t>
      </w:r>
    </w:p>
    <w:p>
      <w:pPr>
        <w:spacing w:after="280" w:before="0" w:line="2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Semana 7 · Miércoles 22 de abril · Duración 90 minutos · Puntaje total 20 puntos · Cobertura Clases 1 a 13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bottom w:val="single" w:color="000000" w:sz="8"/>
            </w:tcBorders>
          </w:tcPr>
          <w:p>
            <w:pPr>
              <w:spacing w:after="8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Nombre: </w:t>
            </w:r>
          </w:p>
        </w:tc>
        <w:tc>
          <w:tcPr>
            <w:tcW w:type="pct" w:w="20%"/>
            <w:tcBorders>
              <w:bottom w:val="single" w:color="000000" w:sz="8"/>
            </w:tcBorders>
          </w:tcPr>
          <w:p>
            <w:pPr>
              <w:spacing w:after="8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Sección: </w:t>
            </w:r>
          </w:p>
        </w:tc>
        <w:tc>
          <w:tcPr>
            <w:tcW w:type="pct" w:w="25%"/>
            <w:tcBorders>
              <w:bottom w:val="single" w:color="000000" w:sz="8"/>
            </w:tcBorders>
          </w:tcPr>
          <w:p>
            <w:pPr>
              <w:spacing w:after="8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Fecha: </w:t>
            </w:r>
          </w:p>
        </w:tc>
      </w:tr>
    </w:tbl>
    <w:p>
      <w:pPr>
        <w:spacing w:after="200" w:before="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80" w:before="0" w:line="2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Instrucciones.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En la Sección I,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encierra en un círculo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la letra de la alternativa correcta. En la Sección II se evalúa precisión conceptual y claridad, no extensión.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 se descuenta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por error en la selección múltiple. El uso de copia, fraude o materiales no autorizados implica nota 1,0 (Art. 28 Reglamento de Pregrado).</w:t>
      </w:r>
    </w:p>
    <w:p>
      <w:pPr>
        <w:spacing w:after="80" w:before="0" w:line="2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Sección I — Selección múltiple (10 puntos)</w:t>
      </w:r>
    </w:p>
    <w:p>
      <w:pPr>
        <w:spacing w:after="240" w:before="0" w:line="26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10 preguntas · 1 punto cada una.</w:t>
      </w:r>
    </w:p>
    <w:p>
      <w:pPr>
        <w:spacing w:after="80" w:before="0" w:line="2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¿Cuál de las siguientes afirmaciones describe correctamente el concepto de escasez en economía?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 escasez es un problema exclusivo de los países pobres.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 escasez ocurre solo cuando hay desabastecimiento en los supermercados.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 escasez desaparece cuando una economía crece lo suficiente.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 escasez significa que los recursos son limitados en relación a los deseos, que son ilimitados.</w:t>
      </w: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 w:line="2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Una economía que opera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bajo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su Frontera de Posibilidades de Producción (FPP):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Está usando todos sus recursos eficientemente.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Ha alcanzado su máximo nivel de producción posible.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Tiene recursos desaprovechados: hay ineficiencia.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Está produciendo más de lo que sus recursos permiten.</w:t>
      </w: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 w:line="2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Respecto de la distinción entre economía positiva y economía normativa, ¿cuál afirmación es correcta?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 economía positiva describe lo que es; la normativa prescribe lo que debería ser.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“El IVA recauda aproximadamente un tercio de los ingresos fiscales” es economía positiva.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“El salario mínimo debería aumentarse” es economía normativa.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Todas las anteriores.</w:t>
      </w: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 w:line="2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Según la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ley de la demanda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si sube el precio de un bien, manteniendo todo lo demás constante: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 cantidad demandada sube porque los consumidores anticipan más alzas.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 cantidad demandada no cambia porque las necesidades son fijas.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 cantidad demandada cae.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 demanda se desplaza hacia la izquierda.</w:t>
      </w: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 w:line="2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¿Cuál de los siguientes eventos desplaza la curva de oferta de manzanas hacia la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derecha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?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Una nueva tecnología agrícola que reduce los costos de producción.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 entrada de nuevas empresas productoras al mercado.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Un aumento en el precio de las manzanas.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Las alternativas a) y b).</w:t>
      </w: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 w:line="2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En un mercado competitivo, cuando el precio está por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debajo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del precio de equilibrio: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Hay excedente: la cantidad ofrecida supera a la demandada.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Hay escasez: la cantidad demandada supera a la ofrecida y el precio tiende a subir.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mercado permanece estable porque los consumidores están satisfechos.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 curva de demanda se desplaza hacia la izquierda.</w:t>
      </w: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 w:line="2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Cuando el gobierno aplica un impuesto sobre las ventas de un bien, ¿quién soporta la carga tributaria?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Siempre el vendedor, porque es quien paga el impuesto formalmente.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Siempre el comprador, porque es quien consume el bien.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 carga se distribuye entre ambos según sus elasticidades, sin importar a quién se cobre formalmente.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gobierno, porque es quien recauda el impuesto.</w:t>
      </w: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 w:line="2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El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peso muerto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 un impuesto es: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ingreso total que recauda el gobierno.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 reducción del excedente del consumidor que pasa al gobierno como recaudación.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 pérdida de bienestar que no captura ningún agente: ni compradores, ni vendedores, ni el gobierno.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costo administrativo de recaudar el impuesto.</w:t>
      </w: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 w:line="2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¿Cuál de las siguientes situaciones es un ejemplo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externalidad negativa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?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Una vacuna que protege a quienes rodean al vacunado.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Una fábrica que contamina el río con sus desechos industriales, perjudicando a los vecinos.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Un subsidio estatal al transporte público.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Todas las anteriores son externalidades.</w:t>
      </w: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 w:line="2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Un precio máximo genera escasez cuando se fija: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Por encima del precio de equilibrio.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Exactamente en el precio de equilibrio.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Por debajo del precio de equilibrio.</w:t>
      </w:r>
    </w:p>
    <w:p>
      <w:pPr>
        <w:spacing w:after="80" w:line="26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Ninguna de las anteriores: un precio máximo nunca genera escasez.</w:t>
      </w:r>
    </w:p>
    <w:p>
      <w:pPr>
        <w:spacing w:after="80" w:before="400" w:line="2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Sección II — Desarrollo (10 puntos)</w:t>
      </w:r>
    </w:p>
    <w:p>
      <w:pPr>
        <w:spacing w:after="240" w:before="0" w:line="26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Responde en el espacio provisto. Se evalúa precisión conceptual y claridad, no extensión.</w:t>
      </w:r>
    </w:p>
    <w:p>
      <w:pPr>
        <w:spacing w:after="240" w:before="0" w:line="2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Pregunta 1 — Conceptual (5 pts).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Explica qué es el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costo de oportunidad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y por qué es relevante para la toma de decisiones económicas. Usa un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ejemplo concreto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para ilustrar tu respuesta.</w:t>
      </w:r>
    </w:p>
    <w:p>
      <w:pPr>
        <w:pBdr>
          <w:bottom w:val="single" w:color="999999" w:sz="4" w:space="1"/>
        </w:pBdr>
        <w:spacing w:after="320" w: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pBdr>
          <w:bottom w:val="single" w:color="999999" w:sz="4" w:space="1"/>
        </w:pBdr>
        <w:spacing w:after="320" w: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pBdr>
          <w:bottom w:val="single" w:color="999999" w:sz="4" w:space="1"/>
        </w:pBdr>
        <w:spacing w:after="320" w: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pBdr>
          <w:bottom w:val="single" w:color="999999" w:sz="4" w:space="1"/>
        </w:pBdr>
        <w:spacing w:after="320" w: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pBdr>
          <w:bottom w:val="single" w:color="999999" w:sz="4" w:space="1"/>
        </w:pBdr>
        <w:spacing w:after="320" w: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pBdr>
          <w:bottom w:val="single" w:color="999999" w:sz="4" w:space="1"/>
        </w:pBdr>
        <w:spacing w:after="320" w: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pBdr>
          <w:bottom w:val="single" w:color="999999" w:sz="4" w:space="1"/>
        </w:pBdr>
        <w:spacing w:after="320" w: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pBdr>
          <w:bottom w:val="single" w:color="999999" w:sz="4" w:space="1"/>
        </w:pBdr>
        <w:spacing w:after="320" w: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spacing w:after="120" w:before="400" w:line="2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Pregunta 2 — Ejercicio aplicado: cambios en el equilibrio (5 pts)</w:t>
      </w:r>
    </w:p>
    <w:p>
      <w:pPr>
        <w:spacing w:after="80" w:before="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 mercado del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en Chile está inicialmente en equilibrio, con precio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P*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y cantidad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Q*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El diagrama muestra ese equilibrio inicial. Para cada situación, indica:</w:t>
      </w:r>
    </w:p>
    <w:p>
      <w:pPr>
        <w:spacing w:after="40" w:before="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(i)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qué determinante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está cambiando;</w:t>
      </w:r>
    </w:p>
    <w:p>
      <w:pPr>
        <w:spacing w:after="40" w:before="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(ii)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cómo se desplaza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la curva (demanda u oferta, izquierda o derecha);</w:t>
      </w:r>
    </w:p>
    <w:p>
      <w:pPr>
        <w:spacing w:after="200" w:before="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(iii)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qué ocurre con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P*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y con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Q*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(sube, baja, o se mantiene).</w:t>
      </w:r>
    </w:p>
    <w:p>
      <w:pPr>
        <w:spacing w:after="240"/>
        <w:jc w:val="center"/>
      </w:pPr>
      <w:r>
        <w:drawing>
          <wp:inline distT="0" distB="0" distL="0" distR="0">
            <wp:extent cx="3048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(a) (2,5 pts).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Sube fuertemente el precio del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trigo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insumo clave para producir pan.</w:t>
      </w:r>
    </w:p>
    <w:p>
      <w:pPr>
        <w:pBdr>
          <w:bottom w:val="single" w:color="999999" w:sz="4" w:space="1"/>
        </w:pBdr>
        <w:spacing w:after="320" w: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pBdr>
          <w:bottom w:val="single" w:color="999999" w:sz="4" w:space="1"/>
        </w:pBdr>
        <w:spacing w:after="320" w: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pBdr>
          <w:bottom w:val="single" w:color="999999" w:sz="4" w:space="1"/>
        </w:pBdr>
        <w:spacing w:after="320" w: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pBdr>
          <w:bottom w:val="single" w:color="999999" w:sz="4" w:space="1"/>
        </w:pBdr>
        <w:spacing w:after="320" w: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spacing w:after="160" w:before="0" w:line="2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(b) (2,5 pts).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Ministerio de Salud Pública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publica un estudio sobre los riesgos del consumo excesivo de harinas blancas y los consumidores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reducen su preferencia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por el pan tradicional.</w:t>
      </w:r>
    </w:p>
    <w:p>
      <w:pPr>
        <w:pBdr>
          <w:bottom w:val="single" w:color="999999" w:sz="4" w:space="1"/>
        </w:pBdr>
        <w:spacing w:after="320" w: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pBdr>
          <w:bottom w:val="single" w:color="999999" w:sz="4" w:space="1"/>
        </w:pBdr>
        <w:spacing w:after="320" w: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pBdr>
          <w:bottom w:val="single" w:color="999999" w:sz="4" w:space="1"/>
        </w:pBdr>
        <w:spacing w:after="320" w: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pBdr>
          <w:bottom w:val="single" w:color="999999" w:sz="4" w:space="1"/>
        </w:pBdr>
        <w:spacing w:after="320" w: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spacing w:after="120" w:before="200" w:line="2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— Fin de la evaluación —</w:t>
      </w:r>
    </w:p>
    <w:sectPr>
      <w:pgSz w:w="12240" w:h="15840" w:orient="portrait"/>
      <w:pgMar w:top="794" w:right="1134" w:bottom="79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005ecfa86ab058422ff2d145d78549d241ce06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Regular 1 — DERE-A0004</dc:title>
  <dc:creator>Jorge Lama</dc:creator>
  <cp:lastModifiedBy>Un-named</cp:lastModifiedBy>
  <cp:revision>1</cp:revision>
  <dcterms:created xsi:type="dcterms:W3CDTF">2026-04-21T20:37:38.930Z</dcterms:created>
  <dcterms:modified xsi:type="dcterms:W3CDTF">2026-04-21T20:37:38.932Z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