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2768E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>@K1:Nijmegen/tweede helft 17e eeuw</w:t>
      </w:r>
    </w:p>
    <w:p w14:paraId="080B04AC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>@K2:Grote of St&lt;\-&gt;Stevenskerk</w:t>
      </w:r>
    </w:p>
    <w:p w14:paraId="29BF0138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>koororgel (zgn. 'Ardennen'&lt;\-&gt;orgel)</w:t>
      </w:r>
    </w:p>
    <w:p w14:paraId="1F9E86CE" w14:textId="77777777" w:rsidR="004B7629" w:rsidRPr="00CA2A03" w:rsidRDefault="004B7629">
      <w:pPr>
        <w:pStyle w:val="PreformattedText"/>
        <w:rPr>
          <w:lang w:val="nl-NL"/>
        </w:rPr>
      </w:pPr>
    </w:p>
    <w:p w14:paraId="1FA64EED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>@T1:onbekend tweede helft 17e eeuw</w:t>
      </w:r>
    </w:p>
    <w:p w14:paraId="4A2E9584" w14:textId="77777777" w:rsidR="004B7629" w:rsidRPr="00CA2A03" w:rsidRDefault="004B7629">
      <w:pPr>
        <w:pStyle w:val="PreformattedText"/>
        <w:rPr>
          <w:lang w:val="nl-NL"/>
        </w:rPr>
      </w:pPr>
    </w:p>
    <w:p w14:paraId="782AC45D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 xml:space="preserve">&lt;I&gt;Kruiskerk met hallenschip ontstaan door verbouwingen van laat&lt;\-&gt;romaanse kerk. Toren grotendeels uit ca </w:t>
      </w:r>
      <w:r w:rsidRPr="00CA2A03">
        <w:rPr>
          <w:lang w:val="nl-NL"/>
        </w:rPr>
        <w:t>1300 met 17e&lt;\-&gt;eeuwse bekroning. Onvoltooid koor in Nederrijns gotische trant met omgang en straalkapellen 15e&lt;\-&gt;eeuws. Onvoltooid transept uit tweede kwart 16e eeuw. 17e&lt;\-&gt;eeuws meubilair.</w:t>
      </w:r>
    </w:p>
    <w:p w14:paraId="1BBC14B4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>&lt;I&gt;</w:t>
      </w:r>
    </w:p>
    <w:p w14:paraId="19730D0B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>@T2:Kunsthistorische aspecten</w:t>
      </w:r>
    </w:p>
    <w:p w14:paraId="6DC815B1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>Dit driedelige front is karak</w:t>
      </w:r>
      <w:r w:rsidRPr="00CA2A03">
        <w:rPr>
          <w:lang w:val="nl-NL"/>
        </w:rPr>
        <w:t>teristiek voor kleine Zuid&lt;\-&gt;Nederlandse orgels uit de 17e en een gedeelte van de 18e eeuw. De ornamentiek, voor zover origineel, is eenvoudig en omvat hoofdzakelijk bladranken.</w:t>
      </w:r>
    </w:p>
    <w:p w14:paraId="2FF51812" w14:textId="77777777" w:rsidR="004B7629" w:rsidRPr="00CA2A03" w:rsidRDefault="004B7629">
      <w:pPr>
        <w:pStyle w:val="PreformattedText"/>
        <w:rPr>
          <w:lang w:val="nl-NL"/>
        </w:rPr>
      </w:pPr>
    </w:p>
    <w:p w14:paraId="68A92C40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>@T3:Literatuur</w:t>
      </w:r>
    </w:p>
    <w:p w14:paraId="3D13788E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>Maarten Seijbel, &lt;I&gt;Koororgels in Nederland&lt;I&gt;. Zaltbommel, 1</w:t>
      </w:r>
      <w:r w:rsidRPr="00CA2A03">
        <w:rPr>
          <w:lang w:val="nl-NL"/>
        </w:rPr>
        <w:t>979, 49&lt;\-&gt;52.</w:t>
      </w:r>
    </w:p>
    <w:p w14:paraId="2F04A93E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>&lt;I&gt;Het Orgel&lt;I&gt;, 71 (1975), 378&lt;\-&gt;379.</w:t>
      </w:r>
    </w:p>
    <w:p w14:paraId="60DD7834" w14:textId="77777777" w:rsidR="004B7629" w:rsidRPr="00CA2A03" w:rsidRDefault="004B7629">
      <w:pPr>
        <w:pStyle w:val="PreformattedText"/>
        <w:rPr>
          <w:lang w:val="nl-NL"/>
        </w:rPr>
      </w:pPr>
    </w:p>
    <w:p w14:paraId="2B594413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>Monumentnummer 31181, orgelnummer 1079</w:t>
      </w:r>
    </w:p>
    <w:p w14:paraId="1A9556EF" w14:textId="77777777" w:rsidR="004B7629" w:rsidRPr="00CA2A03" w:rsidRDefault="004B7629">
      <w:pPr>
        <w:pStyle w:val="PreformattedText"/>
        <w:rPr>
          <w:lang w:val="nl-NL"/>
        </w:rPr>
      </w:pPr>
    </w:p>
    <w:p w14:paraId="6E34D3FB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>@K2:Historische gegevens</w:t>
      </w:r>
    </w:p>
    <w:p w14:paraId="7BB5371F" w14:textId="77777777" w:rsidR="004B7629" w:rsidRPr="00CA2A03" w:rsidRDefault="004B7629">
      <w:pPr>
        <w:pStyle w:val="PreformattedText"/>
        <w:rPr>
          <w:lang w:val="nl-NL"/>
        </w:rPr>
      </w:pPr>
    </w:p>
    <w:p w14:paraId="721092AD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>@T1:Bouwer onbekend</w:t>
      </w:r>
    </w:p>
    <w:p w14:paraId="00D7DEC7" w14:textId="77777777" w:rsidR="004B7629" w:rsidRPr="00CA2A03" w:rsidRDefault="004B7629">
      <w:pPr>
        <w:pStyle w:val="PreformattedText"/>
        <w:rPr>
          <w:lang w:val="nl-NL"/>
        </w:rPr>
      </w:pPr>
    </w:p>
    <w:p w14:paraId="748A295E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>Jaar van oplevering tweede helft 17e eeuw</w:t>
      </w:r>
    </w:p>
    <w:p w14:paraId="7361FA60" w14:textId="77777777" w:rsidR="004B7629" w:rsidRPr="00CA2A03" w:rsidRDefault="004B7629">
      <w:pPr>
        <w:pStyle w:val="PreformattedText"/>
        <w:rPr>
          <w:lang w:val="nl-NL"/>
        </w:rPr>
      </w:pPr>
    </w:p>
    <w:p w14:paraId="10CF2A97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>Oorspronkelijke locatie Wommersom (B), parochiekerk van St. Quintens</w:t>
      </w:r>
    </w:p>
    <w:p w14:paraId="76A1A41D" w14:textId="77777777" w:rsidR="004B7629" w:rsidRPr="00CA2A03" w:rsidRDefault="004B7629">
      <w:pPr>
        <w:pStyle w:val="PreformattedText"/>
        <w:rPr>
          <w:lang w:val="nl-NL"/>
        </w:rPr>
      </w:pPr>
    </w:p>
    <w:p w14:paraId="3221F4C2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>?</w:t>
      </w:r>
    </w:p>
    <w:p w14:paraId="5BB772A5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>.</w:t>
      </w:r>
    </w:p>
    <w:p w14:paraId="27B5F850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>mechaniek en kas gewijzigd</w:t>
      </w:r>
    </w:p>
    <w:p w14:paraId="0B03DCC6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>.</w:t>
      </w:r>
    </w:p>
    <w:p w14:paraId="2E3944E3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>klaviatuur aan voorzijde geplaatst</w:t>
      </w:r>
    </w:p>
    <w:p w14:paraId="661491B4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>.</w:t>
      </w:r>
    </w:p>
    <w:p w14:paraId="3E268D0B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>&lt;\-&gt;</w:t>
      </w:r>
      <w:r w:rsidRPr="00CA2A03">
        <w:rPr>
          <w:lang w:val="nl-NL"/>
        </w:rPr>
        <w:tab/>
        <w:t>Tierce 1 3/5', Quintfluit B 1 1/2' en Sesquialter D, + Montre 8'</w:t>
      </w:r>
    </w:p>
    <w:p w14:paraId="67FDB2FD" w14:textId="77777777" w:rsidR="004B7629" w:rsidRPr="00CA2A03" w:rsidRDefault="004B7629">
      <w:pPr>
        <w:pStyle w:val="PreformattedText"/>
        <w:rPr>
          <w:lang w:val="nl-NL"/>
        </w:rPr>
      </w:pPr>
    </w:p>
    <w:p w14:paraId="0AC88581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>1965</w:t>
      </w:r>
    </w:p>
    <w:p w14:paraId="49B6676D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>.</w:t>
      </w:r>
    </w:p>
    <w:p w14:paraId="75AA97F6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>aankoop door Hervormde gemeente te Nijmegen</w:t>
      </w:r>
    </w:p>
    <w:p w14:paraId="2C94B0A1" w14:textId="77777777" w:rsidR="004B7629" w:rsidRPr="00CA2A03" w:rsidRDefault="004B7629">
      <w:pPr>
        <w:pStyle w:val="PreformattedText"/>
        <w:rPr>
          <w:lang w:val="nl-NL"/>
        </w:rPr>
      </w:pPr>
    </w:p>
    <w:p w14:paraId="5F48D87E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>Gebr. Vermeulen 1974</w:t>
      </w:r>
    </w:p>
    <w:p w14:paraId="08A648F9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>.</w:t>
      </w:r>
    </w:p>
    <w:p w14:paraId="6E4A1AD9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 xml:space="preserve">restauratie, reconstructie </w:t>
      </w:r>
      <w:r w:rsidRPr="00CA2A03">
        <w:rPr>
          <w:lang w:val="nl-NL"/>
        </w:rPr>
        <w:t>oorspronkelijke situatie</w:t>
      </w:r>
    </w:p>
    <w:p w14:paraId="2BF4DEFC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>.</w:t>
      </w:r>
    </w:p>
    <w:p w14:paraId="6C1B2F9A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>restauratie oude windlade; mechaniek op oorspronkelijke plaats hersteld</w:t>
      </w:r>
    </w:p>
    <w:p w14:paraId="69FE20C7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>.</w:t>
      </w:r>
    </w:p>
    <w:p w14:paraId="553C599E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>herstel en completering kas; klaviatuur aan achterzijde geplaatst</w:t>
      </w:r>
    </w:p>
    <w:p w14:paraId="0746EEC0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>.</w:t>
      </w:r>
    </w:p>
    <w:p w14:paraId="4741E1E3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>manuaalklavier vernieuwd (kopie van &lt;\#142&gt;&lt;\#142&gt;n van de klavieren Verbuecken&lt;\-&gt;orge</w:t>
      </w:r>
      <w:r w:rsidRPr="00CA2A03">
        <w:rPr>
          <w:lang w:val="nl-NL"/>
        </w:rPr>
        <w:t>l te Engsbergen (B)</w:t>
      </w:r>
    </w:p>
    <w:p w14:paraId="4583ACC3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>.</w:t>
      </w:r>
    </w:p>
    <w:p w14:paraId="678792DF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>pedaalklavier vernieuwd (naar voorbeeld van het pedaalklavier van het koororgel in de Hervormde Kerk te Hattem)</w:t>
      </w:r>
    </w:p>
    <w:p w14:paraId="571A73A4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>.</w:t>
      </w:r>
    </w:p>
    <w:p w14:paraId="2CD3335F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>reparatie pijpwerk; Tierce 1 3/5', Quinte B 1 1/2', Sesquialter D en gedeelte Fourniture nieuw bij gemaakt; pijpwerk van</w:t>
      </w:r>
      <w:r w:rsidRPr="00CA2A03">
        <w:rPr>
          <w:lang w:val="nl-NL"/>
        </w:rPr>
        <w:t xml:space="preserve"> verwijderde Montre 8' gebruikt voor bas Tierce 1 3/5'</w:t>
      </w:r>
    </w:p>
    <w:p w14:paraId="3D66805B" w14:textId="77777777" w:rsidR="004B7629" w:rsidRPr="00CA2A03" w:rsidRDefault="004B7629">
      <w:pPr>
        <w:pStyle w:val="PreformattedText"/>
        <w:rPr>
          <w:lang w:val="nl-NL"/>
        </w:rPr>
      </w:pPr>
    </w:p>
    <w:p w14:paraId="2056E96B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>Gebr. Vermeulen 1990</w:t>
      </w:r>
    </w:p>
    <w:p w14:paraId="414576DA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>.</w:t>
      </w:r>
    </w:p>
    <w:p w14:paraId="20ED5FE4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>herstemming (gemodificeerde middentoonstemming)</w:t>
      </w:r>
    </w:p>
    <w:p w14:paraId="4D84675F" w14:textId="77777777" w:rsidR="004B7629" w:rsidRPr="00CA2A03" w:rsidRDefault="004B7629">
      <w:pPr>
        <w:pStyle w:val="PreformattedText"/>
        <w:rPr>
          <w:lang w:val="nl-NL"/>
        </w:rPr>
      </w:pPr>
    </w:p>
    <w:p w14:paraId="6B7E9488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lastRenderedPageBreak/>
        <w:t>@K2:Technische gegevens</w:t>
      </w:r>
    </w:p>
    <w:p w14:paraId="72150A42" w14:textId="77777777" w:rsidR="004B7629" w:rsidRPr="00CA2A03" w:rsidRDefault="004B7629">
      <w:pPr>
        <w:pStyle w:val="PreformattedText"/>
        <w:rPr>
          <w:lang w:val="nl-NL"/>
        </w:rPr>
      </w:pPr>
    </w:p>
    <w:p w14:paraId="2C3772B3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>@T1:Werkindeling</w:t>
      </w:r>
    </w:p>
    <w:p w14:paraId="66380615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>manuaal, aangehangen pedaal</w:t>
      </w:r>
    </w:p>
    <w:p w14:paraId="0E4E314B" w14:textId="77777777" w:rsidR="004B7629" w:rsidRPr="00CA2A03" w:rsidRDefault="004B7629">
      <w:pPr>
        <w:pStyle w:val="PreformattedText"/>
        <w:rPr>
          <w:lang w:val="nl-NL"/>
        </w:rPr>
      </w:pPr>
    </w:p>
    <w:p w14:paraId="68C5BFAB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>Dispositie</w:t>
      </w:r>
    </w:p>
    <w:p w14:paraId="0556F085" w14:textId="77777777" w:rsidR="004B7629" w:rsidRPr="00CA2A03" w:rsidRDefault="004B7629">
      <w:pPr>
        <w:pStyle w:val="PreformattedText"/>
        <w:rPr>
          <w:lang w:val="nl-NL"/>
        </w:rPr>
      </w:pPr>
    </w:p>
    <w:p w14:paraId="7355D948" w14:textId="578B567A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>@T4:@</w:t>
      </w:r>
      <w:r w:rsidRPr="00CA2A03">
        <w:rPr>
          <w:lang w:val="nl-NL"/>
        </w:rPr>
        <w:t>Manuaal</w:t>
      </w:r>
    </w:p>
    <w:p w14:paraId="3F7D9D7C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>12 stemmen</w:t>
      </w:r>
    </w:p>
    <w:p w14:paraId="510F817A" w14:textId="77777777" w:rsidR="004B7629" w:rsidRPr="00CA2A03" w:rsidRDefault="004B7629">
      <w:pPr>
        <w:pStyle w:val="PreformattedText"/>
        <w:rPr>
          <w:lang w:val="nl-NL"/>
        </w:rPr>
      </w:pPr>
    </w:p>
    <w:p w14:paraId="5AE70095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>Bourdon</w:t>
      </w:r>
    </w:p>
    <w:p w14:paraId="6B0E371B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>Prestant</w:t>
      </w:r>
    </w:p>
    <w:p w14:paraId="1B6504FE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>Fl&lt;\#158&gt;te</w:t>
      </w:r>
    </w:p>
    <w:p w14:paraId="0D7D3342" w14:textId="77777777" w:rsidR="004B7629" w:rsidRDefault="00CA2A03">
      <w:pPr>
        <w:pStyle w:val="PreformattedText"/>
      </w:pPr>
      <w:r>
        <w:t>Nasard</w:t>
      </w:r>
    </w:p>
    <w:p w14:paraId="17241A2F" w14:textId="77777777" w:rsidR="004B7629" w:rsidRDefault="00CA2A03">
      <w:pPr>
        <w:pStyle w:val="PreformattedText"/>
      </w:pPr>
      <w:r>
        <w:t>Doublette</w:t>
      </w:r>
    </w:p>
    <w:p w14:paraId="5F0D412F" w14:textId="77777777" w:rsidR="004B7629" w:rsidRDefault="00CA2A03">
      <w:pPr>
        <w:pStyle w:val="PreformattedText"/>
      </w:pPr>
      <w:r>
        <w:t>Quarte de Nasard</w:t>
      </w:r>
    </w:p>
    <w:p w14:paraId="1A8A8630" w14:textId="77777777" w:rsidR="004B7629" w:rsidRDefault="00CA2A03">
      <w:pPr>
        <w:pStyle w:val="PreformattedText"/>
      </w:pPr>
      <w:r>
        <w:t>Tierce</w:t>
      </w:r>
    </w:p>
    <w:p w14:paraId="4F4A984F" w14:textId="77777777" w:rsidR="004B7629" w:rsidRDefault="00CA2A03">
      <w:pPr>
        <w:pStyle w:val="PreformattedText"/>
      </w:pPr>
      <w:r>
        <w:t>Quinte B</w:t>
      </w:r>
    </w:p>
    <w:p w14:paraId="7BC1E35D" w14:textId="77777777" w:rsidR="004B7629" w:rsidRDefault="00CA2A03">
      <w:pPr>
        <w:pStyle w:val="PreformattedText"/>
      </w:pPr>
      <w:proofErr w:type="spellStart"/>
      <w:r>
        <w:t>Fourniture</w:t>
      </w:r>
      <w:proofErr w:type="spellEnd"/>
    </w:p>
    <w:p w14:paraId="583C70BA" w14:textId="77777777" w:rsidR="004B7629" w:rsidRDefault="00CA2A03">
      <w:pPr>
        <w:pStyle w:val="PreformattedText"/>
      </w:pPr>
      <w:proofErr w:type="spellStart"/>
      <w:r>
        <w:t>Sesquialter</w:t>
      </w:r>
      <w:proofErr w:type="spellEnd"/>
      <w:r>
        <w:t xml:space="preserve"> D</w:t>
      </w:r>
    </w:p>
    <w:p w14:paraId="21BD78D9" w14:textId="77777777" w:rsidR="004B7629" w:rsidRDefault="00CA2A03">
      <w:pPr>
        <w:pStyle w:val="PreformattedText"/>
      </w:pPr>
      <w:r>
        <w:t>Cornet D</w:t>
      </w:r>
    </w:p>
    <w:p w14:paraId="7CD1D82C" w14:textId="17816FBF" w:rsidR="004B7629" w:rsidRDefault="00CA2A03">
      <w:pPr>
        <w:pStyle w:val="PreformattedText"/>
      </w:pPr>
      <w:proofErr w:type="spellStart"/>
      <w:r>
        <w:t>Trompette</w:t>
      </w:r>
      <w:proofErr w:type="spellEnd"/>
      <w:r>
        <w:t>@</w:t>
      </w:r>
    </w:p>
    <w:p w14:paraId="195F0ACB" w14:textId="73345B52" w:rsidR="004B7629" w:rsidRDefault="00CA2A03">
      <w:pPr>
        <w:pStyle w:val="PreformattedText"/>
      </w:pPr>
      <w:r>
        <w:t>@</w:t>
      </w:r>
    </w:p>
    <w:p w14:paraId="3AA04E94" w14:textId="32F34BEC" w:rsidR="00CA2A03" w:rsidRDefault="00CA2A03">
      <w:pPr>
        <w:pStyle w:val="PreformattedText"/>
      </w:pPr>
    </w:p>
    <w:p w14:paraId="3AB47381" w14:textId="77777777" w:rsidR="00CA2A03" w:rsidRDefault="00CA2A03">
      <w:pPr>
        <w:pStyle w:val="PreformattedText"/>
      </w:pPr>
    </w:p>
    <w:p w14:paraId="6E2DDC7E" w14:textId="77777777" w:rsidR="004B7629" w:rsidRDefault="00CA2A03">
      <w:pPr>
        <w:pStyle w:val="PreformattedText"/>
      </w:pPr>
      <w:r>
        <w:t>8'</w:t>
      </w:r>
    </w:p>
    <w:p w14:paraId="7070CA4D" w14:textId="77777777" w:rsidR="004B7629" w:rsidRDefault="00CA2A03">
      <w:pPr>
        <w:pStyle w:val="PreformattedText"/>
      </w:pPr>
      <w:r>
        <w:t>4'</w:t>
      </w:r>
    </w:p>
    <w:p w14:paraId="320DE7FB" w14:textId="77777777" w:rsidR="004B7629" w:rsidRDefault="00CA2A03">
      <w:pPr>
        <w:pStyle w:val="PreformattedText"/>
      </w:pPr>
      <w:r>
        <w:t>4'</w:t>
      </w:r>
    </w:p>
    <w:p w14:paraId="5A895356" w14:textId="77777777" w:rsidR="004B7629" w:rsidRDefault="00CA2A03">
      <w:pPr>
        <w:pStyle w:val="PreformattedText"/>
      </w:pPr>
      <w:r>
        <w:t>3'</w:t>
      </w:r>
    </w:p>
    <w:p w14:paraId="614EEB33" w14:textId="77777777" w:rsidR="004B7629" w:rsidRDefault="00CA2A03">
      <w:pPr>
        <w:pStyle w:val="PreformattedText"/>
      </w:pPr>
      <w:r>
        <w:t>2'</w:t>
      </w:r>
    </w:p>
    <w:p w14:paraId="2BA1DF04" w14:textId="77777777" w:rsidR="004B7629" w:rsidRDefault="00CA2A03">
      <w:pPr>
        <w:pStyle w:val="PreformattedText"/>
      </w:pPr>
      <w:r>
        <w:t>2'</w:t>
      </w:r>
    </w:p>
    <w:p w14:paraId="7BF56DF9" w14:textId="77777777" w:rsidR="004B7629" w:rsidRDefault="00CA2A03">
      <w:pPr>
        <w:pStyle w:val="PreformattedText"/>
      </w:pPr>
      <w:r>
        <w:t>1 3/5'</w:t>
      </w:r>
    </w:p>
    <w:p w14:paraId="1188DB47" w14:textId="77777777" w:rsidR="004B7629" w:rsidRDefault="00CA2A03">
      <w:pPr>
        <w:pStyle w:val="PreformattedText"/>
      </w:pPr>
      <w:r>
        <w:t>1 1/2'</w:t>
      </w:r>
    </w:p>
    <w:p w14:paraId="4A50E2F9" w14:textId="77777777" w:rsidR="004B7629" w:rsidRDefault="00CA2A03">
      <w:pPr>
        <w:pStyle w:val="PreformattedText"/>
      </w:pPr>
      <w:r>
        <w:t xml:space="preserve">3 </w:t>
      </w:r>
      <w:proofErr w:type="spellStart"/>
      <w:r>
        <w:t>st.</w:t>
      </w:r>
      <w:proofErr w:type="spellEnd"/>
    </w:p>
    <w:p w14:paraId="1C203C6E" w14:textId="77777777" w:rsidR="004B7629" w:rsidRDefault="00CA2A03">
      <w:pPr>
        <w:pStyle w:val="PreformattedText"/>
      </w:pPr>
      <w:r>
        <w:t xml:space="preserve">2 </w:t>
      </w:r>
      <w:proofErr w:type="spellStart"/>
      <w:r>
        <w:t>st.</w:t>
      </w:r>
      <w:proofErr w:type="spellEnd"/>
    </w:p>
    <w:p w14:paraId="1BBB16DD" w14:textId="77777777" w:rsidR="004B7629" w:rsidRDefault="00CA2A03">
      <w:pPr>
        <w:pStyle w:val="PreformattedText"/>
      </w:pPr>
      <w:r>
        <w:t xml:space="preserve">4 </w:t>
      </w:r>
      <w:proofErr w:type="spellStart"/>
      <w:r>
        <w:t>st.</w:t>
      </w:r>
      <w:proofErr w:type="spellEnd"/>
    </w:p>
    <w:p w14:paraId="7368DA06" w14:textId="37BFDC61" w:rsidR="004B7629" w:rsidRDefault="00CA2A03">
      <w:pPr>
        <w:pStyle w:val="PreformattedText"/>
      </w:pPr>
      <w:r>
        <w:t>8'@</w:t>
      </w:r>
    </w:p>
    <w:p w14:paraId="18810BCC" w14:textId="77777777" w:rsidR="004B7629" w:rsidRDefault="004B7629">
      <w:pPr>
        <w:pStyle w:val="PreformattedText"/>
      </w:pPr>
    </w:p>
    <w:p w14:paraId="29AE4F14" w14:textId="77777777" w:rsidR="004B7629" w:rsidRDefault="00CA2A03">
      <w:pPr>
        <w:pStyle w:val="PreformattedText"/>
      </w:pPr>
      <w:proofErr w:type="spellStart"/>
      <w:r>
        <w:t>Samenstelling</w:t>
      </w:r>
      <w:proofErr w:type="spellEnd"/>
      <w:r>
        <w:t xml:space="preserve"> </w:t>
      </w:r>
      <w:proofErr w:type="spellStart"/>
      <w:r>
        <w:t>vulstemmen</w:t>
      </w:r>
      <w:proofErr w:type="spellEnd"/>
    </w:p>
    <w:p w14:paraId="1F1C6E10" w14:textId="77777777" w:rsidR="004B7629" w:rsidRDefault="00CA2A03">
      <w:pPr>
        <w:pStyle w:val="PreformattedText"/>
      </w:pPr>
      <w:proofErr w:type="spellStart"/>
      <w:r>
        <w:t>Fourniture</w:t>
      </w:r>
      <w:proofErr w:type="spellEnd"/>
    </w:p>
    <w:p w14:paraId="20B70D58" w14:textId="77777777" w:rsidR="004B7629" w:rsidRDefault="004B7629">
      <w:pPr>
        <w:pStyle w:val="PreformattedText"/>
      </w:pPr>
    </w:p>
    <w:p w14:paraId="29879EEB" w14:textId="77777777" w:rsidR="004B7629" w:rsidRDefault="00CA2A03">
      <w:pPr>
        <w:pStyle w:val="PreformattedText"/>
      </w:pPr>
      <w:r>
        <w:t>C</w:t>
      </w:r>
    </w:p>
    <w:p w14:paraId="52E86ED1" w14:textId="77777777" w:rsidR="004B7629" w:rsidRDefault="00CA2A03">
      <w:pPr>
        <w:pStyle w:val="PreformattedText"/>
      </w:pPr>
      <w:r>
        <w:t>1</w:t>
      </w:r>
    </w:p>
    <w:p w14:paraId="39F032C6" w14:textId="77777777" w:rsidR="004B7629" w:rsidRDefault="00CA2A03">
      <w:pPr>
        <w:pStyle w:val="PreformattedText"/>
      </w:pPr>
      <w:r>
        <w:t>2/3</w:t>
      </w:r>
    </w:p>
    <w:p w14:paraId="4ED8B084" w14:textId="77777777" w:rsidR="004B7629" w:rsidRDefault="00CA2A03">
      <w:pPr>
        <w:pStyle w:val="PreformattedText"/>
      </w:pPr>
      <w:r>
        <w:t>1/2</w:t>
      </w:r>
    </w:p>
    <w:p w14:paraId="69F8A8F1" w14:textId="77777777" w:rsidR="004B7629" w:rsidRDefault="004B7629">
      <w:pPr>
        <w:pStyle w:val="PreformattedText"/>
      </w:pPr>
    </w:p>
    <w:p w14:paraId="03762276" w14:textId="77777777" w:rsidR="004B7629" w:rsidRDefault="00CA2A03">
      <w:pPr>
        <w:pStyle w:val="PreformattedText"/>
      </w:pPr>
      <w:r>
        <w:t>c</w:t>
      </w:r>
    </w:p>
    <w:p w14:paraId="6614B479" w14:textId="77777777" w:rsidR="004B7629" w:rsidRDefault="00CA2A03">
      <w:pPr>
        <w:pStyle w:val="PreformattedText"/>
      </w:pPr>
      <w:r>
        <w:t>1 1/3</w:t>
      </w:r>
    </w:p>
    <w:p w14:paraId="435C7B38" w14:textId="77777777" w:rsidR="004B7629" w:rsidRDefault="00CA2A03">
      <w:pPr>
        <w:pStyle w:val="PreformattedText"/>
      </w:pPr>
      <w:r>
        <w:t>1</w:t>
      </w:r>
    </w:p>
    <w:p w14:paraId="4DEFF773" w14:textId="77777777" w:rsidR="004B7629" w:rsidRDefault="00CA2A03">
      <w:pPr>
        <w:pStyle w:val="PreformattedText"/>
      </w:pPr>
      <w:r>
        <w:t>2/3</w:t>
      </w:r>
    </w:p>
    <w:p w14:paraId="09F4C408" w14:textId="77777777" w:rsidR="004B7629" w:rsidRDefault="004B7629">
      <w:pPr>
        <w:pStyle w:val="PreformattedText"/>
      </w:pPr>
    </w:p>
    <w:p w14:paraId="0E1124CD" w14:textId="77777777" w:rsidR="004B7629" w:rsidRDefault="00CA2A03">
      <w:pPr>
        <w:pStyle w:val="PreformattedText"/>
      </w:pPr>
      <w:r>
        <w:t>cis1</w:t>
      </w:r>
    </w:p>
    <w:p w14:paraId="42BD814C" w14:textId="77777777" w:rsidR="004B7629" w:rsidRDefault="00CA2A03">
      <w:pPr>
        <w:pStyle w:val="PreformattedText"/>
      </w:pPr>
      <w:r>
        <w:t>2 2/3</w:t>
      </w:r>
    </w:p>
    <w:p w14:paraId="7B161C9E" w14:textId="77777777" w:rsidR="004B7629" w:rsidRDefault="00CA2A03">
      <w:pPr>
        <w:pStyle w:val="PreformattedText"/>
      </w:pPr>
      <w:r>
        <w:t>2</w:t>
      </w:r>
    </w:p>
    <w:p w14:paraId="1A54DBB4" w14:textId="77777777" w:rsidR="004B7629" w:rsidRDefault="00CA2A03">
      <w:pPr>
        <w:pStyle w:val="PreformattedText"/>
      </w:pPr>
      <w:r>
        <w:t>1 1/3</w:t>
      </w:r>
    </w:p>
    <w:p w14:paraId="447D3712" w14:textId="77777777" w:rsidR="004B7629" w:rsidRDefault="004B7629">
      <w:pPr>
        <w:pStyle w:val="PreformattedText"/>
      </w:pPr>
    </w:p>
    <w:p w14:paraId="12B68D9A" w14:textId="77777777" w:rsidR="004B7629" w:rsidRDefault="00CA2A03">
      <w:pPr>
        <w:pStyle w:val="PreformattedText"/>
      </w:pPr>
      <w:r>
        <w:t>cis2</w:t>
      </w:r>
    </w:p>
    <w:p w14:paraId="0062FB2E" w14:textId="77777777" w:rsidR="004B7629" w:rsidRDefault="00CA2A03">
      <w:pPr>
        <w:pStyle w:val="PreformattedText"/>
      </w:pPr>
      <w:r>
        <w:t>5 1/3</w:t>
      </w:r>
    </w:p>
    <w:p w14:paraId="704AC9F5" w14:textId="77777777" w:rsidR="004B7629" w:rsidRDefault="00CA2A03">
      <w:pPr>
        <w:pStyle w:val="PreformattedText"/>
      </w:pPr>
      <w:r>
        <w:t>4</w:t>
      </w:r>
    </w:p>
    <w:p w14:paraId="0032A954" w14:textId="77777777" w:rsidR="004B7629" w:rsidRDefault="00CA2A03">
      <w:pPr>
        <w:pStyle w:val="PreformattedText"/>
      </w:pPr>
      <w:r>
        <w:t>2 2/3</w:t>
      </w:r>
    </w:p>
    <w:p w14:paraId="3296BDFA" w14:textId="77777777" w:rsidR="004B7629" w:rsidRDefault="004B7629">
      <w:pPr>
        <w:pStyle w:val="PreformattedText"/>
      </w:pPr>
    </w:p>
    <w:p w14:paraId="5C02FE15" w14:textId="77777777" w:rsidR="004B7629" w:rsidRDefault="00CA2A03">
      <w:pPr>
        <w:pStyle w:val="PreformattedText"/>
      </w:pPr>
      <w:proofErr w:type="spellStart"/>
      <w:r>
        <w:t>Sesquialter</w:t>
      </w:r>
      <w:proofErr w:type="spellEnd"/>
      <w:r>
        <w:t xml:space="preserve"> cis1 2 2/3 &lt;h150&gt;&lt;\-&gt;&lt;h100&gt; 1 3/5</w:t>
      </w:r>
    </w:p>
    <w:p w14:paraId="79DA40D2" w14:textId="77777777" w:rsidR="004B7629" w:rsidRDefault="004B7629">
      <w:pPr>
        <w:pStyle w:val="PreformattedText"/>
      </w:pPr>
    </w:p>
    <w:p w14:paraId="44F5A649" w14:textId="77777777" w:rsidR="004B7629" w:rsidRDefault="00CA2A03">
      <w:pPr>
        <w:pStyle w:val="PreformattedText"/>
      </w:pPr>
      <w:r>
        <w:t>Cornet cis1 4 &lt;h150&gt;&lt;\-&gt;&lt;h100&gt; 2 2/3 &lt;h150&gt;&lt;\-&gt;&lt;h100&gt; 2 &lt;h150&gt;&lt;\-&gt;&lt;h100&gt; 1 3/5</w:t>
      </w:r>
    </w:p>
    <w:p w14:paraId="1EF90AE0" w14:textId="77777777" w:rsidR="004B7629" w:rsidRDefault="004B7629">
      <w:pPr>
        <w:pStyle w:val="PreformattedText"/>
      </w:pPr>
    </w:p>
    <w:p w14:paraId="5322EA5F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>@T1:Toonhoogte</w:t>
      </w:r>
    </w:p>
    <w:p w14:paraId="7D8624C9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>a1 = ca 415 Hz</w:t>
      </w:r>
    </w:p>
    <w:p w14:paraId="1E3E30E7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>Temperatuur gemodificeerde middentoonsteming</w:t>
      </w:r>
    </w:p>
    <w:p w14:paraId="52E6C763" w14:textId="77777777" w:rsidR="004B7629" w:rsidRPr="00CA2A03" w:rsidRDefault="004B7629">
      <w:pPr>
        <w:pStyle w:val="PreformattedText"/>
        <w:rPr>
          <w:lang w:val="nl-NL"/>
        </w:rPr>
      </w:pPr>
    </w:p>
    <w:p w14:paraId="7A7C0704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 xml:space="preserve">Manuaalomvang </w:t>
      </w:r>
      <w:r w:rsidRPr="00CA2A03">
        <w:rPr>
          <w:lang w:val="nl-NL"/>
        </w:rPr>
        <w:t>CDEFGA&lt;\-&gt;c3</w:t>
      </w:r>
    </w:p>
    <w:p w14:paraId="03260D6F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>Pedaalomvang CDEFGA&lt;\-&gt;a</w:t>
      </w:r>
    </w:p>
    <w:p w14:paraId="65DDFADE" w14:textId="77777777" w:rsidR="004B7629" w:rsidRPr="00CA2A03" w:rsidRDefault="004B7629">
      <w:pPr>
        <w:pStyle w:val="PreformattedText"/>
        <w:rPr>
          <w:lang w:val="nl-NL"/>
        </w:rPr>
      </w:pPr>
    </w:p>
    <w:p w14:paraId="0FEE028D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>Windvoorziening twee kleine spaanbalgen</w:t>
      </w:r>
    </w:p>
    <w:p w14:paraId="38E494EB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>Winddruk 95 mm</w:t>
      </w:r>
    </w:p>
    <w:p w14:paraId="3431CFF7" w14:textId="77777777" w:rsidR="004B7629" w:rsidRPr="00CA2A03" w:rsidRDefault="004B7629">
      <w:pPr>
        <w:pStyle w:val="PreformattedText"/>
        <w:rPr>
          <w:lang w:val="nl-NL"/>
        </w:rPr>
      </w:pPr>
    </w:p>
    <w:p w14:paraId="76041357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>Plaats klaviatuur achterzijde</w:t>
      </w:r>
    </w:p>
    <w:p w14:paraId="1566DDEE" w14:textId="77777777" w:rsidR="004B7629" w:rsidRPr="00CA2A03" w:rsidRDefault="004B7629">
      <w:pPr>
        <w:pStyle w:val="PreformattedText"/>
        <w:rPr>
          <w:lang w:val="nl-NL"/>
        </w:rPr>
      </w:pPr>
    </w:p>
    <w:p w14:paraId="265CA78A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>@K2:Bijzonderheden</w:t>
      </w:r>
    </w:p>
    <w:p w14:paraId="4B9415D3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>@T1:Deling bas/discant tussen c1 en cis1.</w:t>
      </w:r>
    </w:p>
    <w:p w14:paraId="0B161E71" w14:textId="77777777" w:rsidR="004B7629" w:rsidRPr="00CA2A03" w:rsidRDefault="00CA2A03">
      <w:pPr>
        <w:pStyle w:val="PreformattedText"/>
        <w:rPr>
          <w:lang w:val="nl-NL"/>
        </w:rPr>
      </w:pPr>
      <w:r w:rsidRPr="00CA2A03">
        <w:rPr>
          <w:lang w:val="nl-NL"/>
        </w:rPr>
        <w:t xml:space="preserve">Nieuw zijn de Tierce, Quinte B en Sesquialter D. De rest van het </w:t>
      </w:r>
      <w:r w:rsidRPr="00CA2A03">
        <w:rPr>
          <w:lang w:val="nl-NL"/>
        </w:rPr>
        <w:t>pijpwerk is grotendeels oud.&lt;\b&gt;</w:t>
      </w:r>
    </w:p>
    <w:sectPr w:rsidR="004B7629" w:rsidRPr="00CA2A0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629"/>
    <w:rsid w:val="004B7629"/>
    <w:rsid w:val="00CA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29E396"/>
  <w15:docId w15:val="{259A16F5-0B4F-CE4E-A6B5-F5689948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417</Words>
  <Characters>2380</Characters>
  <Application>Microsoft Office Word</Application>
  <DocSecurity>0</DocSecurity>
  <Lines>19</Lines>
  <Paragraphs>5</Paragraphs>
  <ScaleCrop>false</ScaleCrop>
  <Company>Universiteit Utrecht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van Kranenburg</cp:lastModifiedBy>
  <cp:revision>2</cp:revision>
  <dcterms:created xsi:type="dcterms:W3CDTF">2022-02-28T21:04:00Z</dcterms:created>
  <dcterms:modified xsi:type="dcterms:W3CDTF">2022-02-28T21:05:00Z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