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Courier 10cpi" w:cs="Courier 10cpi" w:hAnsi="Courier 10cpi" w:eastAsia="Courier 10cpi"/>
          <w:b w:val="1"/>
          <w:bCs w:val="1"/>
          <w:outline w:val="0"/>
          <w:color w:val="000000"/>
          <w:u w:color="000000"/>
          <w14:textFill>
            <w14:solidFill>
              <w14:srgbClr w14:val="000000"/>
            </w14:solidFill>
          </w14:textFill>
        </w:rPr>
      </w:pPr>
      <w:r>
        <w:rPr>
          <w:rFonts w:ascii="Courier 10cpi" w:cs="Courier 10cpi" w:hAnsi="Courier 10cpi" w:eastAsia="Courier 10cpi"/>
          <w:b w:val="1"/>
          <w:bCs w:val="1"/>
          <w:outline w:val="0"/>
          <w:color w:val="000000"/>
          <w:u w:color="000000"/>
          <w:rtl w:val="0"/>
          <w:lang w:val="en-US"/>
          <w14:textFill>
            <w14:solidFill>
              <w14:srgbClr w14:val="000000"/>
            </w14:solidFill>
          </w14:textFill>
        </w:rPr>
        <w:t>[K1]Waspik/1767[x1]</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[K2]</w:t>
      </w:r>
      <w:r>
        <w:rPr>
          <w:rFonts w:ascii="Courier 10cpi" w:cs="Courier 10cpi" w:hAnsi="Courier 10cpi" w:eastAsia="Courier 10cpi"/>
          <w:i w:val="1"/>
          <w:iCs w:val="1"/>
          <w:outline w:val="0"/>
          <w:color w:val="000000"/>
          <w:u w:color="000000"/>
          <w:rtl w:val="0"/>
          <w:lang w:val="nl-NL"/>
          <w14:textFill>
            <w14:solidFill>
              <w14:srgbClr w14:val="000000"/>
            </w14:solidFill>
          </w14:textFill>
        </w:rPr>
        <w:t>Hervormde Kerk</w:t>
      </w:r>
      <w:r>
        <w:rPr>
          <w:rFonts w:ascii="Courier 10cpi" w:cs="Courier 10cpi" w:hAnsi="Courier 10cpi" w:eastAsia="Courier 10cpi"/>
          <w:b w:val="1"/>
          <w:bCs w:val="1"/>
          <w:outline w:val="0"/>
          <w:color w:val="000000"/>
          <w:u w:color="000000"/>
          <w:rtl w:val="0"/>
          <w:lang w:val="pt-PT"/>
          <w14:textFill>
            <w14:solidFill>
              <w14:srgbClr w14:val="000000"/>
            </w14:solidFill>
          </w14:textFill>
        </w:rPr>
        <w:t>[x2]</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i w:val="1"/>
          <w:iCs w:val="1"/>
          <w:outline w:val="0"/>
          <w:color w:val="000000"/>
          <w:u w:color="000000"/>
          <w:rtl w:val="0"/>
          <w:lang w:val="nl-NL"/>
          <w14:textFill>
            <w14:solidFill>
              <w14:srgbClr w14:val="000000"/>
            </w14:solidFill>
          </w14:textFill>
        </w:rPr>
        <w:t>Laat-gotische kruiskerk met peudo-basilicaal schip. Koor van kerk afgescheiden. Inwendig houten gewelven. Rococo- meubilair van de hand van de Udense beeldhouwer Petrus Verhoeven.</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pt-PT"/>
          <w14:textFill>
            <w14:solidFill>
              <w14:srgbClr w14:val="000000"/>
            </w14:solidFill>
          </w14:textFill>
        </w:rPr>
        <w:t>Kas: 1767</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545"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[T2]</w:t>
      </w:r>
      <w:r>
        <w:rPr>
          <w:rFonts w:ascii="Courier 10cpi" w:cs="Courier 10cpi" w:hAnsi="Courier 10cpi" w:eastAsia="Courier 10cpi"/>
          <w:outline w:val="0"/>
          <w:color w:val="000000"/>
          <w:u w:color="000000"/>
          <w:rtl w:val="0"/>
          <w:lang w:val="nl-NL"/>
          <w14:textFill>
            <w14:solidFill>
              <w14:srgbClr w14:val="000000"/>
            </w14:solidFill>
          </w14:textFill>
        </w:rPr>
        <w:t>Kunsthistorische aspecten</w:t>
      </w:r>
    </w:p>
    <w:p>
      <w:pPr>
        <w:pStyle w:val="Body"/>
        <w:ind w:left="545"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Een aantal zaken is opmerkelijk bij dit orgel. In de eerste plaats het onderpositief met zelfstandige kas, dat eerder aan een rugwerk doet denken. Het idee om een balustradeorgel met onderpositief te vervaardigen, zal De Crane wel hebben ontleend aan het Verhofstadt-orgel in Culemborg, waar hij zelf organist was. Hoe hij er echter toe kwam dit als pseudo-rugpositief vorm te geven, is onduidelijk. Opvallend is in de tweede plaats de grote hoogte van de torens van het hoofdwerk ten opzichte van de tussenvelden . Dit is ook in Culemborg het geval, maar daar is deze ruimte grotendeels opgevuld door snijwerk, waardoor het minder opvalt. De tussenvelden zijn hier enkelvoudig en sterk gebogen, wat een beweeglijk effect teweeg brengt. Opmerkelijk zijn de sterk uitstekende onderlijsten van de ronde torens. Het onderpositief herhaalt de opbouw van het hoofdwerk. Het snijwerk is vervaardigd door de Udense beeldhouwer Petrus Verhoeven, die ook de preekstoel in de kerk decoreerde. Dat hij ook de orgelkas zou hebben vervaardigd, zoals wel wordt beweerd, blijkt nergens uit de bronnen. Hij bedient zich van tamelijk vlezige rococo-vormen, waarbij vooral C-voluten, geschulpte randen en gestileerde plantmotieven zijn toegepast. In de bescheiden wangstukken van het hoofdwerk zijn muziekinstrumenten aangebracht, waarbij ook het slagwerk (pauk, triangel) niet ontbreekt. De krullen onder op de stijlen zijn een handelsmerk van De Crane.</w:t>
      </w:r>
    </w:p>
    <w:p>
      <w:pPr>
        <w:pStyle w:val="Body"/>
        <w:ind w:left="545"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828"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[T3]</w:t>
      </w:r>
      <w:r>
        <w:rPr>
          <w:rFonts w:ascii="Courier 10cpi" w:cs="Courier 10cpi" w:hAnsi="Courier 10cpi" w:eastAsia="Courier 10cpi"/>
          <w:outline w:val="0"/>
          <w:color w:val="000000"/>
          <w:u w:color="000000"/>
          <w:rtl w:val="0"/>
          <w:lang w:val="nl-NL"/>
          <w14:textFill>
            <w14:solidFill>
              <w14:srgbClr w14:val="000000"/>
            </w14:solidFill>
          </w14:textFill>
        </w:rPr>
        <w:t>Literatuur</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 xml:space="preserve">A.G. Schulte, 'Een Betuwse orgelbouwer en zijn Brabantse beeldsnijder: Mattheus de Crane en Petrus Verhoeven' . Publicatieband Stichting Oude Gelderse Kerken I, 1979, 211-220. </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Monumentnummer 38339</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e-DE"/>
          <w14:textFill>
            <w14:solidFill>
              <w14:srgbClr w14:val="000000"/>
            </w14:solidFill>
          </w14:textFill>
        </w:rPr>
        <w:t>Orgelnummer 1617</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828"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[K2]</w:t>
      </w:r>
      <w:r>
        <w:rPr>
          <w:rFonts w:ascii="Courier 10cpi" w:cs="Courier 10cpi" w:hAnsi="Courier 10cpi" w:eastAsia="Courier 10cpi"/>
          <w:i w:val="1"/>
          <w:iCs w:val="1"/>
          <w:outline w:val="0"/>
          <w:color w:val="000000"/>
          <w:u w:color="000000"/>
          <w:rtl w:val="0"/>
          <w:lang w:val="nl-NL"/>
          <w14:textFill>
            <w14:solidFill>
              <w14:srgbClr w14:val="000000"/>
            </w14:solidFill>
          </w14:textFill>
        </w:rPr>
        <w:t>Historische gegevens</w:t>
      </w:r>
      <w:r>
        <w:rPr>
          <w:rFonts w:ascii="Courier 10cpi" w:cs="Courier 10cpi" w:hAnsi="Courier 10cpi" w:eastAsia="Courier 10cpi"/>
          <w:b w:val="1"/>
          <w:bCs w:val="1"/>
          <w:outline w:val="0"/>
          <w:color w:val="000000"/>
          <w:u w:color="000000"/>
          <w:rtl w:val="0"/>
          <w:lang w:val="pt-PT"/>
          <w14:textFill>
            <w14:solidFill>
              <w14:srgbClr w14:val="000000"/>
            </w14:solidFill>
          </w14:textFill>
        </w:rPr>
        <w:t>[x2]</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Bouwer</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pt-PT"/>
          <w14:textFill>
            <w14:solidFill>
              <w14:srgbClr w14:val="000000"/>
            </w14:solidFill>
          </w14:textFill>
        </w:rPr>
        <w:t>Matthaeus de Crane</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Jaar van oplevering</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1767</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Nicolaas van Hirtum 1783</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t>
        <w:tab/>
        <w:t>grondig herstel</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19e eeuw</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t>
        <w:tab/>
        <w:t>reparatie, klaviatuur vervangen</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A.S.J. Dekker 1920</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e-DE"/>
          <w14:textFill>
            <w14:solidFill>
              <w14:srgbClr w14:val="000000"/>
            </w14:solidFill>
          </w14:textFill>
        </w:rPr>
        <w:t>.</w:t>
        <w:tab/>
        <w:t>herstel</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fr-FR"/>
          <w14:textFill>
            <w14:solidFill>
              <w14:srgbClr w14:val="000000"/>
            </w14:solidFill>
          </w14:textFill>
        </w:rPr>
        <w:t>D.A. Flentrop 1958</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fr-FR"/>
          <w14:textFill>
            <w14:solidFill>
              <w14:srgbClr w14:val="000000"/>
            </w14:solidFill>
          </w14:textFill>
        </w:rPr>
        <w:t>.</w:t>
        <w:tab/>
        <w:t>restauratie</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t>
        <w:tab/>
        <w:t>herintonatie</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t>
        <w:tab/>
        <w:t>HW nieuwe Sexquialter</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Flentrop Orgelbouw 1981</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t>
        <w:tab/>
        <w:t>herstel en herintonatie</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[K2]</w:t>
      </w:r>
      <w:r>
        <w:rPr>
          <w:rFonts w:ascii="Courier 10cpi" w:cs="Courier 10cpi" w:hAnsi="Courier 10cpi" w:eastAsia="Courier 10cpi"/>
          <w:i w:val="1"/>
          <w:iCs w:val="1"/>
          <w:outline w:val="0"/>
          <w:color w:val="000000"/>
          <w:u w:color="000000"/>
          <w:rtl w:val="0"/>
          <w:lang w:val="nl-NL"/>
          <w14:textFill>
            <w14:solidFill>
              <w14:srgbClr w14:val="000000"/>
            </w14:solidFill>
          </w14:textFill>
        </w:rPr>
        <w:t>Technische gegevens</w:t>
      </w:r>
      <w:r>
        <w:rPr>
          <w:rFonts w:ascii="Courier 10cpi" w:cs="Courier 10cpi" w:hAnsi="Courier 10cpi" w:eastAsia="Courier 10cpi"/>
          <w:b w:val="1"/>
          <w:bCs w:val="1"/>
          <w:outline w:val="0"/>
          <w:color w:val="000000"/>
          <w:u w:color="000000"/>
          <w:rtl w:val="0"/>
          <w:lang w:val="pt-PT"/>
          <w14:textFill>
            <w14:solidFill>
              <w14:srgbClr w14:val="000000"/>
            </w14:solidFill>
          </w14:textFill>
        </w:rPr>
        <w:t>[x2]</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Werkindeling</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hoofdwerk, onderpositief, aangehangen pedaal</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en-US"/>
          <w14:textFill>
            <w14:solidFill>
              <w14:srgbClr w14:val="000000"/>
            </w14:solidFill>
          </w14:textFill>
        </w:rPr>
        <w:t>Dispositie</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1111"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[T4]</w:t>
      </w:r>
      <w:r>
        <w:rPr>
          <w:rFonts w:ascii="Courier 10cpi" w:cs="Courier 10cpi" w:hAnsi="Courier 10cpi" w:eastAsia="Courier 10cpi"/>
          <w:b w:val="1"/>
          <w:bCs w:val="1"/>
          <w:outline w:val="0"/>
          <w:color w:val="000000"/>
          <w:u w:color="000000"/>
          <w:rtl w:val="0"/>
          <w:lang w:val="en-US"/>
          <w14:textFill>
            <w14:solidFill>
              <w14:srgbClr w14:val="000000"/>
            </w14:solidFill>
          </w14:textFill>
        </w:rPr>
        <w:t>@</w:t>
      </w:r>
      <w:r>
        <w:rPr>
          <w:rFonts w:ascii="Courier 10cpi" w:cs="Courier 10cpi" w:hAnsi="Courier 10cpi" w:eastAsia="Courier 10cpi"/>
          <w:outline w:val="0"/>
          <w:color w:val="000000"/>
          <w:u w:color="000000"/>
          <w:rtl w:val="0"/>
          <w:lang w:val="nl-NL"/>
          <w14:textFill>
            <w14:solidFill>
              <w14:srgbClr w14:val="000000"/>
            </w14:solidFill>
          </w14:textFill>
        </w:rPr>
        <w:t>Hoofdwerk</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a-DK"/>
          <w14:textFill>
            <w14:solidFill>
              <w14:srgbClr w14:val="000000"/>
            </w14:solidFill>
          </w14:textFill>
        </w:rPr>
        <w:t>13 stemmen</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fr-FR"/>
          <w14:textFill>
            <w14:solidFill>
              <w14:srgbClr w14:val="000000"/>
            </w14:solidFill>
          </w14:textFill>
        </w:rPr>
        <w:t>Prestant D</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fr-FR"/>
          <w14:textFill>
            <w14:solidFill>
              <w14:srgbClr w14:val="000000"/>
            </w14:solidFill>
          </w14:textFill>
        </w:rPr>
        <w:t>Bourdon</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it-IT"/>
          <w14:textFill>
            <w14:solidFill>
              <w14:srgbClr w14:val="000000"/>
            </w14:solidFill>
          </w14:textFill>
        </w:rPr>
        <w:t>Prestant</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Holpijp</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Octaav</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Holfluyt</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Superoctaav</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Woudfluit</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Mixtuur</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Cimbaal</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pt-PT"/>
          <w14:textFill>
            <w14:solidFill>
              <w14:srgbClr w14:val="000000"/>
            </w14:solidFill>
          </w14:textFill>
        </w:rPr>
        <w:t>Sexquialter D</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en-US"/>
          <w14:textFill>
            <w14:solidFill>
              <w14:srgbClr w14:val="000000"/>
            </w14:solidFill>
          </w14:textFill>
        </w:rPr>
        <w:t>Cornet D</w:t>
      </w:r>
    </w:p>
    <w:p>
      <w:pPr>
        <w:pStyle w:val="Body"/>
        <w:ind w:left="1111" w:right="260" w:firstLine="0"/>
      </w:pPr>
      <w:r>
        <w:rPr>
          <w:rFonts w:ascii="Courier 10cpi" w:cs="Courier 10cpi" w:hAnsi="Courier 10cpi" w:eastAsia="Courier 10cpi"/>
          <w:outline w:val="0"/>
          <w:color w:val="000000"/>
          <w:u w:color="000000"/>
          <w:rtl w:val="0"/>
          <w14:textFill>
            <w14:solidFill>
              <w14:srgbClr w14:val="000000"/>
            </w14:solidFill>
          </w14:textFill>
        </w:rPr>
        <w:t>Trompet B/D</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Arial Unicode MS" w:cs="Arial Unicode MS" w:hAnsi="Arial Unicode MS" w:eastAsia="Arial Unicode MS"/>
          <w:b w:val="0"/>
          <w:bCs w:val="0"/>
          <w:i w:val="0"/>
          <w:iCs w:val="0"/>
        </w:rPr>
        <w:br w:type="page"/>
      </w:r>
    </w:p>
    <w:p>
      <w:pPr>
        <w:pStyle w:val="Body"/>
        <w:ind w:left="1111" w:right="260" w:firstLine="0"/>
        <w:sectPr>
          <w:headerReference w:type="default" r:id="rId4"/>
          <w:footerReference w:type="default" r:id="rId5"/>
          <w:pgSz w:w="12240" w:h="15840" w:orient="portrait"/>
          <w:pgMar w:top="1440" w:right="1440" w:bottom="1440" w:left="1440" w:header="0" w:footer="0"/>
          <w:bidi w:val="0"/>
        </w:sect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rtl w:val="0"/>
          <w:lang w:val="en-US"/>
        </w:rPr>
        <w:t>@</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16'</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16'</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4'</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4'</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2'</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2'</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2'</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4 st.</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3 st.</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3 st.</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4 st.</w:t>
      </w:r>
    </w:p>
    <w:p>
      <w:pPr>
        <w:pStyle w:val="Body"/>
      </w:pPr>
      <w:r>
        <w:rPr>
          <w:rFonts w:ascii="Courier 10cpi" w:cs="Courier 10cpi" w:hAnsi="Courier 10cpi" w:eastAsia="Courier 10cpi"/>
          <w:outline w:val="0"/>
          <w:color w:val="000000"/>
          <w:u w:color="000000"/>
          <w:rtl w:val="0"/>
          <w14:textFill>
            <w14:solidFill>
              <w14:srgbClr w14:val="000000"/>
            </w14:solidFill>
          </w14:textFill>
        </w:rPr>
        <w:t>8</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Arial Unicode MS" w:cs="Arial Unicode MS" w:hAnsi="Arial Unicode MS" w:eastAsia="Arial Unicode MS"/>
          <w:b w:val="0"/>
          <w:bCs w:val="0"/>
          <w:i w:val="0"/>
          <w:iCs w:val="0"/>
        </w:rPr>
        <w:br w:type="page"/>
      </w:r>
    </w:p>
    <w:p>
      <w:pPr>
        <w:pStyle w:val="Body"/>
        <w:rPr>
          <w:rFonts w:ascii="Courier 10cpi" w:cs="Courier 10cpi" w:hAnsi="Courier 10cpi" w:eastAsia="Courier 10cpi"/>
          <w:outline w:val="0"/>
          <w:color w:val="000000"/>
          <w:u w:color="000000"/>
          <w14:textFill>
            <w14:solidFill>
              <w14:srgbClr w14:val="000000"/>
            </w14:solidFill>
          </w14:textFill>
        </w:rPr>
      </w:pPr>
      <w:r>
        <w:rPr>
          <w:rtl w:val="0"/>
          <w:lang w:val="en-US"/>
        </w:rPr>
        <w:t>@</w:t>
      </w:r>
      <w:r>
        <w:rPr>
          <w:rFonts w:ascii="Courier 10cpi" w:cs="Courier 10cpi" w:hAnsi="Courier 10cpi" w:eastAsia="Courier 10cpi"/>
          <w:outline w:val="0"/>
          <w:color w:val="000000"/>
          <w:u w:color="000000"/>
          <w:rtl w:val="0"/>
          <w:lang w:val="nl-NL"/>
          <w14:textFill>
            <w14:solidFill>
              <w14:srgbClr w14:val="000000"/>
            </w14:solidFill>
          </w14:textFill>
        </w:rPr>
        <w:t>Positief</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a-DK"/>
          <w14:textFill>
            <w14:solidFill>
              <w14:srgbClr w14:val="000000"/>
            </w14:solidFill>
          </w14:textFill>
        </w:rPr>
        <w:t>7 stemmen</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Holpijp</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Dwarsfluyt D</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it-IT"/>
          <w14:textFill>
            <w14:solidFill>
              <w14:srgbClr w14:val="000000"/>
            </w14:solidFill>
          </w14:textFill>
        </w:rPr>
        <w:t>Prestant</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Fluit</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Octaaf</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it-IT"/>
          <w14:textFill>
            <w14:solidFill>
              <w14:srgbClr w14:val="000000"/>
            </w14:solidFill>
          </w14:textFill>
        </w:rPr>
        <w:t>Quint</w:t>
      </w:r>
    </w:p>
    <w:p>
      <w:pPr>
        <w:pStyle w:val="Body"/>
      </w:pPr>
      <w:r>
        <w:rPr>
          <w:rFonts w:ascii="Courier 10cpi" w:cs="Courier 10cpi" w:hAnsi="Courier 10cpi" w:eastAsia="Courier 10cpi"/>
          <w:outline w:val="0"/>
          <w:color w:val="000000"/>
          <w:u w:color="000000"/>
          <w:rtl w:val="0"/>
          <w:lang w:val="pt-PT"/>
          <w14:textFill>
            <w14:solidFill>
              <w14:srgbClr w14:val="000000"/>
            </w14:solidFill>
          </w14:textFill>
        </w:rPr>
        <w:t>Sexquialter D</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Arial Unicode MS" w:cs="Arial Unicode MS" w:hAnsi="Arial Unicode MS" w:eastAsia="Arial Unicode MS"/>
          <w:b w:val="0"/>
          <w:bCs w:val="0"/>
          <w:i w:val="0"/>
          <w:iCs w:val="0"/>
        </w:rPr>
        <w:br w:type="page"/>
      </w:r>
    </w:p>
    <w:p>
      <w:pPr>
        <w:pStyle w:val="Body"/>
        <w:sectPr>
          <w:headerReference w:type="default" r:id="rId6"/>
          <w:pgSz w:w="12240" w:h="15840" w:orient="portrait"/>
          <w:pgMar w:top="1440" w:right="1700" w:bottom="1440" w:left="2551" w:header="0" w:footer="0"/>
          <w:bidi w:val="0"/>
        </w:sectPr>
      </w:pPr>
    </w:p>
    <w:p>
      <w:pPr>
        <w:pStyle w:val="Body"/>
        <w:ind w:firstLine="851"/>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en-US"/>
          <w14:textFill>
            <w14:solidFill>
              <w14:srgbClr w14:val="000000"/>
            </w14:solidFill>
          </w14:textFill>
        </w:rPr>
        <w:t>@</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4'</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4'</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2'</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 1/2</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 st.</w:t>
      </w:r>
      <w:r>
        <w:rPr>
          <w:rFonts w:ascii="Courier 10cpi" w:cs="Courier 10cpi" w:hAnsi="Courier 10cpi" w:eastAsia="Courier 10cpi"/>
          <w:outline w:val="0"/>
          <w:color w:val="000000"/>
          <w:u w:color="000000"/>
          <w:rtl w:val="0"/>
          <w:lang w:val="en-US"/>
          <w14:textFill>
            <w14:solidFill>
              <w14:srgbClr w14:val="000000"/>
            </w14:solidFill>
          </w14:textFill>
        </w:rPr>
        <w:t>@</w:t>
      </w: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Werktuiglijke registers</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koppeling HW-OP</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Tremulant</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Samenstelling vulstemmen</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pPr>
      <w:r>
        <w:rPr>
          <w:rFonts w:ascii="Courier 10cpi" w:cs="Courier 10cpi" w:hAnsi="Courier 10cpi" w:eastAsia="Courier 10cpi"/>
          <w:outline w:val="0"/>
          <w:color w:val="000000"/>
          <w:u w:color="000000"/>
          <w:rtl w:val="0"/>
          <w:lang w:val="nl-NL"/>
          <w14:textFill>
            <w14:solidFill>
              <w14:srgbClr w14:val="000000"/>
            </w14:solidFill>
          </w14:textFill>
        </w:rPr>
        <w:t>Mixtuur HW</w:t>
      </w:r>
      <w:r>
        <w:rPr>
          <w:rFonts w:ascii="Arial Unicode MS" w:cs="Arial Unicode MS" w:hAnsi="Arial Unicode MS" w:eastAsia="Arial Unicode MS"/>
          <w:b w:val="0"/>
          <w:bCs w:val="0"/>
          <w:i w:val="0"/>
          <w:iCs w:val="0"/>
        </w:rPr>
        <w:br w:type="page"/>
      </w:r>
    </w:p>
    <w:p>
      <w:pPr>
        <w:pStyle w:val="Body"/>
        <w:sectPr>
          <w:headerReference w:type="default" r:id="rId7"/>
          <w:pgSz w:w="12240" w:h="15840" w:orient="portrait"/>
          <w:pgMar w:top="1440" w:right="1700" w:bottom="1440" w:left="1700" w:header="0" w:footer="0"/>
          <w:bidi w:val="0"/>
        </w:sectPr>
      </w:pP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[T4]</w:t>
      </w:r>
      <w:r>
        <w:rPr>
          <w:rFonts w:ascii="Courier 10cpi" w:cs="Courier 10cpi" w:hAnsi="Courier 10cpi" w:eastAsia="Courier 10cpi"/>
          <w:outline w:val="0"/>
          <w:color w:val="000000"/>
          <w:u w:color="000000"/>
          <w:rtl w:val="0"/>
          <w14:textFill>
            <w14:solidFill>
              <w14:srgbClr w14:val="000000"/>
            </w14:solidFill>
          </w14:textFill>
        </w:rPr>
        <w:t>C</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2/3</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1/2</w:t>
      </w:r>
    </w:p>
    <w:p>
      <w:pPr>
        <w:pStyle w:val="Body"/>
      </w:pPr>
      <w:r>
        <w:rPr>
          <w:rFonts w:ascii="Courier 10cpi" w:cs="Courier 10cpi" w:hAnsi="Courier 10cpi" w:eastAsia="Courier 10cpi"/>
          <w:outline w:val="0"/>
          <w:color w:val="000000"/>
          <w:u w:color="000000"/>
          <w:rtl w:val="0"/>
          <w14:textFill>
            <w14:solidFill>
              <w14:srgbClr w14:val="000000"/>
            </w14:solidFill>
          </w14:textFill>
        </w:rPr>
        <w:t>1/3</w:t>
      </w:r>
      <w:r>
        <w:rPr>
          <w:rFonts w:ascii="Arial Unicode MS" w:cs="Arial Unicode MS" w:hAnsi="Arial Unicode MS" w:eastAsia="Arial Unicode MS"/>
          <w:b w:val="0"/>
          <w:bCs w:val="0"/>
          <w:i w:val="0"/>
          <w:iCs w:val="0"/>
        </w:rPr>
        <w:br w:type="page"/>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c</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 1/3</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2/3</w:t>
      </w:r>
    </w:p>
    <w:p>
      <w:pPr>
        <w:pStyle w:val="Body"/>
      </w:pPr>
      <w:r>
        <w:rPr>
          <w:rFonts w:ascii="Courier 10cpi" w:cs="Courier 10cpi" w:hAnsi="Courier 10cpi" w:eastAsia="Courier 10cpi"/>
          <w:outline w:val="0"/>
          <w:color w:val="000000"/>
          <w:u w:color="000000"/>
          <w:rtl w:val="0"/>
          <w14:textFill>
            <w14:solidFill>
              <w14:srgbClr w14:val="000000"/>
            </w14:solidFill>
          </w14:textFill>
        </w:rPr>
        <w:t>1/2</w:t>
      </w:r>
      <w:r>
        <w:rPr>
          <w:rFonts w:ascii="Arial Unicode MS" w:cs="Arial Unicode MS" w:hAnsi="Arial Unicode MS" w:eastAsia="Arial Unicode MS"/>
          <w:b w:val="0"/>
          <w:bCs w:val="0"/>
          <w:i w:val="0"/>
          <w:iCs w:val="0"/>
        </w:rPr>
        <w:br w:type="page"/>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c1</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 2/3</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 1/3</w:t>
      </w:r>
    </w:p>
    <w:p>
      <w:pPr>
        <w:pStyle w:val="Body"/>
      </w:pPr>
      <w:r>
        <w:rPr>
          <w:rFonts w:ascii="Courier 10cpi" w:cs="Courier 10cpi" w:hAnsi="Courier 10cpi" w:eastAsia="Courier 10cpi"/>
          <w:outline w:val="0"/>
          <w:color w:val="000000"/>
          <w:u w:color="000000"/>
          <w:rtl w:val="0"/>
          <w14:textFill>
            <w14:solidFill>
              <w14:srgbClr w14:val="000000"/>
            </w14:solidFill>
          </w14:textFill>
        </w:rPr>
        <w:t>1</w:t>
      </w:r>
      <w:r>
        <w:rPr>
          <w:rFonts w:ascii="Arial Unicode MS" w:cs="Arial Unicode MS" w:hAnsi="Arial Unicode MS" w:eastAsia="Arial Unicode MS"/>
          <w:b w:val="0"/>
          <w:bCs w:val="0"/>
          <w:i w:val="0"/>
          <w:iCs w:val="0"/>
        </w:rPr>
        <w:br w:type="page"/>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c2</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4</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 2/3</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w:t>
      </w:r>
    </w:p>
    <w:p>
      <w:pPr>
        <w:pStyle w:val="Body"/>
      </w:pPr>
      <w:r>
        <w:rPr>
          <w:rFonts w:ascii="Courier 10cpi" w:cs="Courier 10cpi" w:hAnsi="Courier 10cpi" w:eastAsia="Courier 10cpi"/>
          <w:outline w:val="0"/>
          <w:color w:val="000000"/>
          <w:u w:color="000000"/>
          <w:rtl w:val="0"/>
          <w14:textFill>
            <w14:solidFill>
              <w14:srgbClr w14:val="000000"/>
            </w14:solidFill>
          </w14:textFill>
        </w:rPr>
        <w:t>1 1/3</w:t>
      </w:r>
      <w:r>
        <w:rPr>
          <w:rFonts w:ascii="Arial Unicode MS" w:cs="Arial Unicode MS" w:hAnsi="Arial Unicode MS" w:eastAsia="Arial Unicode MS"/>
          <w:b w:val="0"/>
          <w:bCs w:val="0"/>
          <w:i w:val="0"/>
          <w:iCs w:val="0"/>
        </w:rPr>
        <w:br w:type="page"/>
      </w:r>
    </w:p>
    <w:p>
      <w:pPr>
        <w:pStyle w:val="Body"/>
        <w:sectPr>
          <w:headerReference w:type="default" r:id="rId8"/>
          <w:pgSz w:w="12240" w:h="15840" w:orient="portrait"/>
          <w:pgMar w:top="1440" w:right="1700" w:bottom="1440" w:left="2551" w:header="0" w:footer="0"/>
          <w:bidi w:val="0"/>
        </w:sectPr>
      </w:pPr>
    </w:p>
    <w:p>
      <w:pPr>
        <w:pStyle w:val="Body"/>
        <w:ind w:firstLine="851"/>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gis2</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4</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 2/3</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w:t>
      </w: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pt-PT"/>
          <w14:textFill>
            <w14:solidFill>
              <w14:srgbClr w14:val="000000"/>
            </w14:solidFill>
          </w14:textFill>
        </w:rPr>
        <w:t xml:space="preserve">Sexquialter HW  </w:t>
      </w:r>
    </w:p>
    <w:p>
      <w:pPr>
        <w:pStyle w:val="Body"/>
        <w:ind w:left="851"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[T4]</w:t>
      </w:r>
      <w:r>
        <w:rPr>
          <w:rFonts w:ascii="Courier 10cpi" w:cs="Courier 10cpi" w:hAnsi="Courier 10cpi" w:eastAsia="Courier 10cpi"/>
          <w:outline w:val="0"/>
          <w:color w:val="000000"/>
          <w:u w:color="000000"/>
          <w:rtl w:val="0"/>
          <w:lang w:val="ru-RU"/>
          <w14:textFill>
            <w14:solidFill>
              <w14:srgbClr w14:val="000000"/>
            </w14:solidFill>
          </w14:textFill>
        </w:rPr>
        <w:t xml:space="preserve">c1 </w:t>
      </w: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de-DE"/>
          <w14:textFill>
            <w14:solidFill>
              <w14:srgbClr w14:val="000000"/>
            </w14:solidFill>
          </w14:textFill>
        </w:rPr>
        <w:t xml:space="preserve">Cornet HW </w:t>
      </w:r>
    </w:p>
    <w:p>
      <w:pPr>
        <w:pStyle w:val="Body"/>
        <w:ind w:left="851"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[T4]</w:t>
      </w:r>
      <w:r>
        <w:rPr>
          <w:rFonts w:ascii="Courier 10cpi" w:cs="Courier 10cpi" w:hAnsi="Courier 10cpi" w:eastAsia="Courier 10cpi"/>
          <w:outline w:val="0"/>
          <w:color w:val="000000"/>
          <w:u w:color="000000"/>
          <w:rtl w:val="0"/>
          <w:lang w:val="ru-RU"/>
          <w14:textFill>
            <w14:solidFill>
              <w14:srgbClr w14:val="000000"/>
            </w14:solidFill>
          </w14:textFill>
        </w:rPr>
        <w:t xml:space="preserve">c1 </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it-IT"/>
          <w14:textFill>
            <w14:solidFill>
              <w14:srgbClr w14:val="000000"/>
            </w14:solidFill>
          </w14:textFill>
        </w:rPr>
        <w:t>Cimbel OP</w:t>
      </w:r>
      <w:r>
        <w:rPr>
          <w:rFonts w:ascii="Arial Unicode MS" w:cs="Arial Unicode MS" w:hAnsi="Arial Unicode MS" w:eastAsia="Arial Unicode MS"/>
          <w:b w:val="0"/>
          <w:bCs w:val="0"/>
          <w:i w:val="0"/>
          <w:iCs w:val="0"/>
        </w:rPr>
        <w:br w:type="page"/>
      </w:r>
    </w:p>
    <w:p>
      <w:pPr>
        <w:pStyle w:val="Body"/>
        <w:sectPr>
          <w:headerReference w:type="default" r:id="rId9"/>
          <w:pgSz w:w="12240" w:h="15840" w:orient="portrait"/>
          <w:pgMar w:top="1440" w:right="1700" w:bottom="1440" w:left="1700" w:header="0" w:footer="0"/>
          <w:bidi w:val="0"/>
        </w:sectPr>
      </w:pP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[T4]</w:t>
      </w:r>
      <w:r>
        <w:rPr>
          <w:rFonts w:ascii="Courier 10cpi" w:cs="Courier 10cpi" w:hAnsi="Courier 10cpi" w:eastAsia="Courier 10cpi"/>
          <w:outline w:val="0"/>
          <w:color w:val="000000"/>
          <w:u w:color="000000"/>
          <w:rtl w:val="0"/>
          <w14:textFill>
            <w14:solidFill>
              <w14:srgbClr w14:val="000000"/>
            </w14:solidFill>
          </w14:textFill>
        </w:rPr>
        <w:t>C</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1/3</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1/4</w:t>
      </w:r>
    </w:p>
    <w:p>
      <w:pPr>
        <w:pStyle w:val="Body"/>
      </w:pPr>
      <w:r>
        <w:rPr>
          <w:rFonts w:ascii="Courier 10cpi" w:cs="Courier 10cpi" w:hAnsi="Courier 10cpi" w:eastAsia="Courier 10cpi"/>
          <w:outline w:val="0"/>
          <w:color w:val="000000"/>
          <w:u w:color="000000"/>
          <w:rtl w:val="0"/>
          <w14:textFill>
            <w14:solidFill>
              <w14:srgbClr w14:val="000000"/>
            </w14:solidFill>
          </w14:textFill>
        </w:rPr>
        <w:t>1/4</w:t>
      </w:r>
      <w:r>
        <w:rPr>
          <w:rFonts w:ascii="Arial Unicode MS" w:cs="Arial Unicode MS" w:hAnsi="Arial Unicode MS" w:eastAsia="Arial Unicode MS"/>
          <w:b w:val="0"/>
          <w:bCs w:val="0"/>
          <w:i w:val="0"/>
          <w:iCs w:val="0"/>
        </w:rPr>
        <w:br w:type="page"/>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c</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2/3</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1/2</w:t>
      </w:r>
    </w:p>
    <w:p>
      <w:pPr>
        <w:pStyle w:val="Body"/>
      </w:pPr>
      <w:r>
        <w:rPr>
          <w:rFonts w:ascii="Courier 10cpi" w:cs="Courier 10cpi" w:hAnsi="Courier 10cpi" w:eastAsia="Courier 10cpi"/>
          <w:outline w:val="0"/>
          <w:color w:val="000000"/>
          <w:u w:color="000000"/>
          <w:rtl w:val="0"/>
          <w14:textFill>
            <w14:solidFill>
              <w14:srgbClr w14:val="000000"/>
            </w14:solidFill>
          </w14:textFill>
        </w:rPr>
        <w:t>1/2</w:t>
      </w:r>
      <w:r>
        <w:rPr>
          <w:rFonts w:ascii="Arial Unicode MS" w:cs="Arial Unicode MS" w:hAnsi="Arial Unicode MS" w:eastAsia="Arial Unicode MS"/>
          <w:b w:val="0"/>
          <w:bCs w:val="0"/>
          <w:i w:val="0"/>
          <w:iCs w:val="0"/>
        </w:rPr>
        <w:br w:type="page"/>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c1</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 1/3</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w:t>
      </w:r>
    </w:p>
    <w:p>
      <w:pPr>
        <w:pStyle w:val="Body"/>
      </w:pPr>
      <w:r>
        <w:rPr>
          <w:rFonts w:ascii="Courier 10cpi" w:cs="Courier 10cpi" w:hAnsi="Courier 10cpi" w:eastAsia="Courier 10cpi"/>
          <w:outline w:val="0"/>
          <w:color w:val="000000"/>
          <w:u w:color="000000"/>
          <w:rtl w:val="0"/>
          <w14:textFill>
            <w14:solidFill>
              <w14:srgbClr w14:val="000000"/>
            </w14:solidFill>
          </w14:textFill>
        </w:rPr>
        <w:t>1</w:t>
      </w:r>
      <w:r>
        <w:rPr>
          <w:rFonts w:ascii="Arial Unicode MS" w:cs="Arial Unicode MS" w:hAnsi="Arial Unicode MS" w:eastAsia="Arial Unicode MS"/>
          <w:b w:val="0"/>
          <w:bCs w:val="0"/>
          <w:i w:val="0"/>
          <w:iCs w:val="0"/>
        </w:rPr>
        <w:br w:type="page"/>
      </w:r>
    </w:p>
    <w:p>
      <w:pPr>
        <w:pStyle w:val="Body"/>
        <w:sectPr>
          <w:headerReference w:type="default" r:id="rId10"/>
          <w:pgSz w:w="12240" w:h="15840" w:orient="portrait"/>
          <w:pgMar w:top="1440" w:right="1700" w:bottom="1440" w:left="2551" w:header="0" w:footer="0"/>
          <w:bidi w:val="0"/>
        </w:sectPr>
      </w:pPr>
    </w:p>
    <w:p>
      <w:pPr>
        <w:pStyle w:val="Body"/>
        <w:ind w:firstLine="851"/>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c2</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 2/3</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w:t>
      </w: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pt-PT"/>
          <w14:textFill>
            <w14:solidFill>
              <w14:srgbClr w14:val="000000"/>
            </w14:solidFill>
          </w14:textFill>
        </w:rPr>
        <w:t xml:space="preserve">Sexquialter OP </w:t>
      </w:r>
    </w:p>
    <w:p>
      <w:pPr>
        <w:pStyle w:val="Body"/>
        <w:ind w:left="851"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[T4]</w:t>
      </w:r>
      <w:r>
        <w:rPr>
          <w:rFonts w:ascii="Courier 10cpi" w:cs="Courier 10cpi" w:hAnsi="Courier 10cpi" w:eastAsia="Courier 10cpi"/>
          <w:outline w:val="0"/>
          <w:color w:val="000000"/>
          <w:u w:color="000000"/>
          <w:rtl w:val="0"/>
          <w:lang w:val="ru-RU"/>
          <w14:textFill>
            <w14:solidFill>
              <w14:srgbClr w14:val="000000"/>
            </w14:solidFill>
          </w14:textFill>
        </w:rPr>
        <w:t xml:space="preserve">c1 </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Toonhoogte</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a1 = 440 Hz</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Temperatuur</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evenredig zwevend</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Manuaalomvang</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C-d3</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Pedaalomvang</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C-c1</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Windvoorziening</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Winddruk</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it-IT"/>
          <w14:textFill>
            <w14:solidFill>
              <w14:srgbClr w14:val="000000"/>
            </w14:solidFill>
          </w14:textFill>
        </w:rPr>
        <w:t>70 mm</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Plaats klaviatuur</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achterzijde</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[K2]</w:t>
      </w:r>
      <w:r>
        <w:rPr>
          <w:rFonts w:ascii="Courier 10cpi" w:cs="Courier 10cpi" w:hAnsi="Courier 10cpi" w:eastAsia="Courier 10cpi"/>
          <w:i w:val="1"/>
          <w:iCs w:val="1"/>
          <w:outline w:val="0"/>
          <w:color w:val="000000"/>
          <w:u w:color="000000"/>
          <w:rtl w:val="0"/>
          <w:lang w:val="nl-NL"/>
          <w14:textFill>
            <w14:solidFill>
              <w14:srgbClr w14:val="000000"/>
            </w14:solidFill>
          </w14:textFill>
        </w:rPr>
        <w:t>Bijzonderheden</w:t>
      </w:r>
      <w:r>
        <w:rPr>
          <w:rFonts w:ascii="Courier 10cpi" w:cs="Courier 10cpi" w:hAnsi="Courier 10cpi" w:eastAsia="Courier 10cpi"/>
          <w:b w:val="1"/>
          <w:bCs w:val="1"/>
          <w:outline w:val="0"/>
          <w:color w:val="000000"/>
          <w:u w:color="000000"/>
          <w:rtl w:val="0"/>
          <w:lang w:val="pt-PT"/>
          <w14:textFill>
            <w14:solidFill>
              <w14:srgbClr w14:val="000000"/>
            </w14:solidFill>
          </w14:textFill>
        </w:rPr>
        <w:t>[x2]</w:t>
      </w: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Boven de klavieren staat het wapen van De Crane geschilderd, met de vermelding dat hij zelf het orgel bij de inwijding, op 21 juni 1767, heeft bespeeld. Het snijwerk en de beelden zijn van de hand van Petrus Verhoeven.</w:t>
      </w:r>
    </w:p>
    <w:sectPr>
      <w:headerReference w:type="default" r:id="rId11"/>
      <w:pgSz w:w="12240" w:h="15840" w:orient="portrait"/>
      <w:pgMar w:top="1440" w:right="1700" w:bottom="1440" w:left="170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10cp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