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Eckelrade/ca 1775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St-Bartholomeuskerk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In oorsprong eenbeukige kerk met vlak opgaande toren, uit de 14e eeuw. Vergroot met zijbeuken in 1717 en 1923.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ca 1775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Dit orgel heeft een front met twee gezichten. De bovenkas vertoont in haar ornamentiek nog rococo vormen, de onderkas is geheel Lodewijk XVI. Op het eerste gezicht lijkt het dat beide onderdelen uit verschillende perioden stammen. Bij nadere beschouwing blijkt echter dat de beide kasdelen nauwkeurig op elkaar zijn afgestemd. Men lette in het bijzonder op het gebogen trapezium-vormige paneel onder de middentoren en de onregelmatig gevormde panelen onder de tussenvelden. Dit orgel vertoont, in het bijzonder in de afwerking van de onderkas, aanzienlijke overeenkomsten met het orgel in Saint-Jean l'Évangéliste (1761), een werk van Guillaume Robustelly. Verder vertoont de bovenkas een zekere overeenkomst met het rugpositief van het orgel te Helmond (uit de abdij van Averbode) en met het middengedeelte van het hoofdwerk te Zonhoven. Een en ander maakt een toeschrijving aan Robustelly zeer aannemelijk.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frontopbouw is zeer eenvoudig: een hoge ronde middentoren met zeven pijpen, brede ongedeelde tussenvelden en smalle ronde zijtorens met vijf pijpen. De onderkas is ingesnoerd.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ornamentiek van het bovengedeelte draagt in hoofdzaak een rococo karakter. Echte rocailles ziet men in de consoles onder de torens en in het blinderingssnijwerk van de middentoren. In de blinderingen van de velden ziet men geschulpte C-voluten en S-voluten, maar ook enige plantaardige motieven. In de zijtorens ziet men C-voluten en guirlandes. De gebogen bovenlijsten van de velden dragen een decoratie bestaande uit een C-voluut waaruit zich een soort palmtak ontwikkelt. Dit lijkt op de decoratie in Helmond. Uit een en ander zou een datering omstreeks 1775 zijn af te leiden. Opvallend is nog de forse cartouche op de middentoren. Het daarop aangebrachte jaartal 1803 moet betrekking hebben op de plaatsing in 's-Gravenvoeren. De onderkas heeft een verzorgde afwerking met elegante panelen en terughoudende decoratie: uit gevlochten bladeren samengestelde guirlandes, bloemenslingers met linten en dergelijke. Aan de klaviatuur is kennelijk geknoeid. Naast het manuaal zijn plankjes gespijkerd die waarschijnlijk registergaten moeten afsluiten.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 van der Harst, Langs Nederlandse orgels Zeeland, Brabant, Limburg. Baarn, 1979, 48-49.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34676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395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mogelijk Guillaume Robustelly</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 1775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klooster Hoogcruts (bij Slenaken)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Waarschijnlijke dispositie bij oplevering ca 1775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Flûte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Nazard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Doublette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Tierce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Fourniture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Cymbale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Trompette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tongwerk* </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*Clairon 4' of Voix Humaine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1803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te 's-Gravenvoeren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Pereboom &amp; Leijser 1868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te Limmel als tijdelijk orgel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Pereboom &amp; Leijser 1870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te Eckelrade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Pereboom &amp; Leijser 1891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Pereboom &amp; Leijser 1893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o.a. - Nasard, - Tierce, - Sexquialtera, - Tremblant; aanvulling Montre groot 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.kistpedaal vervangen door nieuw pedaalklavier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registerknoppen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 Pereboom 1924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.Fourniture met een koor verkleind, samenstelling Cornet gewijzigd, + Salicional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na 1924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Montre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Salicional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Flûte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Doublette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Fourniture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Trompette</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 1950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.beperkt herstel, restauratieplan niet uitgevoerd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.dispositiewijzigingen: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Salicional 8' ◂→ Larigot 1 1/3, Viola B/D 8' → Quint 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10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Montre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Flûte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Quinte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Doublette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Larigot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Fourniture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Trompette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Fourniture</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2Cornet  cis1  8 - 4 - 2 2/3 - 2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C-d3 (sprekend tot cis3)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103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overeenkomsten van dit orgel met het orgel in de St-Lambertus te Helmond voor wat betreft de vorm van de labia van de frontpijpen, de factuur van het binnenpijpwerk en de pijpopstelling (pyramidaal met vrij veel ruimte tussen lade en zijwanden) en de oorspronkelijke volgorde van de registers op de lade wijzen op Robustelly als maker van het orgel te Eckelrade (vergelijk met hoofdwerk van Wakkerzeel en Minnertsga).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Voorts zijn er uiterlijke overeenkomsten met de Robustelly-orgels te Bierbeek en Langdorp.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Het orgel verkeert in zeer vervallen staat en is nauwelijks bespeelbaar. Wellicht was het orgel oorspronkelijk een koororgel, vergelijkbaar met Val-Dieu, basiliek.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lade en het pijpwerk van de registers Bourdon, Pres</w:t>
        <w:softHyphen/>
        <w:t>tant, Flûte, Dou</w:t>
        <w:softHyphen/>
        <w:t>blet, Quinte B, Four</w:t>
        <w:softHyphen/>
        <w:t>niture, Cornet en Trompette zijn groten</w:t>
        <w:softHyphen/>
        <w:t>deels oorspronkelijk. Ook de Montre is oud. De mechaniek van het manuaal is vanaf Cis een halve toon verhangen, oorspronkelijke klavieromvang was CD-d3. De klaviatuur is 19e eeuws, evenals de registratuur. De bakstukken zijn echter oud. Enkele registergaten zijn dicht gestopt. Het pe</w:t>
        <w:softHyphen/>
        <w:t>daalklavier is verwijderd.</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