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Harlingen/1776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of Nieuwe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orgelkas van het type Leens, die zich in sterke mate aansluit bij de iets oudere kas in Midwolda. Toch maakt dit orgel een andere indruk. Dat wordt veroorzaakt door de veel hogere onderkas, waardoor het gehele orgel een grotere rijzigheid verkrijgt. Opvallend is dat het orgel boven de preekstoel werd geplaatst en daarmee een visuele eenheid vormt. Dit was voor kerkgebouwen van de publieke gereformeerde kerk in de 18e eeuw tamelijk ongebruikelijk (vergelijk Middelburg, Oostkerk); bij dissenterskerken kwam het wel regelmatig voor.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snijwerk is afkomstig van de beeldsnijder J.G. Hempel. Figuraal beeldhouwerk ontbreekt geheel; zijn werk is uitsluitend decoratief. Het is een curieuze mengeling van rococo en neoclassicistische (Lodewijk XVI) motieven. Dit laatste vermoedelijk in aansluiting op de architectuur van de toen nieuw gebouwde kerk. De tribune is in aansluiting op de preekstoel geheel neoclassicistisch en is voorzien van een dorische onderlijst. Het blinderingssnijwerk bestaat grotendeels uit C-voluten, doorvlochten met plantenmotieven. Daarnaast ziet men ook guirlandes, gedeeltelijk aan ringen opgehangen, hier doorheen spelen. De lambrequins die in het rococo wat op de achtergrond waren geraakt, keren hier weer terug. De vleugelstukken van de hoofdkas zijn hier gereduceerd tot guirlandes van hetzelfde model als de slingers die de uitgesproken neoklassieke vlampotten op de het hoofdorgel met elkaar verbinden. In de onderkas zijn onder de pedaaltorens instrumententrofeeën aangebracht, afhangend van een zware rocaille. Daartussen weer een guirlande aan een ring en daarnaast een mager twijgje opgehangen aan een weelderige rocaille. Onder de middentoren is eveneens een forse rocaille aangebracht waaraan een ring hangt die een lauwerkrans draagt. Zeer uitgesproken neoclassicistisch zijn de bekroningen van het rugpositief: op de middentoren een ronde cartouche met een strik erop, omgeven door lauweren, en op de zijtorens overhoeks geplaatste hoekige vazen. Op weinig plaatsen zal men in het werk van dezelfde kunstenaar twee vormwerelden zo uitdrukkelijk met elkaar geconfronteerd zien als hier.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der geleerde wereld, 1776/1, 615.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Willem Jan Dorgelo Hzn., Alb. Anthoni Hinsz, Orgelmaker 1704-1785. Augustinusga, 1985, 89-93.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Frieslands Orgelpracht, z.p., z.j., onder Harlingen.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(red.), Een konstkundig orgelmaker, enkele bijdragen over het werk van de orgelmaker Albertus Anthoni Hinsz (1704-1785). Groningen,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Orgelblad, 5 (1962), 19-20, 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 Roelofsen, 'Het orgel in de Grote kerk te Harlingen'. De Orgelvriend, 25/5 (1983), 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Talstra, Langs Nederlandse Orgels Groningen, Friesland, Drenthe. Baarn, 1979, 41, 46, 115.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Anthoni Hinsz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Knock 1788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Baardpijp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Rhoerquint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Nagthoorn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Schalmey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 voor de manualen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tremulanten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calcantenklok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kamertoon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vijf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van Gruisen 1815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van stemlappen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Melchior Schrage 1841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 labia van de frontpijpen verguld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.ingrijpende verbouwing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klavieren en pedaalklavier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registeropschriften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laden en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metalen pijpen C-H Gedakt 16' in eiken vernieuwd, Quint 3' ◂??→ Quint 6', samenstelling Mixtuur en Cornet gewijzigd, Trompet 16' en Trompet 8' vernieuwd, Vox Humana 8' → Hautbois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RW Prestant 4' ◂→ Prestant 8', - Quintadeen 8', - Nassat 3', - Octaaf 2', - Scherp, - Sexquialter, - Dulciaan 8', + Holfluit 8', + Viola di Gamba 8', + Violon D 8' D, + Salicionaal 4', + Flageolet 1', + Calcodion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Bourdon 16' vernieuwd in eiken, - Roerquint 6', + Fluit 4', vier tongwerken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hogere winddruk en gewijzigde toonhoogte, open pijpen van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.discantverdubbeling Prestant 8' HW uitgeschakeld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en Zonen 1903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en Zonen 1906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.draadwerk van mechanieken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&amp; Zn / P. van Dam 1916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handklavieren (met handhaving van oude bakstukken)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klavierkoppel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.RW-mechaniek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Quint 6', + Violoncel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RW - Flageolet 1', + Voix Celeste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klavieren, nieuwe toetsen in pedaalklavier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laden en mechanieken, nieuwe pulpeten, nieuw draadwerk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Woudfluit 2' ◂??→  Quint 3', - Spitsfluit 4', + Openfluit 4' pijpwerk drie tongwerken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.RW - Holfluit 8', Violon D 8', + Quintadeen 8', + Nasard 3', Viola di Gamba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Fluit 4' ◂??→ Quint 5 1/3', pijpwerk vier tongwerken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windladen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Quint 3' ◂→ Woudfluit 2', - Violoncel 8', + Quint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windlade RW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verzakte frontpijpen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 hoofdwerk, rugpositief,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Hautbois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Calcodion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 (treden)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RW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RW, Ped, tremulant HW en calcantenklok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438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vijf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89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het werk van Hinsz bleven de orgelkassen, de bakstukken van de handklavieren, de registerknoppen, de windvoorziening, de windladen en de mechanieken geheel of grotendeels bewaard. Van de labiaalregisters bleven negentien registers geheel of gedeeltelijk, zij het in gewijzigde staat, bewaard. Alle oorspronkelijke tongwerken gingen in 1864 reeds verloren. Van de huidige tongwerken dateert alleen de Calcodion 8' op het RW nog uit 1864, de overige tongwerken werden in 1938 nieuw geleverd. De Calcodion 8' is doorslaand.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17</Pages>
  <Words>976</Words>
  <Characters>5544</Characters>
  <CharactersWithSpaces>6265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