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's-Gravenhage/1776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Gemeentemuseum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Gebouwd 1931-1935 naar ontwerp van H.P. Berlage. Het gebouw is gebaseerd op een vierkante plattegrond, waarbij de verschillende onderdelen zijn gegroepeerd om een centrale binnen</w:t>
        <w:softHyphen/>
        <w:t>hof. De ingangsvleugel bestaat uit verschillende ten opzichte van elkaar verspringende bouwvolumes met platte daken. De overige vleugels zijn vlakker van opbouw. De constructie bestaat uit een betonskelet dat achter een gele baksteenbekleding schuil gaat.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Kas: 1776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Kunsthistorische aspecten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Een voor Hess typisch bureauorgel, sterk gelijkend op zijn door schrijfkabinetten geïnspi</w:t>
        <w:softHyphen/>
        <w:t>reerde orgels, maar dan zonder bovenbouw. De mahoniehouten kast heeft drie laden met ovaal beslagwerk en van beneden naar boven een bolling, een holling en weer een bolling; zij is voorzien van hoekstijlen. De onderrand is geschulpt. Het bovendeel bevat de klaviatuur en daarboven het voor Hess karakteristieke gesneden paneel met muziekinstrumenten, waaronder twee pauken en blad- en strikwerk, een decoratie die na 1770 opkwam.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Literatuur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Arend Jan Gierveld, Het Nederlandse huisorgel in de 17de en 18de eeuw. Utrecht, 1977, 159.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Clemens von Gleich, A Checklist of Harpsichords, Clavichords, Organs, Harmoniums : musical instrument collection, music department, Haags Gemeentemuseum. 's-Gravenhage, 1989, 62-63.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 Lievense, 'Twee gerestau</w:t>
        <w:softHyphen/>
        <w:t>reerde orgels uit het Haags Gemeentemuseum'. Het Orgelblad, 5 (1962), 69-70.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Mixtuur, 10 (1973), 188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Museumnummer Ea 635-1933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Historische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Bouwer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Hendrik Hermanus Hess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Jaar van oplevering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1776 (12 juni)</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Oorspronkelijke locatie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onbekend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ca 1910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.herintonatie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.veel pijpen van nieuw opzetstuk voorzien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 B 1' en Fluit D 4' van plaats verwisseld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1933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.collectie Scheurleer, waaronder dit orgel door gemeente 's-Gravenhage aangekocht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 Leeflang 1961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Hans van Rossum 1986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Technische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Werkindeling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5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 B</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Toonhoogte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a1 = 445 Hz (oorspronkelijk 415 Hz)</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Temperatuur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C-d3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Windvoorziening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magazijnbalg met schepbalg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Winddruk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54 mm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Plaats klaviatuur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voorzijde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Bijzonderheden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Het orgel is in grote lijnen origineel.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Roman T (skalierbar) fes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