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Amsterdam/1777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Doopsgezinde Kerk 'Bij het Lam' aan het Singel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oorsprong geheel inpandig gelegen zaalkerk, gebouwd in 1606 en ver</w:t>
        <w:softHyphen/>
        <w:t>groot in 1639. In 1841 werd het voor de kerk gelegen huis aan de Herengracht gesloopt, waarna de kerk een nieuwe gevel kreeg naar ontwerp van M.G. van Tetar van Elven. Inwen</w:t>
        <w:softHyphen/>
        <w:t>dig galerijen en een gestuct tongewelf. De meubilering stamt grotendeels uit de vroege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dat zoals bij dissenterskerken veel voorkwam, boven de preekstoel is geplaatst, laat Strumphler de door hem in de Lutherse kerk te Weesp toegepaste gebogen zijvelden achterwege en sluit hij zich aan bij een in Holland zeer gebruikelijk type: vijfdelig, met ronde middentoren, holle gebogen tweedelige tussenvelden en spitse zijtorens. Deze opbouw zou voor Strumphler karakteristiek blijven. De pijpen in de tussenvelden hebben beneden een steil naar het midden aflopend labiumverloop; in de bovenvelden is dat een veel flauwere lijn. De ornamentiek heeft het rococo, dat in Weesp nog zo duidelijk present was, vrijwel achter zich gelaten. Het blinderingssnijwerk bovenin de middentoren bestaat uit bladranken en een guirlande die door een strik wordt vastgehouden. Bij de zijtorens ziet men vergelijkbare guirlandes in combinatie met C-voluten. Onder de pijpvoeten zijn lauriertakken aangebracht, hier en daar voorzien van strikken. De tussenvelden worden aan de bovenzijden afgesloten door guirlandes die van de stijlen van de middentoren afhangen. Fraai zijn de kappen van de torens met hun bladfriezen. Opmerkelijk is de bekroning van de middentoren, die bestaat uit een forse bladrank, waarboven een lauwerkrans met pijlenbundel. Wat zich binnen de lauwerkrans bevindt, is niet met zekerheid vast te stellen, maar het doet denken aan een brandend hart. Op de zijtorens ziet men de voor het neo-classicisme typerende obelisken. De panelen naast het orgel dateren uit 1930.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van Bommel Jzn, Daar kerkte Rotterdam. Leiden, 1965.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Bijtelaar, 'De bouw van het orgel in de doopsgezinde kerk bij het Lam te Amsterdam'. Het Orgel, 53 (1957), 161-164.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 Groenveld, Muziek bij het Lam. (Orgels, organisten en or</w:t>
        <w:softHyphen/>
        <w:t>gelmuziek in de Doopsgezinde Singelkerk te Amsterdam). Amsterdam,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'Nieuw orgel in Amsterdamse Singelkerk'. Het Orgel, 80 (1984), 342-345.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'Orgels in Amsterdam'. In: Paul Peeters (red.), Orgelcultuur op de scheidslijn van kerk en staat: het orgel in de 17de en de 20ste eeuw. Z.p., 1990, 118-120.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en Willem Poot, Orgels in Noord-Holland. Schoorl, 1996, 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967-968.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Gerard Verloop, 'Werklijst Flaes &amp; Brünjes 1855-1858a'. De Mixtuur, 5 (1971), 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 van Veur, 'Orgels in de Doopsgezinde Singelkerk te Amsterdam'. De Orgelvriend, 26/3 (1984), 12-13.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Johannes Stephanus Strumphler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 van Leeuwen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Kaat &amp; Tijhuis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Knock 1788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Flagiolet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*Knock vergat de wel aanwezige Roerfluit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**vrijwel zeker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***vrijwel zeker 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HW was ook nog een Roerfluit 8' aanwezig, blijkbaar is Knock deze vergeten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aangehangen pedaal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klavierkoppel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tremulant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twee afsluiters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J.S. Strumphler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schoongemaakt 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van kamertoon tot cornettoon veranderd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.gaaspanelen in het dak van de kas van nieuw gaas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Flagiolet 1', + Fagot l6'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 Hofmeyer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schoongemaakt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 Hofmeyer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gerepareerd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 Hofmeyer 1841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schoongemaakt na herstel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 Hofmeyer 1845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Flaes en Brünjes 1858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Holpijp 8', - Sexquialter, + Roerfluit 8', + Salicionaal 8', + Roerfluit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Flaes 1878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D.G. Steenkuyl 1893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 pedaal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Violon 8', - Fluit Travers 8', - Gemshoorn 4', - Dulciaan 8', + Voix Celeste 8', + Viool 8', + Basson-hobo 8', + Vox Humana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Leeuwen 1930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achter het front van 1777 met gebruikmaking van oude frontpijpen (systeem kegelladen met pneumatische tractuur)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orgelkamer tegen kerk aan gebouwd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.roosters naast orgelkas vervangen door gesneden panelen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.speeltafel links naast orgel opgesteld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harmonique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Violine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Basson-hobo</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Contrabas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I-II, Ped-I, Ped-II, I-II 4', I-II 16', II-II 4', Melodie I op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II, twee vrije combinaties, vaste combinaties P, MF, F, FF, 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generaalcrescendo, hand</w:t>
        <w:softHyphen/>
        <w:t>registers af, tongwerken 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Leeuwen 1932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.Franse tongwerken Trompet 8' en Basson-hobo 8' vervangen door nieuwe van Duitse makelij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Kaat &amp; Tijhuis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achter front 1777 (systeem sleepladen met mechanische toetstractuur en electrische registertractuur)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gerestaureerd en opnieuw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.enig houten pijpwerk uit 1930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Kaat &amp; Tijhuis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.extra speeltafel geplaatst beneden in de kerk, van waaruit het orgel via electrische bediening bespeeld kan worden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zwelwerk,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octaviante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Viole de Gambe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Célèste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Quarte de 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Tierce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Piccolo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Plein Jeu</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Hautbois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Humaine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Contrebasse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Soubasse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Bombarde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Copula, Tirasse HW, ZwW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ZwW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Plein Jeu ZwW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 zijkant en vrijstaand beneden in 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Houten pijpen uit 1930 bevinden zich in de volgende regis</w:t>
        <w:softHyphen/>
        <w:t>ters: Bourdon 16' HW (C-h), en het groot octaaf van Bour</w:t>
        <w:softHyphen/>
        <w:t>don 8' HW, Voix Célèste 8' ZwW, Flûte douce 8' ZwW. Metalen registers uit 1930 zijn: Viole de Gambe 8' en Voix Célèste 8' ZwW, beide vanaf c. Complete houten registers zijn: Contrebasse 16' en Soubasse 16' pedaal. De restanten van het binnenwerk van 1777 zijn tot 1936 in de kerk opgeslagen geweest en in dat jaar aan G. van Leeuwen verkocht.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Deze heeft het pijpwerk versmolten. De laden van 1777 zijn in 1936 gebruikt bij de bouw van het nieuwe orgel in de Westerkerk te Rotterdam. Dit orgel werd op 14 mei 1940 bij het bombardement van Rotterdam verwoest.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