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Gouda/1779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Groene Hart ziekenhuis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1779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is bij gebrek aan andere voorbeelden moelijk vast te stellen in hoeverre dit orgel representatief is voor de vroege kabinetorgels van Mitterreither. Het rechte labiumverloop in de drie velden is waarschijn</w:t>
        <w:softHyphen/>
        <w:t>lijk wel typerend. Wij vinden het ook terug in een kabinet</w:t>
        <w:softHyphen/>
        <w:t>orgel uit 1795 in particulier bezit (Gierveld, cat.nr. 215) dat verder geheel anders van vormgeving is. Wij zien het overigens niet bij het aan Mitter</w:t>
        <w:softHyphen/>
        <w:t>reither toegeschreven instru</w:t>
        <w:softHyphen/>
        <w:t>ment in het Ministerie van OC&amp;W te 's-Gravenhage.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Ondanks de vrij grote soberheid, is de afwerking zeer verzorgd. Fraai zijn de drie schijn</w:t>
        <w:softHyphen/>
        <w:t>laden waarvan het middenge</w:t>
        <w:softHyphen/>
        <w:t>deelte bol is en de zijgedeelten hol, dit in duidelijke afwijking van het gebruikelijke patroon. Hoekstijlen van enige betekenis ontbreken. De overgang naar de bovenkas is uiterst eenvoudig; een recht geplaatst paneel zonder decoratie. De bovenkas zelf omvat, zoals reeds gemeld, drie velden met recht labiumverloop. De bovenlijst bevat geen knikken, maar heeft wel aan de uiteinden en boven de zijvelden rechte gedeelten. Voor het overige volgt zij een sierlijke S-vorm. Een kuifstuk in de gebruikelijke zin ontbreekt. In het gebogen middengedeelte van de bovenlijst is een zeer beschei</w:t>
        <w:softHyphen/>
        <w:t xml:space="preserve">den gesneden decoratie aangebracht. Het blinderingssnijwerk is rustig en elegant. Het bestaat uit door elkaar gevlochten bladtwijgen met hier en daar een golfrank. In het middenveld wordt het snijwerk boven en onder als het ware bijeengehouden door gestrikte linten.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J.W. Enschede, 'Nederlandsche Huisorgels'. Oude Kunst, 1 (1916), 389-396.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Arend Jan Gierveld, Het Nederlandse huisorgel in de 17e en 18e eeuw, Utrecht, 1977, 221.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Johannes Mitterreither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Jaar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1779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Oorspronkelijke locatie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Moordrecht (particulier bezit)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 in 1916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Viola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B/D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B</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 Prestant D 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aangehangen pedaal (niet oorspronkelijk)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 moment na 1916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.klavier vervangen door harmoniumklavier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(?orgelbouwer) 19..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 wijziging 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.klavier vervangen door kopie Mitterreither klavier (1795)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 aangehangen 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5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B/D</w:t>
        <w:tab/>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 B/D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 B/D</w:t>
        <w:tab/>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evenredig zwevend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C-e3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xml:space="preserve">C-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balg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voorzijde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grootste frontpijp heeft een ster die ronddraait als de pijp spreekt.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