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Roden/ 1780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is het enige orgel van Hinsz waarbij hoofdwerk en rugpositief dezelfde zevendelige opbouw bezitten. De eerste keer dat Hinsz een dergelijke zevendelige opbouw bezigde, was in Appingedam (1744). Daarna kwam hij er pas in Wassenaar weer op terug (1767). Zowel Wassenaar als Roden hebben een ander labiumverloop. Terwijl in Appingedam de labiumlijnen van tussenvelden en zijvelden naar de tussentorens oplopen, lopen zij in Wassenaar en Roden in de tussenvelden wederom op naar de tussentorens, maar in de zijvelden af. In Appingedam waren de zijtorens daardoor de middenassen van twee secundaire symmetrische partijen. Bij beide jongere orgels is er maar één centrale as: de middentoren. Opvallend is dat deze orgelkas nog steeds is ingesnoerd.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afkomstig van Anthony Derkzoon Smit, die ook in Midwolda voor Hinsz werkte. De rijke decoratie bestaat voor een groot deel uit C-voluten, die echter vergeleken met Midwolda dunner, metaliger zijn geworden en worden doorsneden door bloemen en bladmotieven. Vooral in de wangstukken kan men dat goed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der geleerde wereld 1780A, 629-631.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Willem Jan Dorgelo Hzn., Alb. Anthoni Hinsz, Orgelmaker 1704-1785. Augustinusga, 1985</w:t>
      </w:r>
      <w:r>
        <w:rPr>
          <w:rFonts w:eastAsia="Roman T (skalierbar) proportional" w:cs="Roman T (skalierbar) proportional" w:ascii="Roman T (skalierbar) proportional" w:hAnsi="Roman T (skalierbar) proportional"/>
          <w:color w:val="000000"/>
          <w:sz w:val="18"/>
          <w:szCs w:val="18"/>
        </w:rPr>
        <w:t>, 24, 137-142.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8"/>
          <w:szCs w:val="18"/>
        </w:rPr>
      </w:pPr>
      <w:r>
        <w:rPr>
          <w:rFonts w:eastAsia="Roman T (skalierbar) proportional" w:cs="Roman T (skalierbar) proportional" w:ascii="Roman T (skalierbar) proportional" w:hAnsi="Roman T (skalierbar) proportional"/>
          <w:color w:val="000000"/>
          <w:sz w:val="18"/>
          <w:szCs w:val="18"/>
        </w:rPr>
        <w:t>J.W. Doeve, 'Oude orgels in Drente'. Nieuwe Drentsche Volksalmanak. 1957, 64-77.</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8"/>
          <w:szCs w:val="18"/>
        </w:rPr>
      </w:pPr>
      <w:r>
        <w:rPr>
          <w:rFonts w:eastAsia="Roman T (skalierbar) proportional" w:cs="Roman T (skalierbar) proportional" w:ascii="Roman T (skalierbar) proportional" w:hAnsi="Roman T (skalierbar) proportional"/>
          <w:color w:val="000000"/>
          <w:sz w:val="18"/>
          <w:szCs w:val="18"/>
        </w:rPr>
        <w:t>Jan Jongepier (red.), Een konstkundig orgelmaker. Enkele bijdragen over het werk van de orgelmaker Albertus Anthoni Hinsz (1704-1785). Leens, 1994.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8"/>
          <w:szCs w:val="18"/>
        </w:rPr>
      </w:pPr>
      <w:r>
        <w:rPr>
          <w:rFonts w:eastAsia="Roman T (skalierbar) proportional" w:cs="Roman T (skalierbar) proportional" w:ascii="Roman T (skalierbar) proportional" w:hAnsi="Roman T (skalierbar) proportional"/>
          <w:color w:val="000000"/>
          <w:sz w:val="18"/>
          <w:szCs w:val="18"/>
        </w:rPr>
        <w:t>De Orgelkrant 3/1 (1998), 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Age Tanja, Het Carspel Roden en zijn Kerk aan de Brink, z.pl., z.j. , 20-27.</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Monumentnummer 32543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Orgelnummer 1273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Bouwer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 xml:space="preserve">Albertus Anthoni Hinsz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Jaar van oplevering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 xml:space="preserve">1780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Frans Caspar Schnitger Jr &amp; H.H. Freytag 1793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.grote reparatie en schoonmaak na restauratie van het kerkinterieur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Herman Eberhard Freytag 1857</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.grote reparatie en schoonmaak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.orgel deels gedemonteerd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.herstel van een verzakking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.kas geschilderd en verguld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.frontpijpwerk opnieuw gepolijst, labia opnieuw verguld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.lofwerk en pijpwerk hersteld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.messing stiftwerk speelventielen en fronthangers vernieuwd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.balgen opnieuw beleerd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.aantal verzakte voeten Octaaf 4' HW hersteld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.intonatiecorrectie en stemming in de aanwezige (niet gelijkzwevende) temperatuur en toonhoogte (kamertoon)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 Thijs en M. Spiering 1932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.restauratie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.orgelbalkon ingekort met ca 60 cm; afstand tussen HW en RP verkleind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.frontpijpen hersteld en bestreken met alumiumbrons-verf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.speelmechaniek RP gewijzigd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.nieuw pedaalklavier, nieuwe registerborden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 xml:space="preserve">.balghuis met oude windvoorziening verwijderd i.v.m. de aanleg van een nieuwe kerkverwarming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.orgelmotor en nieuwe magazijnbalg geplaatst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.hoofd windkanaal ingekort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.windladen hersteld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.frontconducten gerepareerd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.twee tremulanten en afsluiters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.dispositiewijzigingen: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HW - Mixtuur, - Vox Humana, Nasat → Gamba 8' (zwevend gestemd), dubbelkoor Praestant 8' HW uitgeschakeld, de binnenpijpen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RP - Sesquialtera, - Dulciaan 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.enige oude pijproosters en stevels Vox Humana 8' en stevelblok Dulciaan 8' behouden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.herintonatie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.orgel in evenredig zwevende temperatuurgestemd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Mense Ruiter 1948-55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.restauratie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.originele frontpijpen vervangen door nieuwe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.regeerwerk gedeeltelijk vernieuwd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.manualen hoger in de kas gelegd, klavierbak ingekort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.pedaalklavier 1932 vermaakt; pedaalschot schuin aangebracht, pedaalwelbord gewijzigd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.tweede balg aangebracht in onderkas HW, windkanalisatie HW en RP gescheiden aangelegd; twee schokbalgen geplaatst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.twee nieuwe pneumatische tremulanten aangebracht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.windladen voorzien van telescoopveren en ontlaatventieltjes; ventielkasten inwendig gemoderniseerd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.aparte sleep voor het tertskoor van de Mixtuur HW aangebracht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 xml:space="preserve">.opsneden Octaaf 4' HW en Octaaf 2' RP verlaagd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.bovenranden pijpwerk hersteld door integrale verlenging open labiaalpijpen en insnijden stemkrullen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.aantal versuikerde voeten vernieuwd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.Nasat 3' en Woudfluit 2' omgewisseld op de HW windlade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.HW nieuwe Praestant 8' discant dubbel, Nasat 3', Mixtuur 4-6 sterk en Vox Humana 8' RP Praestant 4', Sesquialter 2-3 sterk en Dulciaan 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.oude stevels van leermembranen voorzien, belering oude tongwerk-kelen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fa. Bakker &amp; Timmenga 1998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.eerste fase restauratie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.restauratie windlade HW</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.voorlopige steunconstructie aangebracht in hoofdkas i.v.m. verzakking van de kranslijst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Technische gegevens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Werkindeling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hoofdwerk, rugpositief, aangehangen pedaal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Dispositie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Manuaal (I)</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9 stemmen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Bourdon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Speelfluit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Nasat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Woudfluit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Mixtuur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Trompet B/D</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16'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4-6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8'</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Rugpositief (II)</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7 stemmen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Fluit Does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Gedakt 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Spitsfluit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Sexquialter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Dulciaan</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2-3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Werktuiglijke registers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koppeling HW-RP (schuifkoppel)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tremulant HW, RP (pneumatisch)</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calcant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Samenstelling van de vulstemmen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Mixtuur HW</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1 3/5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1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1</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3 1/5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5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3 1/5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5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3 1/5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3 1/5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Sexquialter RP</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1 1/3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4/5</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 2/3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1 3/5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Toonhoogte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a1 = ca 415 Hz</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Temperatuur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evenredig zwevend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Manuaalomvang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C-f3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Pedaalomvang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C-d1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Windvoorziening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twee magazijnbalgen, twee schokbalgen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Winddruk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68 mm</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Plaats klaviatuur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voorzijde hoofdkas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Bijzonderheden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Bij de reparatie door Schnitger en Freytag in 1793 werd tevens een fresco aangebracht op het beschotwerk achter het orgel en deels op de nieuw bepleisterde gewelven, voorstellend een baldakijn met kap en draperieën. Het snijwerk werd bij die gelegenheid gerepareerd door F.G. Reuscher. Toen in 1932 bij de kerkrestauratie gehele kerkinterieur de muren werden ontpleisterd, ging het fresco van 1793 verloren.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Dit Hinsz-orgel is een van de zeer weinige, waarvan de toonhoogte in de loop van de geschiedenis niet veranderd is. Behalve de fluitregisters, die nog een min of meer oorspronkelijk klankbeeld hebben, is het klankkarakter van de overige registers rigoreus aangepast aan de esthetiek van de neo-barokke pe</w:t>
        <w:softHyphen/>
        <w:t>riode. Mense Ruiter kon dit relatief eenvoudig realiseren, omdat in 1955 vrij veel nieuw pijpwerk moest worden gemaakt. Helaas zijn de toen nog geheel originele frontpijpen verwijderd. De twee originele overge</w:t>
        <w:softHyphen/>
        <w:t>bleven prestantregisters Octaaf 4' HW  en Octaaf 2' RP werden aangepast aan de klankgeving van het nieuwe pijpwerk.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20"/>
          <w:szCs w:val="20"/>
        </w:rPr>
      </w:pPr>
      <w:r>
        <w:rPr>
          <w:rFonts w:eastAsia="Roman T (skalierbar) proportional" w:cs="Roman T (skalierbar) proportional" w:ascii="Roman T (skalierbar) proportional" w:hAnsi="Roman T (skalierbar) proportional"/>
          <w:color w:val="000000"/>
          <w:sz w:val="20"/>
          <w:szCs w:val="20"/>
        </w:rPr>
        <w:t>Opvallend binnen het oeuvre van Hinsz is de samenstelling van de Mixtuur, die geheel is ingericht op oktaverend spel in de discant. De lage samenstelling in de bas kan er op duiden, dat de mode van de uitgebreide tussenspelen, waarvoor doorgaans een hoge samenstelling was vereist, in dit geval minder accent is gegeven.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 w:name="Roman T (skalierbar) proportional">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