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Tienhoven/ca 1790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Eenvoudige zaalkerk met dakruiter boven de voorgevel, gebouwd in 1813.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1790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in het Nederlandse orgellandschap wat vreemde verschijning, dit orgel. Karakteristiek is de brede vlakke middenstijl, geflankeerd door smalle velden, naar verhouding vrij forse torens en lage, smalle zijvelden. Deze opbouw is typerend voor de Vlaamse orgelbouw uit de tweede helft van de achttiende eeuw, in het bijzonder voor de familie Van Peteghem uit Gent. Men vergelijke het orgel in de Gereformeerde Kerk te Noordwijk aan Zee (dl 1769-1790, 251-253).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Opvallend is dat de beide torens nogal plastisch naar voren komen, wat bij orgels van dit type niet zo heel gebruikelijk is. Een frontopbouw met brede middenstijl komt ook voor in het Rijnland. Een prominent voorbeeld is het orgel in de Schlosskirche te Schleiden (ca 1770), dat aan Ludwig König wordt toegeschreven. Gezien de Rijnlandse connecties van de Firma Leichel, die de orgelkas in Tienhoven plaatste, is een Rijnlandse oorsprong ervan dan ook niet uit te sluiten.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Wat opvalt is dat de zijstijlen dezelfde omvang hebben als de middenstijl en ook door een vaas worden bekroond. Het snijwerk op de consoles onder de torens bestaat uit smalle puntige bladeren. Het rankwerk naast de orgelkas, bestaande uit vrij grove bladmotieven, vruchten en bloemen is vermoedelijk door Leichel aangebracht. De blinderingen in de toren bestaan uit sterk geabstraheerde bladmotieven en strikken en linten. Boven de velden ziet men draperieën met afhangende kwasten. Met de nodige slagen om de arm lijkt voor deze orgelkas een datering omstreeks 1790 aannemelijk.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Stemmen voor Waarheid en Vrede</w:t>
      </w:r>
      <w:r>
        <w:rPr>
          <w:rFonts w:eastAsia="Courier 10cpi" w:cs="Courier 10cpi" w:ascii="Courier 10cpi" w:hAnsi="Courier 10cpi"/>
          <w:color w:val="000000"/>
          <w:sz w:val="24"/>
          <w:szCs w:val="24"/>
        </w:rPr>
        <w:t>, 1880B, 698.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35631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1460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E. (?) Leichel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 (?) Leichel 1880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voor Tienhoven met gebruikmaking van oud front van elders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J.C. Sanders &amp; Zoon 1926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.toetsbeleg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Fama &amp; Raadgever 1991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.toetsbeleg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gefolied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Hohlpijp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Blijkens een herdenkingsplaquette op de orgelkas werd het orgel te Tienhoven geplaatst ter nagedachtenis van D. Brinkman, die van 1830 tot 1880 predikant was. Van het oude orgel stamt naast front en torenkappen nog - op het hoogste octaaf na - de Prestant 4', waarvan D - dis1 in het front. De Leichel-lade volgt de frontindeling. Op de achterzijde van het knieschot bevindt zich een potloodschets waarop het front aan weerszijden met een veld en toren is verbreed. De Prestant 8' is in het groot octaaf in hout uitgevoerd; het groot octaaf van Hohlpijp en Viola di Gamba is gecombineerd. De volledig in hout uitgevoerde Bourdon 16', vanaf c, bevindt zich op de achterste sleep.</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