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Haarlem/1791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Toren uit 1613 gebouwd door Lieven de Key tegen een oudere kerk. Deze kerk werd vervangen in 1645-1649 door een nieuw gebouw naar ontwerp van Jacob van Campen. Dit heeft een plattegrond in de vorm van een Grieks kruis, met lagere ruimten tussen de armen van het kruis. Monumentale ingangspartij aan de oostzijde. Opmerkelijke voluutvormige steunberen. Inwendig houten tongewelven in de hoofdruimte en vlakke cassettenplafonds in de hoekruimten. Preekstoel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Ofschoon de orgelkas in 1791 geheel nieuw werd ontworpen, is bij het vervaardigen ervan wel gebruik gemaakt van onderdelen van de oorspronkelijke kas. De nieuwe kas was de laatste die Hess voor een kerkorgel bouwde. Hij sloot zich weer aan bij het veelvuldig gebruikte zevendelige type met geronde zijvelden, dat hij eerder op bescheiden schaal toepaste in het St-Jacobsgasthuis in Schiedam (1773). Het door hem vervaardigde front heeft ook enige overeenkomst met het zevendelige front dat het orgel in 1658 had gekregen. Wij zien hier dus een ronde middentoren, holle tussenvelden van twee geledingen, spitse zijtorens en geronde zijvelden van twee geledingen. Vergeleken met zijn oudere instrumenten zijn veel elementen regelmatiger geworden. De labia van de tussenvelden hebben beide hetzelfde naar het midden afdalende verloop, die van de zijvelden lopen naar opzij af. De bovenlijsten van de zijvelden liggen in één lijn met die van de zijtorens met alleen een verkropping als scheidend element. De maker van het snijwerk is niet bekend. Bij het orgel zelf is de decoratie voor het grootste deel vrij sober. Het blinderingssnijwerk bestaat uit een combinatie van C-voluten met vegetatieve elementen, alles zeer transparant. Op de middentoren een wijzerplaat, gecombineerd met een instrumententrofee en draperieën. Op de zijpartijen zijn door guirlandes verbonden vazen geplaatst. Merkwaardig zijn de zware voluten ter weerszijden van de orgelkas, die associaties wekken met een 17e-eeuwse halsgevel. Wellicht zijn zij bedoeld ook als toespeling op de wel heel specifieke vorm van de steunberen van de kerk, die immers ook een dergelijke ingezwenkte vorm vertonen. Deze vormen heeft men wel in verband gebracht met de 17e-eeuwse opvattingen over de tempel van Salomo.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orgelgalerij uit 1658 werd opnieuw gebruikt, maar voorzien van een nieuwe decoratie en nieuwe lampet. De op de borstwering aangebrachte festoenen zijn wellicht een verwijzing naar de decoratie van het 17e-eeuwse kerkgebouw. Hun slanke vormen kenmerken ze echter als typisch 18e-eeuws. De lampet is voorzien van krullen en bladslingers. Opvallend is de zware druiper met bladmotieven. Buitengewoon plastisch is de decoratie op de borstwering. Deze bestaat in hoofdzaak uit elkaar snijdende C-voluten, met daarin verwerkt vazen op eigenaardige lotusachtige voetstukken. In het midden wordt het stadswapen vastgehouden door twee putti, die letterlijk worden overvleugeld door een reusachtige adelaar die merkwaardig genoeg een bundel orgelpijpen in de snavel houdt.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1791B, 582-586.</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F.W. Huisman, 'De gebroeders Joachim en Hendrik Hermanus Hess in orgels'. </w:t>
      </w:r>
      <w:r>
        <w:rPr>
          <w:rFonts w:eastAsia="Courier 10cpi" w:cs="Courier 10cpi" w:ascii="Courier 10cpi" w:hAnsi="Courier 10cpi"/>
          <w:i/>
          <w:iCs/>
          <w:color w:val="000000"/>
          <w:sz w:val="24"/>
          <w:szCs w:val="24"/>
        </w:rPr>
        <w:t>Kerk en Muziek</w:t>
      </w:r>
      <w:r>
        <w:rPr>
          <w:rFonts w:eastAsia="Courier 10cpi" w:cs="Courier 10cpi" w:ascii="Courier 10cpi" w:hAnsi="Courier 10cpi"/>
          <w:color w:val="000000"/>
          <w:sz w:val="24"/>
          <w:szCs w:val="24"/>
        </w:rPr>
        <w:t>, 31/4 (1982), 47-47.</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'Het orgel in de Nieuwe kerk te Haarlem'.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84 (1988), 448-455.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z.j. [1996], 31-32, 97, 214.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Hans van Nieuwkoop, </w:t>
      </w:r>
      <w:r>
        <w:rPr>
          <w:rFonts w:eastAsia="Courier 10cpi" w:cs="Courier 10cpi" w:ascii="Courier 10cpi" w:hAnsi="Courier 10cpi"/>
          <w:i/>
          <w:iCs/>
          <w:color w:val="000000"/>
          <w:sz w:val="24"/>
          <w:szCs w:val="24"/>
        </w:rPr>
        <w:t>Haarlemse Orgelkunst van 1400 tot heden</w:t>
      </w:r>
      <w:r>
        <w:rPr>
          <w:rFonts w:eastAsia="Courier 10cpi" w:cs="Courier 10cpi" w:ascii="Courier 10cpi" w:hAnsi="Courier 10cpi"/>
          <w:color w:val="000000"/>
          <w:sz w:val="24"/>
          <w:szCs w:val="24"/>
        </w:rPr>
        <w:t>. Utrecht, 1988, 323-338.</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34 (1981), 131; 35 (1981), 171, 184-185; 39 (1982) passim; 52 (1986), 97-99.</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11 (nov. 1914), 10; 54 (1958), 126; 55 (1959), 159, 161.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Orgelvriend</w:t>
      </w:r>
      <w:r>
        <w:rPr>
          <w:rFonts w:eastAsia="Courier 10cpi" w:cs="Courier 10cpi" w:ascii="Courier 10cpi" w:hAnsi="Courier 10cpi"/>
          <w:color w:val="000000"/>
          <w:sz w:val="24"/>
          <w:szCs w:val="24"/>
        </w:rPr>
        <w:t>, 28/1 (1986), 18.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Teus den Toom, </w:t>
      </w:r>
      <w:r>
        <w:rPr>
          <w:rFonts w:eastAsia="Courier 10cpi" w:cs="Courier 10cpi" w:ascii="Courier 10cpi" w:hAnsi="Courier 10cpi"/>
          <w:i/>
          <w:iCs/>
          <w:color w:val="000000"/>
          <w:sz w:val="24"/>
          <w:szCs w:val="24"/>
        </w:rPr>
        <w:t>De orgelmakers Witte</w:t>
      </w:r>
      <w:r>
        <w:rPr>
          <w:rFonts w:eastAsia="Courier 10cpi" w:cs="Courier 10cpi" w:ascii="Courier 10cpi" w:hAnsi="Courier 10cpi"/>
          <w:color w:val="000000"/>
          <w:sz w:val="24"/>
          <w:szCs w:val="24"/>
        </w:rPr>
        <w:t>. Heerenveen, 1997, 1120-1121.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19616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Hendrik Hermanus Hess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Gebr. van Vulpen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Gebr. van Vulpen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1. 1791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Hess Vervolg 1815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octaav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Carrillon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 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Echofluit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Fajoelet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Cincq</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 Caspar Friedrichs 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.klavieren verbeterd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.vernieuwingen aan de beide Trompetregisters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 Caspar Friedrichs(?) 1815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.BoW - Flageolet 1', + Quintadeen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 Caspar Friedrichs 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.toucher van de klavieren verbeterd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B.J. Gabry 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.pulpeten lade BoW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.vernieuwingen aan Cornet, Mixtuur en Bourdon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Knipscheer 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.Borstwerk verplaatst en tot Bovenwerk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C- en Cis-lade voor het pedaal, geplaatst aan weerskanten van de kas van 1791, voorzien van een een</w:t>
        <w:softHyphen/>
        <w:t>vou</w:t>
        <w:softHyphen/>
        <w:t>dige afscherming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HW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Viola di Gamba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Cincq 2', + Subbas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G.A.D.J. Gabry 1886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lade voor BW, hierop vier oude registers herplaatst, twee registers toegevoegd: Gemshoorn 2' en Dulciaan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Gabry 1904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nieuwe Trompet 8'en Cornet; Ped nieuwe Trompet 8', Octaaf 8' en Octaaf 4' vernieuwd (in zink)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.demontage gehele binnenwerk en eerste fase 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.gedeeltelijke heropbouw met gedeelte oud pijpwerk, nieuwe lade, klaviatuur en windvoorziening; niet gebruikte onderdelen bleven in opslag bewaard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in 1958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klavieromvang 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herstel technische aanleg en pedaaldis</w:t>
        <w:softHyphen/>
        <w:t>positie situ</w:t>
        <w:softHyphen/>
        <w:t>atie 1862, manuaaldispositie als 1791 (met enige vrijheden)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 oude onderdelen opnieuw gebruikt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windvoorziening, nieuwe laden en mechanieken voor de beide manualen, nieuwe mechanieken, nieuwe klavieren en regis</w:t>
        <w:softHyphen/>
        <w:t>ter</w:t>
        <w:softHyphen/>
        <w:t>knoppen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pedaalladen en pedaalklavier uit 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nieuw pijpwerk voor Octaaf 8', Octaaf 4' en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nieuwe tongen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Tertiaan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Picolo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HW-Ped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octaafkoppel discant op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415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variant van Klaas Bolt op Kirnberger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spaanbalgen (1985)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74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Hess-orgel van 1791 was geen nieuw instrument. Het bestond voor een groot deel uit onderdelen van het voormalige kleine orgel in de zuider zijbeuk van de Grote- of St-Bavokerk te Haarlem. De geschiedenis van dit orgel laat zich als volgt samenvatten: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van Covelens 1523: bouw van een orgel in de zuidelijke koor</w:t>
        <w:softHyphen/>
        <w:t>om</w:t>
        <w:softHyphen/>
        <w:t>gang van de St Bavokerk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Allart Claesz 1562: BoW Kromhoorn → 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Peter Jansz. de Swart 1588: o.a. Trompet 8' Manuaal ver</w:t>
        <w:softHyphen/>
        <w:t>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Galtus en Germer van Hagerbeer 1637-1639: werkzaamheden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Jacobus van Hagerbeer 1658: nieuwe kas met nieuwe borstwering, nieuwe manuaallade; Ped + Prestant 8', + Octaaf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Jacobus van Hagerbeer 1661: orgel ver</w:t>
        <w:softHyphen/>
        <w:t>plaatst naar zuider zijbeuk van het schip, achter de kansel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Barend van Loon 1692: nieuw borstwerk met 6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Hendrik van Giessen 1724: herstel, frontpijpen gefoelied of (deels?) vernieuwd, enkele Trompetpijpen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het orgel van 1791 waren nog 10 registers geheel of gedeeltelijk afkomstig uit het oude orgel. Het front van 1791 heeft verwantschap met het front van 1658 dat van verschillende schilderijen bekend is. De borstwering van 1658 werd in 1791 naar de Nieuwe kerk overgebracht en met enige ornamenten geactualiseerd.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uit het oude orgel uit de St-Bavokerk (1523/1658) is nu nog aanwezig in de volgende registers: HW Prestant 8' binnenpijpen (a1-f3), Roerfluit 8' (delen), Octaaf 4', Nachthoorn 4' (gedeeltelijk), Quint 3', Octaaf 2' en Gemshoorn 2' (gedeeltelijk). De Quintadeen op het BW is van Van Giessen uit 1724, waarschijnlijk afkomstig uit het voormalig orgel van de Waalse kerk te Haarlem. Pijpwerk uit 1791 is te vinden in het front, in de Mixtuur en op het BW in de Holpijp 8' (discant) en Fluit 4'. De Subbas 16' is uit 1862, de Picolo 2' BW uit 1886.  Al het overige pijpwerk stamt uit 1985/1994.</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