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Jorwerd/1799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grotendeels uit tufsteen opgetrokken, te beginnen bij het schip dat vroeg 12e-eeuws is. De toren in de 13e eeuw in baksteen verhoogd. De huidige toren is een reconstructie van de oorspronkelijke die in 1951 instortte. Inwendig houten tongewelven. Meubilair uit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orgel van het zelfde model als in Burgh en Hichtum, maar nu met een rugpositief van dezelfde opbouw. Net als bij deze orgels is hier bij het hoofdwerk geen insnoering van de onderkas meer. Opmerkelijk is dat de kappen van de torens van het rugpositief zijn voorzien van modillons, terwijl die bij het hoofdwerk ontbreken.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blinderingssnijwerk bestaat uit bladranken en draperieën. Tussen de etages van de tussenvelden zien wij wederom de entrelac-lijsten met draperieën. Als wangstukken aan het hoofdwerk zijn grote golfranken, gecombineerd met guirlandes, aangebracht. Aan het rugpositief hebben de wangstukken hetzelfde silhouet, maar is de detaillering gecompliceerder; men ziet daarin onder andere een zonnebloem. Een muzikaal orgel is dit zeker; op alle torens ziet men instrumententrofeeën, op het hoofdwerk gedrapeerd rond obelisken.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1799B 717-718.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Frieslands Orgelpracht - deel I 1500-1800</w:t>
      </w:r>
      <w:r>
        <w:rPr>
          <w:rFonts w:eastAsia="Courier 10cpi" w:cs="Courier 10cpi" w:ascii="Courier 10cpi" w:hAnsi="Courier 10cpi"/>
          <w:color w:val="000000"/>
          <w:sz w:val="24"/>
          <w:szCs w:val="24"/>
        </w:rPr>
        <w:t>, z.p., z.j. (Sneek, 1970), onder Jorwerd.</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De orgelmakers Van Gruisen. Werk, leerlingen en invloed</w:t>
      </w:r>
      <w:r>
        <w:rPr>
          <w:rFonts w:eastAsia="Courier 10cpi" w:cs="Courier 10cpi" w:ascii="Courier 10cpi" w:hAnsi="Courier 10cpi"/>
          <w:color w:val="000000"/>
          <w:sz w:val="24"/>
          <w:szCs w:val="24"/>
        </w:rPr>
        <w:t>. Leeuwarden, 1995.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19 (1976), 408; 25 (1978), 564; 66 (1990), 310.</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69 (1973), 147, 154.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 Seybel, </w:t>
      </w:r>
      <w:r>
        <w:rPr>
          <w:rFonts w:eastAsia="Courier 10cpi" w:cs="Courier 10cpi" w:ascii="Courier 10cpi" w:hAnsi="Courier 10cpi"/>
          <w:i/>
          <w:iCs/>
          <w:color w:val="000000"/>
          <w:sz w:val="24"/>
          <w:szCs w:val="24"/>
        </w:rPr>
        <w:t>Orgels in Friesland I</w:t>
      </w:r>
      <w:r>
        <w:rPr>
          <w:rFonts w:eastAsia="Courier 10cpi" w:cs="Courier 10cpi" w:ascii="Courier 10cpi" w:hAnsi="Courier 10cpi"/>
          <w:color w:val="000000"/>
          <w:sz w:val="24"/>
          <w:szCs w:val="24"/>
        </w:rPr>
        <w:t>. Baarn 1970, 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8494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754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van Gruisen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handklavieren en manuaalkoppel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Leeuwen Gzn.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.celluloidbeleg van de handklavieren vervangen door ivoorbeleg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 en kanalen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voorzien van VEKA-systeem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.pulpeten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gereviseerd, leermoeren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ongewijzigd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 (zonder eigen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HW, tremulant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a1=450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Fiool de Gambe bezit trechtervormige corpora. Het orgel bezit een gaaf pijpwerkbestand dat weinig latere retouchering heeft ondergaan. Opvallend zijn de naamplaatjes van de registers, met verfijnd en rijk gedetailleerd geschilderde registernamen.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