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Grave/1806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de 15e eeuw daterende voormalige kapel van het Franciscanessenklooster. Oorspronkelijke stenen gewelven verdwenen en vervangen door een gekoofd stucplafond. Preekstoel ca 1650.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eenvoudige vijfdelige front met een opvallend hoekig karakter. Men zie de trapeziumvormige kap van de middentoren,  de rechte bovenlijsten van de tussenvelden, die een parallel labiumverloop hebben, en de spitse vorm van de zijtorens. Deze strakke opbouw past bij de esthetica van het neo-classicisme. Het wat stijve geheel wordt versoepeld door de brede schotten naast de orgelkas met hun inzwenkende bovenlijsten. De versiering is sober: in de onderlijsten van de torens zijn cannelures aangebracht, terwijl de blinderingen bestaan uit vrij grof rankwerk waarin hier en daar nog een C-voluut is te herkennen. Het grote wapen op de middentoren geeft dit strenge geheel nog iets feestelijks.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Boogaarts, 'De orgels in de parochiekerk van St. Elisabeth te Grave'. In: </w:t>
      </w:r>
      <w:r>
        <w:rPr>
          <w:rFonts w:eastAsia="Courier 10cpi" w:cs="Courier 10cpi" w:ascii="Courier 10cpi" w:hAnsi="Courier 10cpi"/>
          <w:i/>
          <w:iCs/>
          <w:color w:val="000000"/>
          <w:sz w:val="24"/>
          <w:szCs w:val="24"/>
        </w:rPr>
        <w:t>Visitatio Organorum I</w:t>
      </w:r>
      <w:r>
        <w:rPr>
          <w:rFonts w:eastAsia="Courier 10cpi" w:cs="Courier 10cpi" w:ascii="Courier 10cpi" w:hAnsi="Courier 10cpi"/>
          <w:color w:val="000000"/>
          <w:sz w:val="24"/>
          <w:szCs w:val="24"/>
        </w:rPr>
        <w:t>. Feestbundel voor Maarten Albert Vente. Buren, 1980, 52-54.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's-Hertogenbosch, 1975, 21.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107-109.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Kriek, 'Orgelrestauratie te Grave'.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71 (1975), 120-121, 130.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Wout van Kuilenburg,</w:t>
      </w:r>
      <w:r>
        <w:rPr>
          <w:rFonts w:eastAsia="Courier 10cpi" w:cs="Courier 10cpi" w:ascii="Courier 10cpi" w:hAnsi="Courier 10cpi"/>
          <w:i/>
          <w:iCs/>
          <w:color w:val="000000"/>
          <w:sz w:val="24"/>
          <w:szCs w:val="24"/>
        </w:rPr>
        <w:t xml:space="preserve"> Het werk van de orgelmakersfamilie Van Eijsdonk / Van Nistelrooy / Kuyte</w:t>
      </w:r>
      <w:r>
        <w:rPr>
          <w:rFonts w:eastAsia="Courier 10cpi" w:cs="Courier 10cpi" w:ascii="Courier 10cpi" w:hAnsi="Courier 10cpi"/>
          <w:color w:val="000000"/>
          <w:sz w:val="24"/>
          <w:szCs w:val="24"/>
        </w:rPr>
        <w:t>. 's-Hertogenbosch, 1983, 113.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52 (1986), 53-54; 70 (1992); 530-532.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9 (dec 1911), 18; 65 (1969), 370.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Klaas Bolt, </w:t>
      </w:r>
      <w:r>
        <w:rPr>
          <w:rFonts w:eastAsia="Courier 10cpi" w:cs="Courier 10cpi" w:ascii="Courier 10cpi" w:hAnsi="Courier 10cpi"/>
          <w:i/>
          <w:iCs/>
          <w:color w:val="000000"/>
          <w:sz w:val="24"/>
          <w:szCs w:val="24"/>
        </w:rPr>
        <w:t>Rapport betreffende het orgel in de Nederlands Hervormde Kerk te Grave</w:t>
      </w:r>
      <w:r>
        <w:rPr>
          <w:rFonts w:eastAsia="Courier 10cpi" w:cs="Courier 10cpi" w:ascii="Courier 10cpi" w:hAnsi="Courier 10cpi"/>
          <w:color w:val="000000"/>
          <w:sz w:val="24"/>
          <w:szCs w:val="24"/>
        </w:rPr>
        <w:t>. Haarlem,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17209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J.R. Titz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P.G. Sneltjes en A.A. Kuerten 1846/1848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bij kerkbrand beschadigd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gedeeltelijk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manuaal- en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 en pulpeten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 1 1/3' op lege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.intonatiecorrecties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cis1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(Titz)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de verhuizing van de hervormde gemeente van de St-Elisabeth-kerk naar de kapel op het Begijnhof in 1799, stelde Titz in 1806 een orgel samen uit restanten van het orgel uit de St-Elisabeth-kerk dat in 1795 door de Fransen was vernield. Dit instrument van Johannes Hageman was in 1794 opgeleverd, maar al in datzelfde jaar schijnt Titz eraan gewerkt te hebben. De onderkas van het huidige orgel bleek nog de registergaten en registeropschriften van 1794 te bevatten. De hieruit te reconstrueren dispositie komt overeen met een dispositieopgave van stadsdrukker J.A. Krieger, in de beschrijving ter gelegenheid van de inwijding van het orgel in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Sexquialtra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door het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nolie me tangere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bas en discant 'tusschen het boven en onder Clavier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huidige instrument lijkt geen pijpwerk van het bovengenoemde orgel bewaard te zijn. Vermoedelijk vervaardigde Titz een geheel nieuw instrument waarbij alleen de onderkas nog van het oude orgel afkomstig was. Opvallend zijn de houten frontpijpen in de middentoren en een deel van de zijtorens. De acht grootste pijpen van de Prestant 8' zijn van hout, maar staan niet in het front. Houten pijpwerk is verder nog aanwezig in de Holpijp 8' (C-H) en de Trompet 8' (stevels en bekers C-Gis). De Gamba 8' is in het groot octaaf gecombineerd met de Prestant 8'. Bij de laatste restauratie werden de Quint 1 1/3', de twee hoogste koren van de Cornet alsmede het hoogste koor van de Mixtuur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