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Lochem/1807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Laat-gotische hallenkerk met forse toren, ontstaan door verbouwing van een basilicale of pseudobasilicale kruiskerk, die nog romaanse elementen bevatte. De gecompliceerde bouwgeschiedenis blijkt uit de grote variëteit aan pijlervormen. De kerk wordt grotendeels overkluisd door kruisribgewelven. Alleen het noorderzijkoor en de noordelijke transeptarm zijn voorzien van stergewelven. Wandschilderingen uit de 16e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orgel met een eenvoudige, veel voorkomende vijfdelige opbouw, bestaande uit een ronde middentoren, ongedeelde tussenvelden en spitse zijtorens, het geheel voorzien van een niet ingesnoerde onderkas. Merkwaardig is de manier waarop de ruimte tussen de torens is opgevuld. Men ziet hier twee gebogen parallelle lijsten met bloemen erlangs gedrapeerd, waartussen een reeks vrij forse spijlen is aangebracht. Wat kan hier de bedoeling zijn geweest? Wilde de maker het effect bereiken van cannelures of moet men denken aan een soort fries? In elk geval zal Quelhorst bij zijn orgel voor de St-Plechelmus te Oldenzaal, thans in de Westerkerk te Utrecht, een dergelijke decoratie opnieuw toepassen. De torens hebben geen echte blinderingen, maar zijn behangen met rozentakken. De consoles onder de torens zijn samengesteld uit bladmotieven. Op de onderkas ziet men drie geschilderde rozetten met teksten over de schenking van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1807A, 224-227.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jan 37, 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25920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892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G.H. Quellhorst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Heemse,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de Boekzaal 1807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Cromhoorn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verkocht naar een kerkgebouw te Pesse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opgeslagen in werkplaats van Flentrop Orgelbouw te Wapenveld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in situatie opslag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Strijker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Strijker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Srrijker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na restauratie geplaatst in Grote of St-Gudulakerk te Lochem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hersteld, ontbrekende delen ornamentiek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.handklavier van nieuw toetsbeleg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.lade en mechanieken hersteld, kegellaatje voor Cis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 pijpwerk geinventariseerd en op oorspronkelijke plaats teruggezet, niet-originele (meest vroeg-20e-eeuwse) pijpen verwij</w:t>
        <w:softHyphen/>
        <w:t>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hersteld met gebruikmaking van oude pijpen, aangetroffen in Prestant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pijpwerk voor Fluittraver D 8', Mixtuur (enkele oude restpijpen in dit register) en Kromhoorn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binnen de kerkruimte verplaatst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Neidthard 1724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CD-f3 (Cis wel aanwezig, maar doorgekoppeld aan cis)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kleine magazijnbalg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72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de dispositie-opgave in de Boekzaal, opgegeven in twee rijen, met aanduiding 'Links' en 'Rechts', zou kunnen worden afgeleid dat de klaviatuur zich oorspronkelijk aan de achterzijde bevond. De aangetroffen trakturen voor toetsen en registers zijn echter ouder dan de vroege 20e eeuw gebleken, en zijn dan ook bij de restauratie van 1981 geconserveerd.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 drie strijkende registers in de situatie voor 1981 zijn de namen niet bekend. De diskant-strijker stond op de sleep van de Fluittravers, een tweede strijker begon op Gis en stond op de plaats van de Quinte 3'. Een derde strijker stond op de plaats van de 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stond op de plaats van de Kromhoorn, C-gis en f3 bestond uit modern pijpwerk, a-e3 bestond uit Quellhorst-pijpen die, afgaande op een inscriptie 'Quinte', uit de verloren gewaande Quinte 3' afkomstig bleken te zijn.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