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Haarlem/1808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 kerk van het Begijnhof, sinds 1586 als Waalse kerk in gebruik. Schip met bescheiden toren uit de 14e eeuw, thans sterk verbouwd. Veel hoger koor, waarschijnlijk eind 15e eeuw. Aan de noordzijde van het koor een sacristie met zeer opmerkelijk houten hanggewelf. In het koor een houten tonge</w:t>
        <w:softHyphen/>
        <w:t>welf.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orgelmaker Johan Caspar Friedrichs moet met Herman Hess hebben samengewerkt. Het front van dit orgel lijkt dan ook enigszins op de fronten zoals Hess ze bouwde. Anders dan de Hess-leerling J.P. Schmidt deed bij zijn orgel te Waddinxveen, neemt Friedrichs de door Hess veelvuldig toegepaste contraste</w:t>
        <w:softHyphen/>
        <w:t xml:space="preserve">rende labiumopbouw in de tussenvelden (beneden V-vormig en boven naar het midden aflopend) niet over.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bestaat een ontwerptekening van dit orgel die wat de opbouw betreft met het uitgevoerde orgel overeenstemt, maar in de ornamentiek daarvan aanzienlijk verschilt. Bij het ontwerp waren de wangstukken als eenvoudige voluten gedacht met boven</w:t>
        <w:softHyphen/>
        <w:t>in een rechthoekige meander, zoals Hess die ook wel gebruikte. Bij de uitvoering werden dit ranke slingers met een weelde aan bladeren en bloemen. Op het ontwerp wordt de kas bekroond met drie vazen, bij de uitvoering werd de middelste vervangen door een wijzerplaat met slingers, waarschijnlijk naar het voor</w:t>
        <w:softHyphen/>
        <w:t>beeld van de Nieuwe Kerk in Haarlem. De blinderingen zijn op de tekening slechts schetsmatig weergegeven, maar zij waren oorspronkelijk vrijwel zeker soberder gedacht dan zij werden uitgevoerd. Opmerkelijk is het weelderige snijwerk op de borstwering dat de klaviatuur aan het oog moet onttrekken. Een paar reusachtige ranken die slakkenhuisachtig ineen zijn gerold worden gecombineerd met een guirlande die vanaf de hoeken van de tribune begint en onderweg nog door vazen wordt ondersteund. Enige muziekinstrumenten houden zich tussen dit bladwerk verscholen. Deze decoratie was al op de ontwerpteke</w:t>
        <w:softHyphen/>
        <w:t>ning aangegeven.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1808B, 708-710.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de Bloeme, </w:t>
      </w:r>
      <w:r>
        <w:rPr>
          <w:rFonts w:eastAsia="Courier 10cpi" w:cs="Courier 10cpi" w:ascii="Courier 10cpi" w:hAnsi="Courier 10cpi"/>
          <w:i/>
          <w:iCs/>
          <w:color w:val="000000"/>
          <w:sz w:val="24"/>
          <w:szCs w:val="24"/>
        </w:rPr>
        <w:t>De geschiedenis van de Waalse Kerk en haar orgels</w:t>
      </w:r>
      <w:r>
        <w:rPr>
          <w:rFonts w:eastAsia="Courier 10cpi" w:cs="Courier 10cpi" w:ascii="Courier 10cpi" w:hAnsi="Courier 10cpi"/>
          <w:color w:val="000000"/>
          <w:sz w:val="24"/>
          <w:szCs w:val="24"/>
        </w:rPr>
        <w:t>. Alphen aan den Rijn, 1997, 55-58.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55, 98, 214-215.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34 (1981), 123, 131; 35 (1981) 182-183, 188-190.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61 (1965), 195; 64 (1968) 43, 48-49; 80 (1984), 421-422.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18975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B.J. Gabry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A.M.T. van Ingen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in zwelkast geplaatst, + 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K.P van Ingen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Fagot 8'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Dulciaan 8' →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dubbelkoor Prestant 8' en twee koren van de Cornet stom gemaakt, Quint 3' ◂→ Prestant 4'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Gemshoorn 4' ◂→ Gemshoorn 8' (HW), Quintgedekt 3' ◂→ 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.zwelkast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nieuw opgezet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vrij pedaal met een aantal transmissies uit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.indeling windladen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(vanaf 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Schalmey</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transmissie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Friedrichs maakte bij de bouw van dit orgel gebruik van pijp</w:t>
        <w:softHyphen/>
        <w:t>werk uit het voormalige orgel van Van Giessen. Het grootste gedeelte van dit orgel werd door Friedrichs in Ouderkerk a/d Amstel geplaatst (thans Holysloot,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Friedrichs eigen opgave van de dispositie (zie De Mixtuur 35 (1981), 183), wordt de Fagot, 'Fagot-Trompet' genoemd. De Mixttur wordt hier als 3-4 sterk genoteerd. De 'twee koppelin</w:t>
        <w:softHyphen/>
        <w:t>gen' die door Broekhuijzen worden genoemd worden in deze opgave nager gespecificeerd als een gedeelde koppel HW-BW. Het werk had drie blaasbalgen.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