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Garnwerd/1809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romano-gotische kerk uit de 13e eeuw, toren uit 1751. Meubilair uit de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opbouw van dit orgel wijkt aanzienlijk af van die van de oudere Van Dam instrumenten. Wij zien een eenvoudige vijfdelige opbouw met uitsluitend ronde torens en eningszins holle tussenvelden. De ornamentiek bestaat grotendeels uit takken met kleine blaadjes wat vooral bij de opzetstukken op de borstwering een fraai effect oplevert. Ook de op de borstwering aangebrachte wapenschilden worden ook door dergelijke twijgen omraamd. Boven aan de pijpen zijn draperieën te zien. In de kappen van torens zijn tandlijsten aangebracht. De voor dit orgel te grote beelden van geloof, hoop en liefde werden in 1867 aangebracht en zijn het werk van S. van Lekkum.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w:t>
      </w:r>
      <w:r>
        <w:rPr>
          <w:rFonts w:eastAsia="Courier 10cpi" w:cs="Courier 10cpi" w:ascii="Courier 10cpi" w:hAnsi="Courier 10cpi"/>
          <w:i/>
          <w:iCs/>
          <w:color w:val="000000"/>
          <w:sz w:val="24"/>
          <w:szCs w:val="24"/>
        </w:rPr>
        <w:t xml:space="preserve"> </w:t>
      </w:r>
      <w:r>
        <w:rPr>
          <w:rFonts w:eastAsia="Courier 10cpi" w:cs="Courier 10cpi" w:ascii="Courier 10cpi" w:hAnsi="Courier 10cpi"/>
          <w:color w:val="000000"/>
          <w:sz w:val="24"/>
          <w:szCs w:val="24"/>
        </w:rPr>
        <w:t>1809B, 242-243; 1834A, 532-533.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Arie Bouman, </w:t>
      </w:r>
      <w:r>
        <w:rPr>
          <w:rFonts w:eastAsia="Courier 10cpi" w:cs="Courier 10cpi" w:ascii="Courier 10cpi" w:hAnsi="Courier 10cpi"/>
          <w:i/>
          <w:iCs/>
          <w:color w:val="000000"/>
          <w:sz w:val="24"/>
          <w:szCs w:val="24"/>
        </w:rPr>
        <w:t>Nederland Orgelland</w:t>
      </w:r>
      <w:r>
        <w:rPr>
          <w:rFonts w:eastAsia="Courier 10cpi" w:cs="Courier 10cpi" w:ascii="Courier 10cpi" w:hAnsi="Courier 10cpi"/>
          <w:color w:val="000000"/>
          <w:sz w:val="24"/>
          <w:szCs w:val="24"/>
        </w:rPr>
        <w:t>. Leiden, 1964, 98.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Groninger Kerken</w:t>
      </w:r>
      <w:r>
        <w:rPr>
          <w:rFonts w:eastAsia="Courier 10cpi" w:cs="Courier 10cpi" w:ascii="Courier 10cpi" w:hAnsi="Courier 10cpi"/>
          <w:color w:val="000000"/>
          <w:sz w:val="24"/>
          <w:szCs w:val="24"/>
        </w:rPr>
        <w:t>, mei 1984, 43; december 1986, 139.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2, Westerkwartier</w:t>
      </w:r>
      <w:r>
        <w:rPr>
          <w:rFonts w:eastAsia="Courier 10cpi" w:cs="Courier 10cpi" w:ascii="Courier 10cpi" w:hAnsi="Courier 10cpi"/>
          <w:color w:val="000000"/>
          <w:sz w:val="24"/>
          <w:szCs w:val="24"/>
        </w:rPr>
        <w:t>. Groningen, [1995], 68-69.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'Restauraties in Groningen - Garnwerd, Hervormde Kerk'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84 (1988), 14-17.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'Van Dam, Orgelbouwers in Friesland'. </w:t>
      </w:r>
      <w:r>
        <w:rPr>
          <w:rFonts w:eastAsia="Courier 10cpi" w:cs="Courier 10cpi" w:ascii="Courier 10cpi" w:hAnsi="Courier 10cpi"/>
          <w:i/>
          <w:iCs/>
          <w:color w:val="000000"/>
          <w:sz w:val="24"/>
          <w:szCs w:val="24"/>
        </w:rPr>
        <w:t>Monument van de Maand</w:t>
      </w:r>
      <w:r>
        <w:rPr>
          <w:rFonts w:eastAsia="Courier 10cpi" w:cs="Courier 10cpi" w:ascii="Courier 10cpi" w:hAnsi="Courier 10cpi"/>
          <w:color w:val="000000"/>
          <w:sz w:val="24"/>
          <w:szCs w:val="24"/>
        </w:rPr>
        <w:t>, 7/3 (1992), 19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xml:space="preserve"> 62 (19), 127-128.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Talstra, 'Het Groninger orgelbezit van de reformatie tot de romantiek' </w:t>
      </w:r>
      <w:r>
        <w:rPr>
          <w:rFonts w:eastAsia="Courier 10cpi" w:cs="Courier 10cpi" w:ascii="Courier 10cpi" w:hAnsi="Courier 10cpi"/>
          <w:i/>
          <w:iCs/>
          <w:color w:val="000000"/>
          <w:sz w:val="24"/>
          <w:szCs w:val="24"/>
        </w:rPr>
        <w:t>Publikatiemap Stichting Oude Groninger Kerken</w:t>
      </w:r>
      <w:r>
        <w:rPr>
          <w:rFonts w:eastAsia="Courier 10cpi" w:cs="Courier 10cpi" w:ascii="Courier 10cpi" w:hAnsi="Courier 10cpi"/>
          <w:color w:val="000000"/>
          <w:sz w:val="24"/>
          <w:szCs w:val="24"/>
        </w:rPr>
        <w:t>, 22 (1979), 10; 27 (1982), 146.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15559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Lambertus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Luiten Jacob en Jacob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Lambertus van Dam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Luiten Jacob en Jacob van Dam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verlegd, registermechaniek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Carillon D 2 st., deling Mixtuur B/D ongedaan ge</w:t>
        <w:softHyphen/>
        <w:t>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beelden op de kas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Zonen 1906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16' D, Prestant 8', Octaaf 4' en Octaaf 2' opge</w:t>
        <w:softHyphen/>
        <w:t>schoven en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ongerestaureerd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d'Gamb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c1   2 - 4/5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1/4 toon onder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71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 1834 toegevoegde Bovenwerkje is als dwarswerk boven de klaviatuur geplaatst. De afgevoerde pijpen kregen een plaats in de linker zijtoren; het dak hiervan werd daartoe van een opbouw voorzien. De voorzijde en zijkanten van de kas zijn van eiken, het dak en de achterwand zijn van grenen. De klavieren bezitten gebogen mahonie bakstukken en mahonie lijsten; de uitneembare mahonie lessenaar is van inlegwerk voorzien. Het ivoren toets</w:t>
        <w:softHyphen/>
        <w:t>beleg van de ondertoetsen bestaat uit twee delen en is met nageltjes bevestigd. De toetsfrontons zijn van hout.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windladen zijn van eiken. De beide hoofdwerkladen hebben inliggende voorslagen met platte messing klemmen. De windlade van het bovenwerk is chromatisch ingedeeld en voorzien van opliggende voorslagen.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tonen h-d1 na is de pedaalmechaniek rechtstreeks aange</w:t>
        <w:softHyphen/>
        <w:t>sloten op het wellenraam onder het HW. Als de pedaalkoppel niet is ingeschakeld, worden de pedaaltoetsen geblokkeerd door mid</w:t>
        <w:softHyphen/>
        <w:t>del van een verschuifbare lat met blokjes.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hoofdwerk is, met uitzondering van het front, nog grotendeels origineel. De Prestant 8' staat van C-h1 in het front, de Prestant D 16' staat geheel op de lade. De Nassart 3' is conisch met een enge mensuur. De Viola 4' is feitelijk een open fluit met lage opsnede en een traverso-ach</w:t>
        <w:softHyphen/>
        <w:t>tige klank. De Woudfluit 2' is van C-h gedekt, het vervolg cylindrisch open. De Trompet 8' en Vox Humana 8' hebben eiken stevels en koppen.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BW dateert geheel uit 1834. De Viool d'Gamb is van C-fis gecombineerd met de Fluit dous 8'. De Fluit d'Amour is van C-h1 gedekt, het vervolg cylindrisch, open. De Gemshoorn 2' is geheel conisch en draagt de inscriptie Woudfluit 2 vt. De Dulciaan 8' bezit metalen stevels met ronde mahonie koppen.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8</Pages>
  <Words>724</Words>
  <Characters>3938</Characters>
  <CharactersWithSpaces>4542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