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Berkel en Rodenrijs/1810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Rechtgesloten zaalkerk in 1732 door David van Stolk uit Rotterdam opgetrokken bij 15e eeuwse toren, die aan drie zijden werd ingebouwd. Meubilair uit de 17e en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1810/1956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NB Hier foto oorspr. toestand Zie Supp. Broekhuyzen , p. 1018.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Alleen het middendeel van de huidige hoofdkas dateert uit 1810. Het was oorspronkelijk een balustrade-orgel. Het in dorische trant uitgevoerde benedengedeelte van de orgelgalerij is nog origineel. De thans onder het rugpositief aanwezige soffiet, ondersteunde oorspronkelijk de huidige hoofdwerkkas.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Deze kas is in het Hollandse orgellandschap een wat ongewone verschijning. Zij bestaat uit een forse ongedeelde middentoren en twee licht geholde zijvelden. Het meest opvallend element aan deze orgelkas is de fors geprofileerde sterk inzwenkende bovenlijst van de zijvelden. Een en ander doet enigszins denken aan het werk van de Oost-Friese orgelmaker Johann Friedrich Wenthin, bijvoorbeeld Riepe (1776-'85), Gross-Midlum (1803) en Niehove (1816). Kan het zijn dat de ontwerper van deze orgelkas connecties had met Oost-Friesland?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stijlen zijn voorzien van cannelures die een pilasterachtig effect moeten suggereren, maar kapitelen zijn niet aanwezig. De tussenvelden bevatten boven de vrij laag aanzettende bovenblinderingen, die bestaan uit laurierblaadjes, nog brede gesloten panelen. De blinderingen in de middentoren bestaan uit golfranken. Op de middentoren bevindt zich een wijzerplaat omvat door een slang die zich zelf in de staart bijt, een symbool van de eeuwigheid, alles gevat binnen gevlochten bladkransen. Het opzetstuk boven de wijzerplaat is niet origineel, voor de vergroting bevond zich daar een beeldengroep (voorstelling??). De kas was oorspronkelijk van voluutvormige vleugelstukken met gevlochten slingers en bovenaan een fors meandermotief. Op de uiteinden van de bovenlijsten waren beelden geplaatst die wellicht de zang -en speelkunst uitbeeldden.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nieuwe gedeelten volgen in hun vormgeving in hoofdzaak het oude werk. Alleen de opzetstukken op de torens slaan stilistisch nergens 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 xml:space="preserve">Amsterdamsche Courant </w:t>
      </w:r>
      <w:r>
        <w:rPr>
          <w:rFonts w:eastAsia="Courier 10cpi" w:cs="Courier 10cpi" w:ascii="Courier 10cpi" w:hAnsi="Courier 10cpi"/>
          <w:color w:val="000000"/>
          <w:sz w:val="24"/>
          <w:szCs w:val="24"/>
        </w:rPr>
        <w:t>86 (18 juli 1801)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1810B, 555-558.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Arend Jan Gierveld, </w:t>
      </w:r>
      <w:r>
        <w:rPr>
          <w:rFonts w:eastAsia="Courier 10cpi" w:cs="Courier 10cpi" w:ascii="Courier 10cpi" w:hAnsi="Courier 10cpi"/>
          <w:i/>
          <w:iCs/>
          <w:color w:val="000000"/>
          <w:sz w:val="24"/>
          <w:szCs w:val="24"/>
        </w:rPr>
        <w:t>Het Nederlandse huisorgel in de 17de en de 18de eeuw</w:t>
      </w:r>
      <w:r>
        <w:rPr>
          <w:rFonts w:eastAsia="Courier 10cpi" w:cs="Courier 10cpi" w:ascii="Courier 10cpi" w:hAnsi="Courier 10cpi"/>
          <w:color w:val="000000"/>
          <w:sz w:val="24"/>
          <w:szCs w:val="24"/>
        </w:rPr>
        <w:t>. Amsterdam 1977, 186, 404</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66 (1990), 351.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4/5 (1889/90); 27 (1929/30), 21; 51 (1955), 166; 52 (1956), 173-174.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uitgegeven bronnen: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Gerard Leegwater, </w:t>
      </w:r>
      <w:r>
        <w:rPr>
          <w:rFonts w:eastAsia="Courier 10cpi" w:cs="Courier 10cpi" w:ascii="Courier 10cpi" w:hAnsi="Courier 10cpi"/>
          <w:i/>
          <w:iCs/>
          <w:color w:val="000000"/>
          <w:sz w:val="24"/>
          <w:szCs w:val="24"/>
        </w:rPr>
        <w:t>De orgelmakers Knipscheer</w:t>
      </w:r>
      <w:r>
        <w:rPr>
          <w:rFonts w:eastAsia="Courier 10cpi" w:cs="Courier 10cpi" w:ascii="Courier 10cpi" w:hAnsi="Courier 10cpi"/>
          <w:color w:val="000000"/>
          <w:sz w:val="24"/>
          <w:szCs w:val="24"/>
        </w:rPr>
        <w:t>. Utrecht, 1993, 36-38.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C.A. Treurniet, </w:t>
      </w:r>
      <w:r>
        <w:rPr>
          <w:rFonts w:eastAsia="Courier 10cpi" w:cs="Courier 10cpi" w:ascii="Courier 10cpi" w:hAnsi="Courier 10cpi"/>
          <w:i/>
          <w:iCs/>
          <w:color w:val="000000"/>
          <w:sz w:val="24"/>
          <w:szCs w:val="24"/>
        </w:rPr>
        <w:t>Historie over het orgel in de Ned. Herv. Kerk te Berkel en Rodenrijs</w:t>
      </w:r>
      <w:r>
        <w:rPr>
          <w:rFonts w:eastAsia="Courier 10cpi" w:cs="Courier 10cpi" w:ascii="Courier 10cpi" w:hAnsi="Courier 10cpi"/>
          <w:color w:val="000000"/>
          <w:sz w:val="24"/>
          <w:szCs w:val="24"/>
        </w:rPr>
        <w:t xml:space="preserve">. Berkel, 1987.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Hermanus Knipscheer Sr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 van Gelder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J. Reil &amp; Zn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A. Nijsse &amp; Zoon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1. 1810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2. 1889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4. 1989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Oorspronkelijke locatie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volgens Boekzaal 1810 'een Dorpskerk', volgens Broekhuyzen ca 1850-1862 'een Doopsgezinde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Hermanus Knipscheer Sr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geplaatst te Berkel,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 geheel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.onderwerk toegevoegd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Boekzaal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Viool de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Flagiolet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 (pianotrede)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van Gelder 1889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orgel achter oude front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oude registers overgenomen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Het Orgel 1889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Céleste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combinatietreden: Octaafkoppel, Fortissimo, Meno-forte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Vermeulen 1911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3'→ Salicionaal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jr 1930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Reil &amp; Zn1956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.grondige vernieuwing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.hoofdkas verhoogd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uitgebreid met rugpositief en pedaaltorens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Het Orgel 1956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Quintadeen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Sesquialter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Ruispijp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Zink</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 Ped-RP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tremolo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Nijsse &amp; Zoon 1989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uitbreiding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en regeerwerk geheel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Bourdon 16', Cimbel → 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Prestant 4' ◂→ Prestant 8', - Quintadeen 8', - Sexquialter, + Octaaf 4', + Roerfluit 4', + Nasard 2 2/3', + Terts 1 3/5'</w:t>
      </w:r>
    </w:p>
    <w:p>
      <w:pPr>
        <w:pStyle w:val="Normal"/>
        <w:bidi w:val="0"/>
        <w:spacing w:lineRule="auto" w:line="240" w:before="0" w:after="0"/>
        <w:ind w:start="0" w:end="0" w:firstLine="72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 Ruispijp, Zink 2'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Bazuin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HW-RP, Ped-HW, Ped-RP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HW,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calcant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Scherp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regulateurbalg voor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en Ped 78 mm, RP 66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Het bovenwerk van het orgel dat Knipscheer in 1810 plaatste betreft waarschijnlijk het huisorgel waarmee hij in de </w:t>
      </w:r>
      <w:r>
        <w:rPr>
          <w:rFonts w:eastAsia="Courier 10cpi" w:cs="Courier 10cpi" w:ascii="Courier 10cpi" w:hAnsi="Courier 10cpi"/>
          <w:i/>
          <w:iCs/>
          <w:color w:val="000000"/>
          <w:sz w:val="24"/>
          <w:szCs w:val="24"/>
        </w:rPr>
        <w:t>Amsterdamsche Courant</w:t>
      </w:r>
      <w:r>
        <w:rPr>
          <w:rFonts w:eastAsia="Courier 10cpi" w:cs="Courier 10cpi" w:ascii="Courier 10cpi" w:hAnsi="Courier 10cpi"/>
          <w:color w:val="000000"/>
          <w:sz w:val="24"/>
          <w:szCs w:val="24"/>
        </w:rPr>
        <w:t xml:space="preserve"> van 18 juli 1801 adverteerde. De dispositie luidt aldaar: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Fiool Gambe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Aduna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Walt fluit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 Prestant B</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Sixqualtra 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Wanneer men de dispositieopgave in de </w:t>
      </w: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interpreteert als weergave van de plaatsing van de registertrekkers komt men in combinatie met bovenstaande dispositie tot een mogelijke dispositie voor de situatie 1810.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 het huidige orgel stammen nog van Knipscheer Holpijp 8' RP en Gedekt 8' Pedaal, beide minus het groot octaaf. Roerfluit 8', Viola 8' en delen van Prestant 8' HW en Quint 1 1/3 RP stammen uit 1889.</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26</Pages>
  <Words>881</Words>
  <Characters>4487</Characters>
  <CharactersWithSpaces>5042</CharactersWithSpaces>
  <Paragraphs>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