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Hazerswoude/1811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Brede zaalkerk met fors lessenaarvormig dak, gebouwd 1969 door L. de Jonge.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van dit orgel is een gereduceerde versie van dat van het voormalige grote orgel in de St-Laurenskerk in Rotterdam, waarvan de kas met een door de architect Jan Giudici ontworpen front in 1790 gereed kwam. Opvallend is vooral de naar boven gebogen lijst tussen onder- en bovenkas. Een ander distinctief element is de brede gedeelde middentoren met dertien pijpen in het benedengedeelte en 21?? pijpen in het bovengedeelte. Dit bovengedeelte ziet er thans wel erg gedrongen uit. Dit is echter het gevolg van een inkorting van de toren bij de plaatsing in de vorige gereformeerde kerk in Hazerswoude, die niet hoog genoeg was. In Rotterdam bevonden zich tussen de middentoren en de zijtorens twee tussenvelden, het eerste driedelig, het tweede ongedeeld. Künckel heeft alleen de gedeelde velden overgenomen en ze tweevoudig gemaakt. Het rugpositief is een gereduceerde versie van het hoofdwerk.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betrekkelijk eenvoudig en bestaat vooral uit bladwerk. Opmerkelijk zijn de slingers die voor het pijpwerk van de torens hangen. De beide geledingen van de middentoren worden gescheiden door een bladrank en een band met ruitmotief. Tussen de etages van de tussenvelden ziet men entrelacs van halve cirkels en bladelementen. In de kappen van beide middentorens is een strik te zien. Op het rugpositief zijn vazen en in het midden muziekinstrumenten aangebracht. Hoe het hoofdwerk oorspronkelijk was bekroond, is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1812A, 86-89.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de Bloeme, </w:t>
      </w:r>
      <w:r>
        <w:rPr>
          <w:rFonts w:eastAsia="Courier 10cpi" w:cs="Courier 10cpi" w:ascii="Courier 10cpi" w:hAnsi="Courier 10cpi"/>
          <w:i/>
          <w:iCs/>
          <w:color w:val="000000"/>
          <w:sz w:val="24"/>
          <w:szCs w:val="24"/>
        </w:rPr>
        <w:t>De geschiedenis van de Waalse Kerk en haar orgels</w:t>
      </w:r>
      <w:r>
        <w:rPr>
          <w:rFonts w:eastAsia="Courier 10cpi" w:cs="Courier 10cpi" w:ascii="Courier 10cpi" w:hAnsi="Courier 10cpi"/>
          <w:color w:val="000000"/>
          <w:sz w:val="24"/>
          <w:szCs w:val="24"/>
        </w:rPr>
        <w:t>. Alphen aan den Rijn, 1997, 41-46</w:t>
      </w:r>
      <w:r>
        <w:rPr>
          <w:rFonts w:eastAsia="Courier 10cpi" w:cs="Courier 10cpi" w:ascii="Courier 10cpi" w:hAnsi="Courier 10cpi"/>
          <w:i/>
          <w:iCs/>
          <w:color w:val="000000"/>
          <w:sz w:val="24"/>
          <w:szCs w:val="24"/>
        </w:rPr>
        <w:t>.</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Caecilia</w:t>
      </w:r>
      <w:r>
        <w:rPr>
          <w:rFonts w:eastAsia="Courier 10cpi" w:cs="Courier 10cpi" w:ascii="Courier 10cpi" w:hAnsi="Courier 10cpi"/>
          <w:color w:val="000000"/>
          <w:sz w:val="24"/>
          <w:szCs w:val="24"/>
        </w:rPr>
        <w:t>, 1885, 214.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59, 406-407; 77 (1994), 890-892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51 (1955), 163; 64 (1968), 40; 66 (1970), 210; 67 (1971), 64; 73 (1977), 64.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Hazerswoude, 1986 (lokale uitgave).</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30/10 (1988), 13-14.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Teus den Toom, </w:t>
      </w:r>
      <w:r>
        <w:rPr>
          <w:rFonts w:eastAsia="Courier 10cpi" w:cs="Courier 10cpi" w:ascii="Courier 10cpi" w:hAnsi="Courier 10cpi"/>
          <w:i/>
          <w:iCs/>
          <w:color w:val="000000"/>
          <w:sz w:val="24"/>
          <w:szCs w:val="24"/>
        </w:rPr>
        <w:t>De Orgelmakers Witte</w:t>
      </w:r>
      <w:r>
        <w:rPr>
          <w:rFonts w:eastAsia="Courier 10cpi" w:cs="Courier 10cpi" w:ascii="Courier 10cpi" w:hAnsi="Courier 10cpi"/>
          <w:color w:val="000000"/>
          <w:sz w:val="24"/>
          <w:szCs w:val="24"/>
        </w:rPr>
        <w:t>. Heerenveen, 1997, 1108-1111.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Historische gegevens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Bouwers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Johannes Pieter Künckel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Flentrop Orgelbouw</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Jaren van oplevering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1. 1811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2. 1993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Oorspronkelijke locatie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's-Gravenhage, Waalse Kerk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Dispositie volgens Boekzaal 1812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Hoofdmanuaal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Bourdon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Quintadeen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Gemshoorn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 prestant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Sexquialter 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Cornet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Trompet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Vox Humana</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3-4-5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5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Rugpositief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Fluit traver 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Roerfluit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Vazart (sic)</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Flageolet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Dulciaan</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ventiel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twee afsluitingen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vier blaasbalgen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C.G.F. Witte 1854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.reparatie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.frontpijpen gepolijst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.pedaalklavier en registerknoppen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.windvoorziening gestabiliseerd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.trekkoppeling HW-RP toegevoegd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.samenstelling Mixtuur gewijzigd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.RP + Viola di Gamba 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.herintonatie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J.F. Witte 1872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.schoonmaak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J. van Gelder ? 1885</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.orgel overgeplaatst naar Hazerswoude, Christelijke Gereformeerde (thans Gereformeerde) Kerk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.middentoren ingekort; bekroningen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onbekend moment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.RP - Fluit Travers D 8', - Nasard 3', - Octaaf 2', - Flageolet 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 van Leeuwen &amp; Zn 1941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.reparaties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.vier spaanbalgen vervangen door magazijnbalg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.pneumatische transmissie Bourdon 16' Ped toegevoegd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.RP + Doublet D 2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D.A. Flentrop 1962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.restauratie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.manuaaltoetsen en pedaalklavier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.windladen ingrijpend hersteld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.pneumatische transmissie Bourdon 16' Ped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.Bourdon 16', Prestant 8', Octaaf 4' en Trompet 8' middels mechanische transmissie op pedaal speelbaar gemaakt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.dubbelkoren hersteld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.RP - Viola di Gamba 8', - Fluit 2', - Doublet D 2 st. + Fluit Travers 8' + Nasart 3', + Octaaf 2', + Flageolet 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 xml:space="preserve">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D.A. Flentrop 1968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.demontage in verband met nieuwbouw kerk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Flentrop Orgelbouw 1971</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t>
        <w:tab/>
        <w:t>plaatsing in nieuwe kerk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.winddruk verlaagd tot 68 mm</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Flentrop Orgelbouw 1993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.schoonmaak en revisie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.windvoorziening vernieuwd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.nieuwe spaanbalg geplaatst, kanalen gereconstrueerd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.vrij pedaal toegevoegd, transmissies Bourdon 16' en Trompet 8' verwijderd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.bekerlengte Trompet 8' en Dulciaan 8' herzien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.intonatie-correcties op basis van hogere winddruk</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Technische gegevens</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Werkindeling</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hoofdwerk, rugpositief, pedaal</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Dispositie</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Hoofdwerk (I)</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14 stemmen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Bourdon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Praestant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Quintadena</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Gemshoorn</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Fluijt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Quint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Super Octaaf</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 xml:space="preserve">Sexquialter D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 xml:space="preserve">Cornet D </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Trompet B/D</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Vox Humana</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3-5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5 st.</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r>
        <w:br w:type="page"/>
      </w:r>
    </w:p>
    <w:p>
      <w:pPr>
        <w:pStyle w:val="Normal"/>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Rugpositief (II)</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 stemmen</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Holpijp</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Fluijt travers</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Praestant</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Roerfluijt</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Nasat</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Flageolet</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Dulciaan B/D</w:t>
      </w:r>
      <w:r>
        <w:br w:type="page"/>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3'</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2'</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r>
        <w:br w:type="page"/>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Pedaal</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 stemmen</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Subbas</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Praestant (tr)</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Octaaf (tr)</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Fagot</w:t>
      </w:r>
      <w:r>
        <w:br w:type="page"/>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4'</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16'</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Werktuiglijke registers</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koppelingen RP-HW B/D, HW-RP (1854), Ped-HW</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tremulant</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Samenstelling vulstemmen</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Mixtuur HW</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Sexquialter HW  c1  2 2/3 - 1 3/5</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Cornet HW  c1  8 - 4 - 2 2/3 - 2 - 1 3/5</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Toonhoogte</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a1 =    Hz</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Temperatuur</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Manuaalomvang</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C-f3</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Pedaalomvang</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C-d1</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Windvoorziening</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spaanbalg met schokbreker (1993)</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 xml:space="preserve">Winddruk </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82 mm</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Plaats klaviatuur</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voorzijde hoofdkas</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Bijzonderheden</w:t>
      </w:r>
    </w:p>
    <w:p>
      <w:pPr>
        <w:pStyle w:val="Normal"/>
        <w:tabs>
          <w:tab w:val="clear" w:pos="720"/>
          <w:tab w:val="left" w:pos="0" w:leader="none"/>
          <w:tab w:val="left" w:pos="851" w:leader="none"/>
          <w:tab w:val="left" w:pos="2268" w:leader="none"/>
          <w:tab w:val="left" w:pos="2550" w:leader="none"/>
        </w:tabs>
        <w:bidi w:val="0"/>
        <w:spacing w:lineRule="auto" w:line="240" w:before="0" w:after="0"/>
        <w:ind w:start="0" w:end="0" w:hanging="0"/>
        <w:jc w:val="start"/>
        <w:rPr>
          <w:rFonts w:ascii="Roman T (skalierbar) proportional" w:hAnsi="Roman T (skalierbar) proportional" w:eastAsia="Roman T (skalierbar) proportional" w:cs="Roman T (skalierbar) proportional"/>
          <w:color w:val="000000"/>
          <w:sz w:val="16"/>
          <w:szCs w:val="16"/>
        </w:rPr>
      </w:pPr>
      <w:r>
        <w:rPr>
          <w:rFonts w:eastAsia="Roman T (skalierbar) proportional" w:cs="Roman T (skalierbar) proportional" w:ascii="Roman T (skalierbar) proportional" w:hAnsi="Roman T (skalierbar) proportional"/>
          <w:color w:val="000000"/>
          <w:sz w:val="16"/>
          <w:szCs w:val="16"/>
        </w:rPr>
        <w:t>Het orgel werd bij de ingebruikneming geexamineerd door J. Robbers uit Rotterdam en F.J. Berghuis uit Delft. De Fluittravers is in de bas gecombineerd met de Holpijp, de discant van grenenhout met loden stemdeksels. Opmerkelijk zijn de drie oude tongwerken, de enige van Künckel bewaard gebleven exemplaren. Op het hoofdwerk zijn de dubbelkoren van Praestant 8', Octaaf 4', Quint 3' en Octaaf 2' niet origineel, van het rugpositief Nasat, Octaaf en Flageolet en dubbelkoor van Praestant 4'. De samenstelling van de Mixtuur gaat terug op C.G.F. Witte.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 w:name="Roman T (skalierbar) proportional">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