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Rheden/1816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Hervormde Kerk, secretaireorgel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Kas: 1816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Kunsthistorische aspecten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Literatuur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/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 xml:space="preserve">Arend Jan Gierveld, </w:t>
      </w:r>
      <w:r>
        <w:rPr>
          <w:rFonts w:eastAsia="Courier 10cpi" w:cs="Courier 10cpi" w:ascii="Courier 10cpi" w:hAnsi="Courier 10cpi"/>
          <w:i/>
          <w:iCs/>
          <w:color w:val="000000"/>
          <w:sz w:val="24"/>
          <w:szCs w:val="24"/>
        </w:rPr>
        <w:t>Het Nederlandse huisorgel in de 17de en 18de eeuw</w:t>
      </w:r>
      <w:r>
        <w:rPr>
          <w:rFonts w:eastAsia="Courier 10cpi" w:cs="Courier 10cpi" w:ascii="Courier 10cpi" w:hAnsi="Courier 10cpi"/>
          <w:color w:val="000000"/>
          <w:sz w:val="24"/>
          <w:szCs w:val="24"/>
        </w:rPr>
        <w:t xml:space="preserve">. Utrecht, 1977, 205.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/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 xml:space="preserve">Johan van Markesteijn, </w:t>
      </w:r>
      <w:r>
        <w:rPr>
          <w:rFonts w:eastAsia="Courier 10cpi" w:cs="Courier 10cpi" w:ascii="Courier 10cpi" w:hAnsi="Courier 10cpi"/>
          <w:i/>
          <w:iCs/>
          <w:color w:val="000000"/>
          <w:sz w:val="24"/>
          <w:szCs w:val="24"/>
        </w:rPr>
        <w:t>Abraham Meere 1761-1841 orgelmaker</w:t>
      </w:r>
      <w:r>
        <w:rPr>
          <w:rFonts w:eastAsia="Courier 10cpi" w:cs="Courier 10cpi" w:ascii="Courier 10cpi" w:hAnsi="Courier 10cpi"/>
          <w:color w:val="000000"/>
          <w:sz w:val="24"/>
          <w:szCs w:val="24"/>
        </w:rPr>
        <w:t>, Utrecht, 1987, 36.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Monumentnummer 42087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Orgelnummer 2016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Historische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Bouwer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Abraham Meere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Jaar van oplevering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1816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Oorspronkelijke locatie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onbekend, particulier bezit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1989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.orgel geplaatst te Rheden, Hervormde Kerk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H. van Eeken 1995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.pijpwerk en tremulant hersteld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.temperatuur naar Young gelegd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Technische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Werkindeling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Dispositie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 stemmen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Holpijp B/D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Prestant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Fluit B/D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Octaaf B/D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Werktuigelijke registers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tremulant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ventiel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windwijzer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Toonhoogte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a1 = Hz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Temperatuur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Manuaalomvang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C-f3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Windvoorziening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Winddruk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58 mm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Plaats klaviatuur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voorzijde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Bijzonderheden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Het orgel is vrijwel ongeschonden bewaardgebleven, alleen het paneel boven de klaviatuur is vernieuwd. Het binnenwerk is alleen toegankelijk door de (loze) frontpijpen uit te nemen.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10cpi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LibreOffice/7.2.1.2$MacOSX_X86_64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