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Metslawier/1819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Eenbeukige kerk uit 1776 met driezijdige koorsluiting en toren. Inwendig houten tongewelf. Inrichting uit de bouwtijd. Grafzerken uit de 16e eeuw.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1819/1986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Alleen het hoofdwerk van dit orgel is authentiek. Het rugpositief is een reconstructie uit 1985 van het oorspronkelijke rugwerk dat in 1913 was verwijderd. Het orgel vertoont een opvallende gelijkenis met het werk van Albertus van Gruisen: een ronde middentoren, gedeelde vlakke tussenvelden met een schuin naar buiten aflopende scheiding tussen de etages, en twee spitse zijtorens. De in 1985 nieuw gemaakte onderkas is ingesnoerd. Van Gruisen deed dat in die tijd al lang niet meer. Zou Radersma in dat opzicht van zijn voorbeeld zijn afgeweken?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Ook in de ornamentiek is het werk van Albertus van Gruisen een belangrijke inspiratiebron. Men lette met name op de scheiding tussen de etages  van de velden met hun kleine draperietjes en op de luchtige vleugelstukken, die enige gelijkenis vertonen met die van het orgel in Jorwerd uit 1799 (dl 1790-1818, 122-123). Typerend is de voluutkrul met de ervan afhangende bladslinger. Aardig detail is dat deze krul deel uitmaakt van een rank die ontspruit aan een dubbele bloem. Iets dergelijks vindt men bij Van Gruisen niet. Een ander zelfstandig element bij deze vleugelstukken is de bloemrank die door de krul is heen gewerkt. De blinderingen in de torens bestaan uit elkaar snijdende bladranken. De velden worden afgesloten door een soort meanderrand, waarboven een aan een krul opgehangen bladrank. Op het rugpositief staan drie beelden, een zittende koning David met harp en twee bazuin blazende engelen. Voor de restauratie stonden zij op de hoofdkas. De huidige bekroningen ervan zijn nieuw.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1819A, 711-712.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55 (1986), 218-219.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91 (1995), 386.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31583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Jan Reinders Radersma en L. van Dam en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Bakker &amp; Timmenga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Mense Ruiter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Spannum,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in Hervormde Kerk Spannum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.Radersma/Van Dam-orgel ingenomen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&amp; Timmenga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.Radersma/Van Dam-orgel geplaatst te Metslawier,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.hoofdkas zonder onderkas als balustrade-orgel opgesteld, kas RP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en pijpwerk voormalige RP als Nevenwerk achter HW opgesteld, kas hiertoe verdiept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handklavieren en registerknoppen aan linkerzijde geplaatst, pedaalklavier 1819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aangelegd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Quint 3', - Tertiaan, + Gamba 8', + Roerfluit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frontpijpen Prestant 4' RP niet in NW herplaatst, dit register aangevuld met pijpen uit de verwijderde Quint 3' en Tertiaan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.veel oude pijpen een plaats verschoven 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.toestand 1819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.hoofdkas van onderkas voorzien en tot oorspronkelijke diepte teruggebracht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RP nieuw gemaakt naar voorbeeld HW-front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.bestaande beeldjes op RP geplaatst, nieuwe bekroningen voor HW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.handklavieren en registerknoppen vernieuwd naar voorbeelden van A.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voor beide manualen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1913 gehandhaafd, magazijnbalg van nieuwe balgenkas voorzien en achter het orgel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Gamba 8', - Roerfluit 4', Trompet 8' vernieuwd; Quint 3' en Tertiaan 1 3/5' gereconstrueerd met bewaardgebleven materiaal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nieuwe frontpijpen voor Prestant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.alle pijpwerk op oorspronkelijke plaats teruggezet, expressions dichtgesoldeerd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.kassen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hoofdwerk, rugpositief, pedaal</w:t>
      </w:r>
      <w:r>
        <w:rPr>
          <w:rFonts w:eastAsia="Courier 10cpi" w:cs="Courier 10cpi" w:ascii="Courier 10cpi" w:hAnsi="Courier 10cpi"/>
          <w:color w:val="000000"/>
          <w:sz w:val="24"/>
          <w:szCs w:val="24"/>
          <w:vertAlign w:val="superscript"/>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zonder eigen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(schuifkoppel), Ped-HW of Ped-RP (wisselkoppel)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twee schepbalgen (1913)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bouw van dit orgel werd opgedragen aan de orgelmaker Jan Reinders Radersma te Wieuwerd. Na zijn overlijden op 4 oktober 1816 werden de orgelmakers L. van Dam en Zonen verzocht het werk te voltooien.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dispositie van Broekhuyzen is enigszins incorrect wat het Positief betreft: de twee registers Holpijp 8' betroffen één Holpijp, verdeeld in bas en discant. De Viol di Gamba 8' was een discant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nieuwe onderdelen voor de HW-kas, de RP-kas en de balgenkas werden in eigen beheer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Onderdelen uit 1819 zijn: bovenkas HW, bekroningen RP, pedaalklavier en walsbord alsmede de windladen. Het pijpwerk is overwegend oud. Behalve de Trompet 8' en de frontpijpen van de Prestant 4' (RP) werden 48 pijpen van de Quint 3' en 30 pijpen van de Tertiaan 1 3/5' nieuw gemaakt. De Fluit 4' (RP) is in de bas gedekt, het vervolg open (conisch). Dat de Tertiaan oorspronkelijk een enkelvoudig register was kon uit de boringen in de originele pijpstok worden afgeleid.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