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Hardenberg/1826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Gereformeerde Höftekerk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Achtkantige centraalbouw in rondboogstijl uit 1889-1890. Op de koepel een torentje. De ontwerper is niet bekend. In 1922-1923 vergroot door T.E. Kuipers.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1826/1981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Dit in reconstructie tot ons gekomen orgelfront is voor de vroege negentiende eeuw nogal uitzonderlijk. Kern is een vijfdelige partij bestaande uit een ronde middentoren, smalle ongedeelde tussenvelden en spitse zijtorens. Hieronder zijn vier pijpvelden aangebracht, wat het effect geeft van een onderpositief, ofschoon het instrument voor 1942 slechts één manuaal had. Dit geheel wordt omraamd door twee zeer zware in de borstwering geplaatste torens, die associaties wekken met het zogeheten Hamburger Prospekt. Het is niet mogelijk dit orgel ergens in een bepaalde ontwikkelingslijn onder te brengen.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detaillering is eenvoudig, de bovenblinderingen bestaan uit draperieën, terwijl bij de pijpvoeten vrij grove bladtakken zijn aangebracht. Als vleugelstukken dienen twee boven elkaar geplaatste S-voluten. De bekronende beelden, die in 1981 werden gereconstrueerd door de beeldhouwer J. Oosting uit Hardenberg, stellen voor koning David met harp en twee bazuin blazende engelen.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1826B, 389.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Mixtuur, 38 (1982), 204.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78 (1982), 208-209.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Maarten Seybel, Orgels in Overijssel. Sneek, 1965, 51-52.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454878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598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J. van Gelder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Mense Ruiter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Gebr. Reil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1. 1826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2. 1942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3. 1981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Baarn, 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Proper 1889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overgeplaatst naar Hardenberg, Gereformeerde Höftekerk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Proper 1915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Mense Ruiter 1942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gewijzigd en uitgebreid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.tweede manuaal en vrij pedaal met elektro-pneumatische tractuur toegevoegd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1942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Baarpijp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Celeste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Scherp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Bazuin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uitgevoerd als unit uit Manuaal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uitgevoerd als unit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Mense Ruiter 1958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II + Sesquialter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1964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.kerkgebouw verbouwd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front vervaardigd, oude front gedemonteerd en opgeslagen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Reil 1981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.bestaande tweede manuaal en vrij pedaal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onderpositief en vrij pedaal toegevoegd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.oude front herplaatst, beelden gereconstrueerd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onderpositief,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11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Onderpositief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Spitsfluit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Open 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Bazuin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HW-OP, Ped-HW, Ped-OP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(gehele 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c1   4 - 2 2/3 - 2 - 1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spaanbalg met voorbalg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70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rechterzijde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Van Gelder maakte bij de bouw van dit orgel gebruik van ouder materiaal. De lade en een groot deel van het pijpwerk van het Hoofdwerk stammen uit de 18e eeuw.</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