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Amsterdam/1830 ca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Conservatorium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secretaire-orgel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Kas: 1830 ca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Kunsthistorische aspecten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Een sober met mahoniehout afgewerkt secretaire-orgel, dat de hoekige vormen vertoont die zo kenmerkend zijn voor het neoclassicisme. De opbouw is simpel, een rechthoek met hoekpilasters met messingkapitelen die wat Egyptisch aandoen; de tweedelige bovenlijst is onversierd. Opmerkelijk is de boogvorm van de geluidsopening. Daardoor lijkt het geheel, hoe bescheiden ook, te zijn gebaseerd op het in het neo-classicisme nogal populaire triomfboogmotief.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Literatuur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Hans van Nieuwkoop, 'De huisorgelcollectie van het Haags Gemeentemuseum', Het Orgel 84 (1988), 258-259.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Clemens von Gleich, A Checklist of harpsichords, clavichords, organs, harmoniums, Musical Instrument Collection, Music Department Haags Gemeentemuseum. The Hague, 1989, 70-71, nr. 38.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Historische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Bouwers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H. Knipscheer &amp; Zn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Jaar van oplevering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1830 ca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Oorspronkelijke locatie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 (particulier bezit)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 moment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orgel geplaatst in Haags Gemeentemuseum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L. Verschueren 1985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.restauratie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 moment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.orgel in bruikleen afgestaan aan Sweelinck-Conservatorium Amsterdam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Technische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Werkindeling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Dispositie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7 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Holpijp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Fluit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Quint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Sifflet B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 1/2'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Werktuiglijk register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tremblant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Toonhoogte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a1 = 447 Hz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Temperatuur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C-f3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Windvoorziening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Winddruk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47 mm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Plaats klaviatuur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voorzijde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Bijzonderheden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10cpi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