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Utrecht/1831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Domkerk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Groots opgezette gotische kruisbasiliek met koor met omgang en straalkapellen, begonnen 1254 met de kooromgang. Het koor werd voltooid aan het eind van de 14e eeuw. Van 1321 tot 1382 werd de toren gebouwd. Het transept kwam tot stand in de 15e eeuw, evenals de kloostergang en de kapittelzaal. Het schip, dat nooit geheel werd voltooid, dateerde uit het begin van de 16e eeuw. Het werd in 1674 door een wervelstorm verwoest en vervolgens afgebroken, met uitzondering van twee zijbeukstraveeën met bijbehorende kapellen. Belangrijke muurschildering van Christus aan het kruis, ca 1430, beschadigd stenen altaarretabel omstreeks 1500, restanten koorbanken 1563. Op de plaats van het voormalige hoogaltaar grafmonument W. van Gendt, door Rombout Verhulst. Gebrandschilderde ramen 1926 en 1936 door R.N. Roland Holst. Preekstoel en banken 1924 door Willem Penaat.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Evenals het orgelfront in de Ronde Lutherse Kerk te Amsterdam (1830), is dit front ontworpen door de architect Tilleman François Suys (1783-1861). Deze verrichtte in de jaren twintig van de negentiende eeuw verschillende werkzaamheden aan de Domkerk. Hij bracht een nieuwe westgevel aan met een groot neogotisch portaal, waarboven ruimte voor de blaasbalgen van het orgel en verder richtte hij de kerk in als preekkerk met een groot amfitheater. Het sluitstuk van deze werkzaamheden was het front voor het nieuwe orgel, dat als enige element van Suys's werkzaamheden is overgebleven.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front in Utrecht is een vergrote versie van het orgelfront in de Ronde Lutherse Kerk in Amsterdam. Het heeft dezelfde neoclassicistische blokvorm, maar dan overgezet in gotische vormen. Er is nog een alternatief ontwerp bewaard gebleven, waarbij de onderkas hoger zou worden en in haar bovendeel zou worden voorzien van rasterwerk. Afgezien daarvan was het identiek aan het uitgevoerde plan.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rugpositief heeft in hoofdzaak dezelfde vorm als dat in de Ronde Lutherse Kerk. De rondboog is hier echter vervangen door een reusachtige wimberg waarin een getraceerde vensterpartij is uitgespaard. Aangezien dit traceerwerk een ondersteuning nodig had, is hier de middentoren vervangen door een zuil, een element dat doet denken aan de vlakke middenstijl die in de Zuid-Nederlandse orgelbouw, met name bij de Gebroeders Van Peteghem, veel was aan te treffen (zie bijv. Noordwijk aan Zee, Geref. Kerk, dl 1769-1790, 251-253). Het traceerwerk bestaat uit spitsbogen met rozetten met zespassen en vierpassen. Het traceerwerk van de secundaire bogen eindigt in hangende pijnappels. De boogzwikken zijn met een soort latwerk opengewerkt. Boven aan de pijpvelden ziet men hangende spitsboogjes, in de bovenlijsten entrelacs, een bepaald niet gotisch motief. De wimberg wordt afgebiesd door een gevlochten bladslinger en een lijst met hogels. Vergelijkbare bladslingers zijn ook aangebracht langs de onderlijsten van rugwerk en hoofdkas. De schuin lopende benedenlijsten van de middenpartij van het rugwerk in de Amsterdamse Ronde Lutherse Kerk hebben hier geen pendant. De torens worden afgesloten door bovenlijsten met bladwerk, waarboven wederom een gevlochten band. Opengewerkte spitsen vormen de bekroning.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hoofdkas heeft dezelfde rechthoekige blokvorm als het orgel in de Ronde Lutherse Kerk. Ook hier zijn binnen dit kader drie ronde torens aangebracht, alle drie van zeven pijpen. De tussenpartijen zijn weer ontleend aan de middenpartij van het rugwerk en in hoofdzaak gelijk van vormgeving. Het gekrulde bladwerk van de kappen van de drie torens zou men nog wel als gotisch kunnen interpreteren, de daarboven aangebrachte lijst die boven de gehele hoofdkas doorloopt, is met zijn palmetdecoratie uitgesproken uitgesproken neo-classicistisch. Neo-gotisch is daarentegen weer de spitsboogbalustrade daarboven. In één lijn daarmee liggen de paviljoens boven de torens, waarvan de twee buitenste worden bekroond met opengewerkte spitsen met wimbergen. Het middelste draagt een beeld van koning David met harp. Men lette nog op een detail in de onderlijsten: daar ziet men uitgesproken klassieke diamantkoppen. De hoofdvorm is dus neo-classicistisch, de vormgeving is overheersend neo-gotisch met hier en daar een klassiek element. De vlakke vormen van het neo-gotisch ornament maken echter duidelijk dat de gotiek hier door een neo-classicistische bril wordt bekeken.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van Biezen, Het Nederlandse orgel in de renaissance en de barok, in het bijzonder de school van Jan van Covelens. Utrecht, 1995, passim.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1826B, 862-863; 1831B, 101-103.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Mieke Breij, 'De orgels in de Domkerk'. Veertig jaar Stichting Kerkconcerten Utrecht. Utrecht, [1999], 12-15.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Peter van Dijk en Ronald Doornekamp, Orgels in de stad Utrecht. Zes eeuwen geschiedenis en een inventarisatie. Utrecht, 1992.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Nederlandsch muzikaal tijdschrift, 4/11 (1842), 89-90.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Kriek, 'Restauratie Domorgel Utrecht'.  Het Orgel, 72 (1976), 17-22.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124-125, 344-351.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Bert Wisgerhof, Piet Hartemink, Er staat een orgel in.... Baarn, 1983, 56-57.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Orgel, 10/2 (1895/96), 27; 8/4 (1910/11), 35; 9/5 (1911/12), 34.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passim, 1228-1229.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 Vente, 'De Orgelgeschiedenis der Domkerk te Utrecht'. Het Orgel, 36 (1939), 78-79, 86-87; 37 (1939), 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 Vente, 'Het Utrechtse Domorgel wordt gerestaureerd'. Het Orgel, 69 (1973), 328-330.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Maarten Albert Vente, Orgel en organisten van de Dom te Utrecht van de 14e eeuw tot heden. Utrecht, 1975.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Albert Vente, Utrechtse Orgelhistorische Verkenningen. [Z.p.], 1990, passim, afb. 27-29.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A.H. Vlagsma, Het 'Hollandse' orgel in de periode van 1670 tot 1730. Alphen aan den Rijn, 1992, 77-78, 118-119.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Bert Wisgerhof, Utrechts Orgellandschap. Amersfoort, 1979, 138-141.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 Vente / J. van Biezen, Het orgel in de Domkerk te Utrecht. Utrecht,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35973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J. en J.M.W. Bätz, met gebruikmaking van oud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Bätz &amp; Co 1846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C.G.F. Witte 1865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geschilderd in imitatie-eiken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Sexquialter D 4 st. → Cornet D 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gepolijst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steminrichting Viola di Gamba 8' BW gewijzigd, pijpwerk vanaf c1 een halve toon naar boven opgeschoven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Witte 1895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herzien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in zwelkast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Ped-HW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Gemshoorn 4' → Flûte Harmonique 4', Woudfluit 2' → Violon 8',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Fluit 2' → Fernfluit 8', Tousijn 8' → Hobo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Roerquint 3' → Voix Céleste 8', Vox Humana 8' → Clarinet 8' (doorslaand)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.stevels en koppen van Trompet 8' BW en Trompet 8' RP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1936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windvoorziening na afbraak balgenkamer in kader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tremulant BW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.RP dubbelkoor Prestant 8' afgesloten, Fernfluit 8' → Fluit 2'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met dispositie 1831 als uitgangspunt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.orgelkassen hersteld en in oorspronkelijke kleurstelling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hersteld, koppeling Ped-HW verbeterd en als trede uitgevoerd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tremulant RP; tremulant BW verbeterd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4-8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Touzyn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de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Carillion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Voxhumana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Cinq</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RP-HW, HW-BW, Ped-HW (trede), Ped-RP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RP,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trede zwelkast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afsluiters (buiten werking)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kalkanteklok (buiten werking)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 (buiten werking)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niet geheel dubbel, zie 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HW   c1   2 2/3 - 2 2/3 - 1 3/5 - 1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RP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BW   f   4 - 1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Ped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435 Hz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zes regulateurs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82 mm, RP, BW, Ped 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16' HW is dubbel vanaf cis1, C-c1 staan in het front (middentoren en aansluitende velden). De Prestant 8' RP is dubbel vanaf D; C-g2 staan in het front. De Prestant 16' Ped is dubbel van C-A en staat gedeeltelijk in de zijtorens en de aangrenzende velden. Van eiken zijn C-h van de Bourdon 16' HW alsmede de Subbas 16' Ped. De Fluittravers 8' BW is van grenen en begint op c. De windladen van alle werken zijn gedeeld in een C- en een Cis-lade.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bouw van dit orgel maakte men gebruik van een grote hoeveelheid pijpwerk uit het voormalige orgel. Dit instrument was in 1569-71 gebouwd door Peter Jansz. de Swart en ondermeer in 1709 door Johannes Duyschot gewijzigd. Pijpwerk uit dit orgel bleef bewaard in de volgende registers: RP Quintadeen 8', Octaaf Dd 4', Roerfluit 4', Quint Dd 3', Octaaf Dd 2', Mixtuur 3-6 st. en Scherp 3-4 st.; BW Octaaf 4', Open fluit 4', Woudfluit 2', en Flageolet 1'; Ped Roerquint 6', Octaaf 4' en Mixtuur 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restauratie van 1975 zijn de volgende registers geheel nieuw gemaakt: HW Gemshoorn 4', Woudluit 2', Sexquialter D 4 st. en Trompet 8'; RP Fluit 2' en Touzyn B/D 8'; BW Roerquint 3' en Voxhumana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in 1975 verwijderde Cornet van C.G.F. Witte wordt in het orgel bewaard.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