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Tholen/1832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of Onze Lieve Vrouwekerk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Geheel met natuursteen afgewerkte kruisbasiliek in de trant van de Brabantse gotiek, bestaande uit een 14e-eeuwse toren die in de 15e eeuw werd verhoogd, een in 1460 begonnen driebeukig schip, een iets later transept en een nooit voltooid koor. Het schip is voorzien van luchtbogen en wordt inwendig overdekt door netgewelven. De beuken worden gescheiden door zuilen met de voor de Brabantse gotiek karakteristieke koolbladkapitelen. In de transeptarmen eveneens netgewelven, in de kruising, die trapeziumvormig is om het koor iets breder te kunnen maken, een stergewelf. Het driebeukige koor, waarvan de middenbeuk de lichtbeuk heeft verloren, heeft in de noordbeuk kruisribgewelven en verder houten tongewelven. Het koor is door een muur van de rest van de kerk afgescheiden. Meubilair uit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orgel met verscheidene ongewone trekjes. Bij het hoofdwerk valt vooral de zware middentoren op met elf pijpen. Het is aan te nemen dat de Gebroeders Van Dam zich hebben gebaseerd op het fronttype met gedeelde middentoren met grote aantallen pijpen, dat zij onder andere toepasten in Huizinge (1825). Bij het orgel in Tholen gaven zij toch de voorkeur aan een ongedeelde middentoren, maar zij besloten daarin toch meer pijpen onder te brengen dan de in de Noord-Nederlandse orgelbouw traditionele zeven. De tussenvelden, die een tegengesteld  labiumverloop vertonen, hebben ook iets eigenaardigs. Zij vertonen een lichte holling, wat niets bijzonders is, maar zijn zijwaarts enigszins naar voren gericht, als om de middentoren te omarmen. De bovenafsluiting en de scheiding tussen de etages wordt bewerkstelligd door gesloten lijsten. De lager aanzettende pedaaltorens zijn rond en bevatten de gebruikelijke zeven pijpen. Zeer ongewoon is het rugpositief. De twee ronde zijtorens zijn van het gebruikelijke model, maar de middenpartij is dat bepaald niet. Zij is lager dan de torens en omvat twee brede ongelede velden, het onderste met een lichte holling, het bovenste met een lichte bolling. Opmerkelijk is dat het bovenste, door zijn bolling iets naar voren stekende, veld is voorzien van een soort soffiet met dubbele bladkransen. De combinatie van de holle en de bolle welving geeft het geheel een zeer plastische werking. Het is onduidelijk wat tot dit denkbeeld aanleiding kan hebben gegeven.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Navolging vond het wel. De Van Dams maakten er een sterk vereenvoudigde versie van met slechts één veld bij het orgel (1840) dat zich thans in de Gereformeerde Kerk te Oosthem bevindt. Een monumentale uitwerking van dit schema was te vinden in de St-Dominicus te Rotterdam, een orgel waaraan zowel de Van Dams als Kam &amp; Van der Meulen en uiteindelijk de Lohmans hebben gewerkt. Ook werd een vergelijkbare oplossing toegepast bij het door Wander Beekes gebouwde orgel voor de St-Joseph in Delft, thans in gewijzigde vorm in de Pelgrimkerk te Haarlem. Een kleinschalige versie ervan tenslotte ziet men bij het orgeltje dat thans in gebruik is bij de NPB te Bennekom (ca 1840) en misschien is vervaardigd door Kam &amp; Van der 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is vervaardigd door de Amsterdamse beeldhouwer M. Ripken, de beelden stammen uit een Antwerps atelier. De blinderingen aan de pijpvoeten bestaan uit spits eikenblad, bij de velden van het rugwerk met een groter staand blad in het midden. Boven in het bovenveld van het rugpositief is een brede S-voluut het dominerende element. Voor het overige zijn het vrij plastische bebladerde C-voluten die in het blinderingssnijwerk overheersen. Fraai zijn de uit dergelijke voluten opgebouwde golfranken onder de tussen- en bovenlijsten van de tussenvelden van het hoofdwerk. In de onderkas zijn onder de tussenvelden forse S-voluten aangebracht. S-voluten zijn ook het overheersende element in het bovendeel van de borstwering; zij vormen daar een soort golfpatroon waartussen gestileerde planten.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Nog enige details. De consoles onder de rugwerktorens worden door een gevlochten bladslinger verbonden. Iets dergelijks ziet men ook tussen de console van de middentoren van het hoofdwerk en de pedaaltorens. In de kappen van de torens vindt men een sierlijke smalle bladrand, waarboven een forse gevlochten bladslinger.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het middenveld van het rugwerk is een instrumententrofee geplaatst met een lier als pièce de milieu, waarvan een slinger met druiventrossen afhangt. Op de zijtorens putti. Op de torens van de hoofdkas beelden van de drie hoofddeugden, van links naar rechts het geloof, de liefde en de hoop. Oorspronkelijk was de hoofdkas voorzien van gesloten voluutvormige vleugelstukken met enig plantaardig ornament; deze zijn in Tholen niet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1832A, 735-738.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Bart van Buitenen, 'Het van Dam-orgel in de Nederlandse Hervormde Grote of Onze-Lieve-Vrouwekerk in Tholen gerestaureerd'. De Orgelvriend, 39/4 (1997), 28-32; erratum 39/5,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Fahner, 'Een rijtuigtocht naar Zwolle'. De Mixtuur, 24 (1978), 529-531, 534, 536-537.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Achter het Friese Orgelfront, Leeuwarden, 1981, 18, 32, 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'Van Dam, Orgelbouwers in Friesland'. Monument van de Maand, 7/3 (1992), 22-23.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Kluiver, 'Historische Orgels in Zeeland. 3, Schouwen en Duiveland, Tholen, Zeeuwsch-Vlaanderen'. Archief uitgegeven door het Koninklijk Zeeuwsch Genootschap der Wetenschappen (1976), 128-135.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65 (1969), 100, 173-178; 89 (1993), 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Restauratierapport Tholen, z.j.; Aanvulling op het restauratierapport;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35344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Leeuwarden, Galileërkerk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RP-HW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&amp; Zn 1896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en Ped-RP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Dulciaan 8' (van BW) op lege sleep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BW - Dulciaan 8' (naar RP), + Aeoline 8'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afbraak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Tholen, Grote- of Onze Lieve Vrouwekerk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regulateurbalgen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Viool de Gambe 8' ◂→ Prestant 4', Viola 8' ◂→ Quint 1 1/2', Aeoline 8' → Regaal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Scherp 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S.F. Blank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 twee spaanbalgen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.inliggende tremulanten weer in werking 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enkele registers verschuivingen (waarschijnlijk van 1896) weer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Scherp, - Dulciaan 8', + Sifflet 1',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Prestant 4' ◂→ Viool de Gambe 8', Quint 1 1/2' ◂→ Viola 4', Regaal 8' → Dulciaan 8' (van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RP-HW,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RP, BW,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5 1/3 - 4 - 3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RP   c1   2 - 4/5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436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eerste contacten met de orgelmakers Van Dam voor de bouw van dit orgel vonden al in 1828 plaats. In dat jaar werd een ontwerp (met fronttekening) voor een orgel met HW, BW en vrij PED ingediend. Na onderhandelingen met de Zwolse orgelmaker Scheuer, die een orgel met RW wilde maken, voor een lager bedrag dan Van Dam vroeg, werd de opdracht aan de orgelmakers Van Dam verstrekt, maar dan wel voor het door Scheuer bedongen bedrag, en onder voorwaarde, dat het orgel een Rugpositief zou krijgen.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Tijdens de bouw van het orgel gingen de orgelmakers er op eigen initiatief toe over, een klein Bovenwerk toe te voegen, waarvoor achteraf een aanvullende bouwsom werd gevraagd, welke (in verlaagde vorm) werd toegekend. Waarschijnlijk bleven ten gevolge hiervan twee slepen op het RW leeg, en kreeg de als 4 sterk geprojecteerde Cornet één koor minder (waarvan het pijpwerk naar het BW verdween). In geen enkel ander orgel in ons land wordt de controverse tussen Rugwerk en Bovenwerk zo duidelijk geïlustreerd als in dit instrument. In een in 1854 geschreven rapport, waarin de bouwgeschiedenis wordt weergegeven, komt de Leeuwarder predikant (en voorzitter van de orgelcommissie) dr. L.Proes tot de conclusie dat het orgel als mislukt moet worden beschouwd. Alle pogingen, om het orgel om te bouwen en van een groter Bovenwerk te voorzien, zijn echter gestrand. Daaraan is het te danken, dat dit orgel, thans het grootste werk van de tweede generatie Van Dam, thans in zo grote mate van authenticiteit bewaard gebleven is.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15</Pages>
  <Words>830</Words>
  <Characters>4458</Characters>
  <CharactersWithSpaces>5136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