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IJlst/1834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met toren, gebouwd in 1830 en in 1868 vergroot met een noordelijke dwarsarm. De kerk is voorzien van spitsboogvensters. Preekstoel uit 1672.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past niet geheel in de stilistische ontwikkeling van de Van Dams uit de jaren dertig van de 19e eeuw. Men zou het kunnen opvatten als een verstrakte en wat opgerekte versie van het orgel in Peins (1828). Misschien hebben de bouwers ook enigszins willen teruggrijpen op hun veel oudere orgels in Garnwerd (1809, dl 1790-1818, 241-243) en Midlum (1812, dl 1790-1818, 288-290). Het IJlster orgel heeft een vijfdelige opbouw met drie ronde torens met elk zeven pijpen, gedeelde vlakke tussenvelden met parallel naar het midden aflopende labiumlijnen en gesloten flauw binnenwaarts gebogen bovenlijsten. De scheiding tussen de etages van de velden is een smalle horizontale lijst, omkaderd door eiken bladwerk.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bestaan aan de pijpvoeten eveneens uit eikenblad. In de torens ziet men gestileerde bladranken met vruchten waar een bladslinger door heen is gevlochten. Het bladwerk boven de tussenvelden is nog sterker gestileerd. De vleugelstukken bestaan uit in een bebloemde krul uitlopende ranken. Een vergelijkbare rank is langs de bovenlijsten van de tussenvelden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torens bevonden zich vroeger drie in trompe l'oeil geschilderde afbeeldingen van de personificaties van geloof, liefde en hoop. Waar zij zijn gebleven, is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'Van Dam, Orgelbouwers in Friesland'. Monument van de Maand, 7/3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63 (1967), 233, 266, 271-272.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Hugo Wohnfurter, Die Orgelbauerfamilie Bader 1600-1742. Kassel, 1981, 41-43.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39852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op het Bovenclavier was ook nog een Prestant 8' (vanaf c)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Zn ca 1875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Tertiaan 2' → 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Zn ca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Violoncel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.delen van de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.Violoncel 8'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orgelmakers gebruikten in 1834 een aanzienlijke hoeveelheid pijpwerk uit het voormalige orgel van Arnold en Tobias Bader (1645). Dit materiaal is te vinden in de registers Prestant 8' (binnenpijpen), Holpijp 8' (G-f3), Octaaf 4', Octaaf 2' en Cornet van het Hoofdwerk, alsmede de registers Fluit 8' (Fis-f3), en Fluit 4' van het Bovenwerk. Het overige pijpwerk dateert uit 1834, met uitzondering van de Quint 3'. Het pijpwerk van de Woudfluit 2' is ouder dan 1834, maar jonger dan het Bader-pijpwerk. Voor de Viola D 8' en de Trompet-bekers is ouder materiaal toegepast. De Prestant 8' BW loopt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onduidelijk wanneer de huidige karige naamgeving van de BW-registers is ontstaan. De door Broekhuyzen opgegeven nomenclatuur past beter in de bouwtijd van het orgel. De huidige registernamen komen echter al voor in de dispositie-opgave van Van 't Kruys, 26.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10</Pages>
  <Words>603</Words>
  <Characters>3306</Characters>
  <CharactersWithSpaces>3780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