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Delft/ca 1835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Waalse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Kabinet-orgel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is met dit kabinetorgel een wat merkwaardige zaak. De hoofdvorm van de kast is zeer sober en wijst met zijn hoekige vormen op een ontstaanstijd 1820-1835. De onderkast bevat twee deuren, terwijl de overgang van onder- naar bovenkast door een S-vormig profiel wordt bewerkstelligd. In sterk contrast met deze eenvoud is het blinderingssnijwerk in weelderige rococo vormen: krakelingachtige C-voluten, S-voluten die elkaar op vaak ingenieuze wijze doorsnijden, en hier en daar een bloemmotief. De tijd van het rococo was omstreeks 1820 al lang voorbij, terwijl van neorococo in die tijd nog geen sprake was. Er bestaat een kabinetorgel in particulier bezit dat met het hier besproken instrument vrij grote overeenkomsten vertoont, maar gelet op de geronde vormen van de kap uit omstreeks 1840 moet dateren. Dit is voorzien van neo-rococo blinderingen in gips. Dit zou kunnen betekenen dat het kabinetorgel in de Waalse kerk uit omstreeks 1835 zou kunnen dateren.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1835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Delft, Waalse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