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Alphen aan de Maas/1837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Sobere driezijdig gesloten zaalkerk, waarschijnlijk gebouwd in 1818. Afgewolfde voorgevel waarboven een dakruiter. De kerk wordt verlicht door spitsboogramen. Inwendig houten tongewelf. In de preekstoel zijn vier 16e-eeuwse reliëfs verwerkt met voorstellingen van de vier evangelisten.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1837 moet Bätz in het kerkje te Alphen een schijnfront hebben geplaatst voor een kabinetorgel van Strumphler. Dit orgel werd in 1913 verkocht en doet sinds 1969 dienst als koororgel in de Grote Kerk te Breda (dl 1796-1790, 158-159). Het thans in de kerk aanwezige schijnfront, dat een elektronisch instrument aan het gezicht onttrekt, zou dan van Bätz afkomstig moeten zijn. Het is echter niet zeer typerend voor het werk van het Huis Bätz. Het omvat twee ronde torens en een breed, van boven met een binnenwaarts gebogen lijst afgesloten, veld met recht labiumverloop. Het heeft verhoogde 'frontstokken'. Het snijwerk bestaat grotendeels uit C-voluten met gestileerd bladwerk. Dit zou inderdaad uit 1837 kunnen dateren.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255-256.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A.G. Schulte, 'Het Land van Maas en Waal', Nederlandse Monumenten van Geschiedenis en Kunst. 's-Gravenhage, 1986, 274.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&amp; Co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verkocht, schijnfront in Alphen achtergebleven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van toepassing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