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Nieuwerkerk/1837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Gereformeerde Gemeente in Nederland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omstreeks 1965 ontstaan door verbouwing van een school uit 1905. In 1980 vergroot.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is in zijn uiterlijk bijna een dubbelganger van het iets oudere instrument in de Thamerkerk te Uithoorn (1836). Het heeft dezelfde vijfdelige opbouw van ronde middentoren, gedeelde vlakke tussenvelden met tegengesteld labiumverloop, en spitse zijtorens met vijf pijpen. Ook de decoratie is bij beide orgel bijna identiek. In de kappen van de torens zijn tandlijsten aangebracht. De afsluiting van de bovenlijsten wordt gevormd door bladslingers van een iets strakker model dan in Uithoorn. De blinderingen bestaan grotendeels uit C-voluten in slakkenhuis model, met enig spaarzaam bladwerk. Boven en beneden in de middentoren is in het midden van de blindering een rozet aangebracht. Langs de tussenlijst in de velden opklimmende S-voluten van een iets vleziger karakter dan in Uithoorn. De thans aanwezige gebogen gesloten vleugelstukken waren reeds op de oorspronkelijke locatie, de Hervormde Kerk te Sassenheim aanwezig. De daar aanwezige geprofileerde onderlijst is thans niet meer aanwezig, waardoor het orgel an de onderzijde wat abrupt wordt afgesneden. In Sassenheim bevonden zich op het orgel drie beelden: in het midden koning David, op de zijtorens twee bazuin blazende engelen. Waar zij gebleven zijn, is niet 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1837B, 540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Caecilia, 2 (1845), 172.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J.H. Kluiver, 'Historische Orgels in Zeeland. 3, Schouwen en Duiveland, Tholen, Zeeuwsch-Vlaanderen'. Archief uitgegeven door het Koninklijk Zeeuwsch Genootschap der Wetenschappen (1976), 102-103.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mei 1937, 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Victor Timmer en Ton van Eck, ‘Waar zijn ze gebleven...? Gebruikte orgels geleverd door de firma A.S.J. Dekker’. Het Orgel, 89 (1993), 119-120.</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Niet gepubliceerde bron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Gerard Leegwater, De orgelmakers Knipscheer. Doctoraalscriptie Rijksuniversiteit Utrecht. Utrecht, 1993, 66-67.</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Historische gegevens</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Bouwers</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 H. Knipscheer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 A.S.J. Dekker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3. Fama &amp; Raadgever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Jaren van oplevering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1. 1837</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2. 1948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3. 1986</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Oorspronkelijke locatie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Sassenheim, Hervormde kerk</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Dispositie volgens Broekhuyzen ca 1850-1862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Manuaal</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Bourdon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Prestant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Holpijp</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Octaaf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Gedakte fluit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Quint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Octaaf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Mixtuur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Cornet</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16'</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3-4 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 st.</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Positief*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Holpijp</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Viol di Gamba</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Prestant 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Prestant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Fluit traver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Quint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Octaaf</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tremulant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ventil</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afsluiting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aangehangen pedaal</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drie blaasbalgen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 moet zijn Bovenwerk</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onbekend moment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.disposie gewijzigd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A.S.J. Dekker 1936</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.orgel verkocht en overgeplaatst naar 's-Gravenpolder, Gereformeerde Gemeente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.mogelijk bij die gelegenheid Viola di Gamba 8' BW vervangen door nieuw exemplaar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A.S.J. Dekker 1948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.orgel verbouwd tot éénklaviers pneumatisch instrument met pedaal, BW verwijderd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.dispositie gereduceerd tot 10 stemmen, met gebruikmaking van Knipscheer pijpwerk voor zeven registers</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1967</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.orgel overgeplaatst naar Nieuwerkerk, Gereformeerde Gemeente in Nederland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Fama &amp; Raadgever 1986</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.orgel verbouwd tot mechanisch instrument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.nieuwe windlade, klaviatuur en mechanieken aangebracht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Technische gegevens</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Werkindeling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manuaal, pedaal</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Dispositie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Manuaal</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10 stemmen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Bourdon B/D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Prestant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Holpijp</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Gamba</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Octaaf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Fluit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Quint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Octaaf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Mixtuur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Cornet D</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16'</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3-4 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 st.</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Pedaal</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 stem</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Subbas</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16'</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Werktuiglijk register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koppeling Ped-Man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Samenstelling vulstemmen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Mixtuur</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 1/3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2/3</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 1/3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c1</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 2/3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 1/3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 2/3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 1/3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Cornet   c1   4 - 2 2/3 - 2 - 1 3/5</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Toonhoogte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a1 = 440 Hz</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Temperatuur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evenredig zwevend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Manuaalomvang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C-f3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Pedaalomvang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C-d1</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Windvoorziening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magazijnbalg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Winddruk</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72 mm</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Plaats klaviatuur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linkerzijde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Bijzonderheden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De Bourdon B 16' is door middel van een mechanische transmissie ook als Subbas 16' in het pedaal bespeelbaar. De omvang van dit laatste register is dan ook slechts C-h. Met uitzondering van de Bourdon B/D 16', de Gamba 8' en de Cornet D 4 st. is het pijpwerk nog grotendeels van Knipscheer. De Gamba is mogelijk in 1936 geplaatst, de Bourdon en de Cornet dateren mogelijk uit 1948. De Gamba 8' is in C-H gecombineerd met de Holpijp 8'.</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 w:name="Roman T (skalierbar) proportional">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12</Pages>
  <Words>625</Words>
  <Characters>3504</Characters>
  <CharactersWithSpaces>3985</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