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Oosthem/1838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uit 1860 naar ontwerp van Albert Breunissen Troost. Boven de westgevel een toren met spits.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Ruim opgezet gebouw van acht traveeën met een driezijdig gesloten oostzijde, die iets smaller is en dienstruimten bevat. De door lisenen gelede zijmuren bevatten in de buitenste traveeën blindnissen met een rond venster; de overige zes traveeën zijn van rondboogvensters voorzien. Inwenig een gebogen stucgewelf. Meubiliar uit de bouwtijd, kansel uit de late 19e eeuw en omstreeks 1910 gewijzigd. Olielampen uit 1900. Vier 17e eeuwse grafzerken uit de voormalige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Voor het juiste begrip van dit front dient men te bedenken dat alleen de bovenkas de oorspronkelijke vorm heeft behouden. Het onderpositief dankt zijn huidige uiterlijk aan een verbouwing in 1860 door Willem Hardorff.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is een opmerkelijk geheel. Op het eerste gezicht lijkt de bovenkas de voor de Van Gruisens gebruikelijk opbouw te hebben: middentoren, gedeelde tussenvelden en zijtorens. Alleen zijn de zijtorens hier rond, terwijl ze in alle andere bewaard gebleven Van Gruisen-orgels (zowel vader als zoon) spits zijn. Verder worden de bovenvelden hier door een rechte lijst vrij abrupt afgesloten.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onderpositief omvatte wellicht oorspronkelijk alleen de twee tweedelige pijpvelden die men daar thans nog ziet, een opzet vergelijkbaar met het onderpositief dat Willem van Gruisen in 1831 toevoegde aan het in 1814 door J.A. Hillebrand gebouwde orgel in Oosternijkerk (dl 1790-1818, 308-310). Toen in 1860 een nieuwe kerk was gebouwd, werd het orgel herplaatst door Willem Hardorff die kennelijk het oogmerk had het instrument een wat forser uiterlijk te geven. Daarom veranderde hij het onderpositief aanzienlijk door er drie torens aan toe te voegen. Het orgel is er wel monumentaler, maar niet eleganter op geworden.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ornamentiek van de hoofdkas kenmerkt zich door een grote doorzichtigheid. De blinderingen van de torens bestaan uit een combinatie van C- en S-vormige ranken. De scheidingen tussen de velden hebben de voor de Van Gruisens typerende vormgeving: een schuine naar het midden oplopende lijst, hier met een kettingpatroon, waaronder een open draperie waardoorheen een bladrank is gevlochten. De bovenblinderingen in de velden bestaan uit naar beneden gehangen C-vormige ranken, waar takjes door heen zijn gevlochten. De kuifvormige opzetstukken vertonen zware vormen, die herinneren aan het Louis XIV. Deze zijn een toevoeging van Hardorff. De weelderige vleugelstukken, die ook uit 1860 dateren, bestaan uit een forse S-voluut, bladwerk en vruchten, met daarboven een C-voluut en daarboven een flauw gebogen rank.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van het onderpositief is vrij sober. De blinderingen boven aan de torens zijn van Hardorff en bestaan uit eenvoudig bladwerk. Het snijwerk in de velden is bijna gelijk aan dat op de vergelijkbare plaats in de bovenkas. Alleen de scheiding tussen de velden vertoont hier een gebogen meanderrand in plaats van een kettingmotief, terwijl de draperieën eenvoudiger zijn.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De orgelmakers Van Gruisen. Werk, leerlingen en invloed. Leeuwarden, 1995.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54 (1959), 90.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Orgelvriend, 17/10 (1975),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 van Popta, Waar eens de Johanneskerk stond. Sneek, 1981.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39804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1158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W. van Gruisen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W. Hardorff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1. 1838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Oosthem, voormalige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W. van Gruisen 1841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.klavieren gerepareerd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van Gruisen 1842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van Dam en Zonen 1844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.intonatie herzien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.klavieren afgeregeld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1853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en registratuur gerepareerd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.klavieren gerepareerd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 Hardorff 1860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en overgebracht naar werkplaats te Leeuwarden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gewijzigd; nieuwe ornamenten, waaronder vleugelstukken en bekroningen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 in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Sexquialter + 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Bakker en Timmenga 1893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 met schepbalgen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Viola di Gamba 8'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 Flentrop 1958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Cornet + 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.OP houten pijpen Fluit Does 8' (C-H) vervangen door metalen; opstelling pijpen C-H Prestant 4' gewijzigd; door tinpest aangetaste bekers van Dulciaan 8' vernieuwd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onderpositief,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Fluitdoes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klavierkoppel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linkerzijde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 bezat het orgel drie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het HW zijn C-h van de Bourdon 16' en C-H van de Holpijp 8' van eiken. Op het OP is de Fluit 4' in de bas gedekt en vanaf c1 open en cilindrisch. De beide tongwerken bezitten eiken koppen en stevels.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Viola di Gamba zal, afgaande op de B/D deling van de Fluitdoes 8', oorspronkelijk een discantregister geweest zijn. Het huidige register van 1893 is in het groot octaaf gecombineerd met de Fluitdoes 8' en pas vanaf c zelfstandig. Alle pijpen van de Viola di Gamba zijn voorzien van expressions. Het pijpwerk uit 1838 is, met uitzondering van de bas van de Octaaf 4' HW, op lengte gesneden.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8</Pages>
  <Words>825</Words>
  <Characters>4646</Characters>
  <CharactersWithSpaces>5361</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