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Deventer/1839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of St-Lebuinuskerk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hallenkerk met dwarschip en kooromgang, ontstaan in de 15e eeuw door verbouwing van een 11e-eeuwse romaanse kruisbasiliek, volgens overlevering gesticht door de Utrechtse bisschop Bernoldus, die ook de Pieterskerk en de Janskerk in Utrecht had opgericht. Van deze kerk zijn nog belangrijke gedeelten in de huidige kerk terug te vinden. Het voornaamste is wel de krypte onder het hoogkoor, die grote overeenkomsten vertoont met de krypte van de Pieterskerk in Utrecht.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de zuidwesthoek een grote toren met een in 1613 tot stand gebrachte koepelvormige bovenbouw, ontworpen door Hendrick de Keyser. Aan de noordzijde was waarschijnlijk een vergelijkbare toren geprojecteerd, doch de aanwezigheid van de kapittelkerk van de Heilige Maria verhinderde uiteindelijk de uitvoering van dit plan. De kerk werd in de 20e eeuw ingrijpend gerestaureerd. Daarbij werd door de architect Wolter te Riele de gehele kap vernieuwd. De huidige kapvorm met afgewolfde dwarsdaken is aan hem te danken. Verder werd de kerk inwendig geheel ontpleisterd.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inwendige wordt overdekt door stergewelven en verschillende typen netgewelven. Op tal van plaatsen werden bij de restauratie schilderingen ontdekt, onder andere van heiligen. Uit de protestantse tijd dateert een schildering van de Tien Geboden in een maniëristische omlijsting, die werd vervaardigd in 1611. Van het meubilair kan de in 1781 vervaardigde preekstoel worden genoemd.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is niet te loochenen, voor de opbouw van de hoofdkas van dit orgel heeft Holtgräve wel heel goed naar het Bätz-orgel in de Hervormde Kerk in 's-Hertogenbosch (1825-1831) gekeken. De indeling is vrijwel identiek: een ronde middentoren, gedeelde vlakke tussenvelden met V-vormig labiumverloop, ronde tussentorens, die iets lager zijn dan de middentoren, holle zijvelden en lager aanzettende zijtorens. Het voornaamste verschil heeft betrekking op de omvang: het Deventer orgel is rijziger.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rugpositief is niet van het Bossche orgel overgenomen. Het heeft een ronde middentoren, holle gedeelde tussenvelden met parallel naar het midden aflopende labia, ronde zijtorens en geronde zijvelden van gelijke hoogte als de zijtorens. Deze opzet kan Holtgräve hebben ontleend aan de oudere rugwerken uit de Hollandse traditie of aan het hoofdwerk van het Quelhorst-orgel in de Bethlehemkerk te Zwolle (1826). Alleen zijn de zijvelden hier enkelvoudig, wat waarschijnlijk met hun smalle vorm te maken heeft. De onderlijst van het rugwerk heeft een ovale vorm en wordt versierd met naar voren stekende palmetten. De eronder aangebrachte soffiet bestaat uit forse acanthusbladeren met slingers en enkele putti.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Ook voor de decoratie heeft het Bossche orgel gedeeltelijk model gestaan. Een karakteristiek element bij beide orgels wordt gevormd door de draperieën tussen de torens. Deze worden hier echter aangevuld met rijk snijwerk erboven, bestaande uit gestileerde bladtakken en C-voluten in slakkenhuisvorm. De overige blinderingen geven een veelvoud aan vormen te zien, maar deze blijken toch volgens een bepaald systeem te zijn gedistribueerd. Boven in de middentoren ziet men een samenstel van fors bebladerde C-voluten. Dezelfde vormen komen terug boven in de pedaaltorens en in vereenvoudigde vorm in de zijtorens van het rugwerk. De bovenblinderingen van de tussentorens van het hoofdwerk bestaan uit eikentakken waar een draperie doorheen is gevlochten, een en ander weer verwant aan Den Bosch. Deze vorm is weer terug te vinden boven in de middentoren van het rugpositief. De blinderingsvormen van de middentoren van het hoofdwerk corresponderen met de pedaaltorens en de zijtorens van het rugwerk, terwijl de tussentorens van het hoofdwerk dezelfde vormen vertonen als de middentoren van het rugpositief. Een decoratie alleen bestaande uit eikentakken vindt men boven en onder in de zijvelden van het rugwerk, in de zijtorens ervan en onder in de pedaaltorens. Ook de scheidingslijsten tussen de etages van de tussenvelden van het rugwerk vertonen deze vorm. Bij de velden van het hoofdwerk wordt deze scheiding tot stand gebracht door bovenaan eikentakken en onderaan een paar gekoppelde C-voluten met rozetten. De consoles onder de torens lijken weer verdacht veel op die in 's-Hertogenbosch. Vleugelstukken ontbreken.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middentoren van het hoofdorgel wordt bekroond door een staande koning David met harp, die wordt begeleid door bazuin blazende engelen op de zijtorens. De linker draagt ook nog een zegepalm, de rechter het eeuwigheidssymbool van de cirkelvormige slang die zich zelf in de staart bijt, kortom dezelfde iconografie als in Den Bosch. In plaats van de instrumententrofeeën op het Bosche orgel zijn hier op de tussentorens lieren aangebracht. In Den Bosch ziet men op de middentoren van het positief ook een instrumententrofee. In Deventer is dat een wijzerplaat geworden die wordt vastgehouden door twee figuren, rechts de hoop, een vrouw met anker, links waarschijnlijk een personificatie van de tijd. Op de zijtorens treffen wij zowaar bijna net zulke dames op canapés aan als in 's-Hertogenbosch. Door toevoeging van vleugels zijn zij echter tot engelen geworden.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1839B, 420-422.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in de Grote of St. Lebuinuskerk te Deventer'. Het Orgel, 73 (1977), 414-416.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Carel van Gestel, Luisterrijk, Alphen aan den Rijn, 1998, 32-35.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Nederlandsch muzykaal tijdschrift, 3 (1841), 159.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284.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okt 1890; okt 1914, 3, mei 1928, 60; 71 (1975), 252-252.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Pijlman, 'Het orgel in de Groote Kerk te Deventer'. De Harp 24 (1929),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 Schaap en B.J. Dikken. 'De orgels in de Grote of Lebuinuskerk te Deventer'. De Orgelvriend, 18/11 (1976), 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Orgels in Overijssel. Sneek, 1965, 60-66.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'Deventer als orgelstad'. Publicatie Stichting tot behoud van het Nederlandse Orgel, 49 (1998), 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 Vente, 'Iets over Deventer orgels, in het bijzonder over die van de Grote Kerk en de Bergkerk'. Verslagen en Mededelingen van de Vereeniging tot beoefening van Overijsselsch Regt en Geschiedenis, 65 (1950), 112-137.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12572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J.H. Holtgräve (volgens plan, bestek en tekening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contract 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4-8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Echotrompet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RP,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negen spaanbalgen, waarvan vier uit het oude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volgens Broekhuyzen was er in het pedaal nog plaats voor een Subbas 32' en een Bazuin 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Zn 1892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 door het een plaats naar boven opschuiven van het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Fagot 16' → Trompet 16',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Quintadeen 8' → Bourdon 16', Dulciaan 8' → Clarinet 8', Trompet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Salicionaal 8' → Quintadeen 8' (van RP), Fluit travers 8' → Violoncel 8', Echo Trompet 8' → Trompet 8', Vox Humana 8' → Hobo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tongwerken Ped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Maarschalkerweerd &amp; Zn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Leeuwen Gzn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Violoncel 8' → Terts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.aanleg toetstractuur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.negen oude spaanbalgen weer aangesloten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4-8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B/D, HW-BW B/D,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RP,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RP, BW,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calcanteklok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HW   c1  2 2/3 - 2 2/3 - 1 3/5 - 1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452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negen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bouw van dit orgel maakte Holtgräve gebruik van vier spaanbalgen, windkanalen en een aanzienlijke hoeveelheid pijpwerk uit het reeds aanwezige instrument. Een deel van dit pijpwerk is van de hand van Frans Caspar Schnitger (1722). Vanwege dit feit zijn voor het reconstrueren van de tongwerken in 1975 uitgebreide proeven genomen met de Schnitger-tongwerken van het orgel in de Grote- of St-Laurenskerk te Alkmaar.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van voor 1839 bleef bewaard in de volgende registers: HW Octaaf 8', Roerfluit 8', Octaaf 4', Gemshoorn 4', Octaaf 2', Mixtuur en Sexquialter; RP Roerfluit 4', Quint 3', Octaaf 2', Fluit 2' en Mixtuur; BW Baarpijp 8', Octaaf 4', Quintfluit 3' en Woudfluit 2'; Ped Octaaf 8', Quint 6' en Octaaf 4'. Alle tongwerken, alsmede de registers Tertsfluit 1 3/5' en Sifflet 1' van het BW dateren van 1975.</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30</Pages>
  <Words>973</Words>
  <Characters>4747</Characters>
  <CharactersWithSpaces>5396</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