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CA944A" w14:textId="77777777" w:rsidR="00D236C2" w:rsidRDefault="0007594B">
      <w:pPr>
        <w:pStyle w:val="Heading1"/>
        <w:jc w:val="both"/>
      </w:pPr>
      <w:r>
        <w:t>Warmond / 1842</w:t>
      </w:r>
    </w:p>
    <w:p w14:paraId="0DA77E2D" w14:textId="77777777" w:rsidR="00D236C2" w:rsidRDefault="0007594B">
      <w:pPr>
        <w:pStyle w:val="Heading2"/>
        <w:jc w:val="both"/>
        <w:rPr>
          <w:i w:val="0"/>
          <w:iCs/>
        </w:rPr>
      </w:pPr>
      <w:r>
        <w:rPr>
          <w:i w:val="0"/>
          <w:iCs/>
        </w:rPr>
        <w:t>Hervormde Kerk</w:t>
      </w:r>
    </w:p>
    <w:p w14:paraId="6DA04D07" w14:textId="77777777" w:rsidR="00D236C2" w:rsidRDefault="00D236C2">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rPr>
          <w:rFonts w:ascii="Times New Roman" w:hAnsi="Times New Roman"/>
          <w:spacing w:val="-3"/>
        </w:rPr>
      </w:pPr>
    </w:p>
    <w:p w14:paraId="39B7E6BA" w14:textId="77777777" w:rsidR="00D236C2" w:rsidRDefault="0007594B">
      <w:pPr>
        <w:pStyle w:val="T1"/>
        <w:jc w:val="left"/>
        <w:rPr>
          <w:i/>
          <w:iCs/>
          <w:lang w:val="nl-NL"/>
        </w:rPr>
      </w:pPr>
      <w:r>
        <w:rPr>
          <w:i/>
          <w:iCs/>
          <w:lang w:val="nl-NL"/>
        </w:rPr>
        <w:t xml:space="preserve">Kerk in rondboogstijl, gebouwd 1873-'74 door A. van der </w:t>
      </w:r>
      <w:proofErr w:type="spellStart"/>
      <w:r>
        <w:rPr>
          <w:i/>
          <w:iCs/>
          <w:lang w:val="nl-NL"/>
        </w:rPr>
        <w:t>Wilk</w:t>
      </w:r>
      <w:proofErr w:type="spellEnd"/>
      <w:r>
        <w:rPr>
          <w:i/>
          <w:iCs/>
          <w:lang w:val="nl-NL"/>
        </w:rPr>
        <w:t xml:space="preserve">, ter vervanging van de middeleeuwse kerk, waarvan de toren en enige muurfragmenten nog zijn overgebleven. Ingangsgevel met rondboogramen, rozet en  een klimmend rondboogfries, alles met neogotische inslag. Boven de gevel een dakruiter. Inwendig </w:t>
      </w:r>
      <w:proofErr w:type="spellStart"/>
      <w:r>
        <w:rPr>
          <w:i/>
          <w:iCs/>
          <w:lang w:val="nl-NL"/>
        </w:rPr>
        <w:t>gestuct</w:t>
      </w:r>
      <w:proofErr w:type="spellEnd"/>
      <w:r>
        <w:rPr>
          <w:i/>
          <w:iCs/>
          <w:lang w:val="nl-NL"/>
        </w:rPr>
        <w:t xml:space="preserve"> gewelf. Gestoelten in neogotische vormen.</w:t>
      </w:r>
    </w:p>
    <w:p w14:paraId="5F1B37AC" w14:textId="77777777" w:rsidR="00D236C2" w:rsidRDefault="00D236C2">
      <w:pPr>
        <w:pStyle w:val="T1"/>
        <w:jc w:val="left"/>
        <w:rPr>
          <w:lang w:val="nl-NL"/>
        </w:rPr>
      </w:pPr>
    </w:p>
    <w:p w14:paraId="3233B3FA" w14:textId="77777777" w:rsidR="00D236C2" w:rsidRDefault="0007594B">
      <w:pPr>
        <w:pStyle w:val="T1"/>
        <w:jc w:val="left"/>
        <w:rPr>
          <w:lang w:val="nl-NL"/>
        </w:rPr>
      </w:pPr>
      <w:r>
        <w:rPr>
          <w:lang w:val="nl-NL"/>
        </w:rPr>
        <w:t>Kas: 1842</w:t>
      </w:r>
    </w:p>
    <w:p w14:paraId="048C4648" w14:textId="77777777" w:rsidR="00D236C2" w:rsidRDefault="00D236C2">
      <w:pPr>
        <w:pStyle w:val="T1"/>
        <w:jc w:val="left"/>
        <w:rPr>
          <w:lang w:val="nl-NL"/>
        </w:rPr>
      </w:pPr>
    </w:p>
    <w:p w14:paraId="1470DE13" w14:textId="77777777" w:rsidR="00D236C2" w:rsidRDefault="0007594B" w:rsidP="00D44569">
      <w:pPr>
        <w:pStyle w:val="Heading2"/>
      </w:pPr>
      <w:r>
        <w:t>Kunsthistorische aspecten</w:t>
      </w:r>
    </w:p>
    <w:p w14:paraId="49042EEE" w14:textId="77777777" w:rsidR="00D236C2" w:rsidRDefault="0007594B">
      <w:pPr>
        <w:pStyle w:val="T2Kunst"/>
        <w:jc w:val="left"/>
        <w:rPr>
          <w:lang w:val="nl-NL"/>
        </w:rPr>
      </w:pPr>
      <w:r>
        <w:rPr>
          <w:lang w:val="nl-NL"/>
        </w:rPr>
        <w:t xml:space="preserve">Afgezien van de wat grotere omvang lijkt dit orgel uiterlijk als twee druppels water op dat in de Hervormde Kerk te Noordwijkerhout (1841): drie ronde torens, enigszins geholde tussenvelden met tegengesteld </w:t>
      </w:r>
      <w:proofErr w:type="spellStart"/>
      <w:r>
        <w:rPr>
          <w:lang w:val="nl-NL"/>
        </w:rPr>
        <w:t>labiumverloop</w:t>
      </w:r>
      <w:proofErr w:type="spellEnd"/>
      <w:r>
        <w:rPr>
          <w:lang w:val="nl-NL"/>
        </w:rPr>
        <w:t xml:space="preserve">, alleen hier met acht pijpen, in plaats van zeven zoals in Noordwijkerhout. Ook de decoratie is bij beide orgels bijna identiek. De blinderingen boven in de torens bestaan ook hier uit acanthusvoluten met bloemen in de krullen. De vleugelstukken bestaan, evenals in Noordwijkerhout, uit reeksen S-voluten met bloemen. Zij zijn hier echter ranker en doorzichtiger. Boven de tussenvelden ziet men draperieën, gecombineerd met een bebladerde tak, die bovenaan eindigt in een bloem. Ook dit is bijna gelijk aan Noordwijkerhout, evenals het enigszins geabstraheerde bladwerk in de opengewerkte lijsten tussen de etages van de velden. Omdat de onderkas hier hoger is dan in Noordwijkerhout is de benedenafwerking van de torens anders. Wij zien hier fraaie acanthusbladconsoles met dubbele bladkransen. Op de middentoren staat een muziekinstrumententrofee, die verwant is aan die in Noordwijkerhout; op de zijtorens vazen met gevlochten slingers die opvallend genoeg net zo zijn opgehangen als bij de vazen op het orgel in Ulrum van N.A. Lohman. </w:t>
      </w:r>
    </w:p>
    <w:p w14:paraId="40894ADC" w14:textId="77777777" w:rsidR="00D236C2" w:rsidRDefault="00D236C2">
      <w:pPr>
        <w:pStyle w:val="T1"/>
        <w:jc w:val="left"/>
        <w:rPr>
          <w:lang w:val="nl-NL"/>
        </w:rPr>
      </w:pPr>
    </w:p>
    <w:p w14:paraId="6E09B110" w14:textId="77777777" w:rsidR="00D236C2" w:rsidRDefault="0007594B">
      <w:pPr>
        <w:pStyle w:val="T3Lit"/>
        <w:jc w:val="left"/>
        <w:rPr>
          <w:b/>
          <w:bCs/>
          <w:lang w:val="nl-NL"/>
        </w:rPr>
      </w:pPr>
      <w:r>
        <w:rPr>
          <w:b/>
          <w:bCs/>
          <w:lang w:val="nl-NL"/>
        </w:rPr>
        <w:t>Literatuur</w:t>
      </w:r>
    </w:p>
    <w:p w14:paraId="04DA962C" w14:textId="77777777" w:rsidR="00D236C2" w:rsidRDefault="0007594B">
      <w:pPr>
        <w:pStyle w:val="T3Lit"/>
        <w:jc w:val="left"/>
        <w:rPr>
          <w:lang w:val="nl-NL"/>
        </w:rPr>
      </w:pPr>
      <w:r>
        <w:rPr>
          <w:i/>
          <w:lang w:val="nl-NL"/>
        </w:rPr>
        <w:t>Boekzaal</w:t>
      </w:r>
      <w:r>
        <w:rPr>
          <w:lang w:val="nl-NL"/>
        </w:rPr>
        <w:t xml:space="preserve"> 1842A, 637-638.</w:t>
      </w:r>
    </w:p>
    <w:p w14:paraId="50BFC411" w14:textId="77777777" w:rsidR="00D236C2" w:rsidRDefault="0007594B">
      <w:pPr>
        <w:pStyle w:val="T3Lit"/>
        <w:jc w:val="left"/>
        <w:rPr>
          <w:lang w:val="nl-NL"/>
        </w:rPr>
      </w:pPr>
      <w:r>
        <w:rPr>
          <w:i/>
          <w:lang w:val="nl-NL"/>
        </w:rPr>
        <w:t>Het Orgelblad</w:t>
      </w:r>
      <w:r>
        <w:rPr>
          <w:lang w:val="nl-NL"/>
        </w:rPr>
        <w:t>, 6/4 (1963), 63; 6/7-8, 115.</w:t>
      </w:r>
    </w:p>
    <w:p w14:paraId="67D18ED9" w14:textId="77777777" w:rsidR="00D236C2" w:rsidRDefault="0007594B">
      <w:pPr>
        <w:pStyle w:val="T3Lit"/>
        <w:jc w:val="left"/>
        <w:rPr>
          <w:lang w:val="nl-NL"/>
        </w:rPr>
      </w:pPr>
      <w:r>
        <w:rPr>
          <w:lang w:val="nl-NL"/>
        </w:rPr>
        <w:t xml:space="preserve">Frans Talstra, ‘De </w:t>
      </w:r>
      <w:proofErr w:type="spellStart"/>
      <w:r>
        <w:rPr>
          <w:lang w:val="nl-NL"/>
        </w:rPr>
        <w:t>orgelmakersfirma</w:t>
      </w:r>
      <w:proofErr w:type="spellEnd"/>
      <w:r>
        <w:rPr>
          <w:lang w:val="nl-NL"/>
        </w:rPr>
        <w:t xml:space="preserve"> N.A. Lohman en Zonen’. </w:t>
      </w:r>
      <w:r>
        <w:rPr>
          <w:i/>
          <w:lang w:val="nl-NL"/>
        </w:rPr>
        <w:t>De Mixtuur</w:t>
      </w:r>
      <w:r>
        <w:rPr>
          <w:lang w:val="nl-NL"/>
        </w:rPr>
        <w:t>, 17 (1975), 345, 353, 356.</w:t>
      </w:r>
    </w:p>
    <w:p w14:paraId="6D621064" w14:textId="77777777" w:rsidR="00D236C2" w:rsidRDefault="00D236C2">
      <w:pPr>
        <w:pStyle w:val="T1"/>
        <w:jc w:val="left"/>
        <w:rPr>
          <w:lang w:val="nl-NL"/>
        </w:rPr>
      </w:pPr>
    </w:p>
    <w:p w14:paraId="661BCC4E" w14:textId="77777777" w:rsidR="00D236C2" w:rsidRDefault="0007594B">
      <w:pPr>
        <w:pStyle w:val="Heading2"/>
        <w:jc w:val="both"/>
        <w:rPr>
          <w:i w:val="0"/>
          <w:iCs/>
        </w:rPr>
      </w:pPr>
      <w:r>
        <w:rPr>
          <w:i w:val="0"/>
          <w:iCs/>
        </w:rPr>
        <w:t xml:space="preserve">Historische </w:t>
      </w:r>
      <w:bookmarkStart w:id="0" w:name="_GoBack"/>
      <w:bookmarkEnd w:id="0"/>
      <w:r>
        <w:rPr>
          <w:i w:val="0"/>
          <w:iCs/>
        </w:rPr>
        <w:t>gegevens</w:t>
      </w:r>
    </w:p>
    <w:p w14:paraId="5379AF77" w14:textId="77777777" w:rsidR="00D236C2" w:rsidRDefault="00D236C2">
      <w:pPr>
        <w:pStyle w:val="T1"/>
        <w:jc w:val="left"/>
        <w:rPr>
          <w:lang w:val="nl-NL"/>
        </w:rPr>
      </w:pPr>
    </w:p>
    <w:p w14:paraId="7E4D4DFB" w14:textId="77777777" w:rsidR="00D236C2" w:rsidRDefault="0007594B">
      <w:pPr>
        <w:pStyle w:val="T1"/>
        <w:jc w:val="left"/>
        <w:rPr>
          <w:lang w:val="nl-NL"/>
        </w:rPr>
      </w:pPr>
      <w:r>
        <w:rPr>
          <w:lang w:val="nl-NL"/>
        </w:rPr>
        <w:t>Bouwers</w:t>
      </w:r>
    </w:p>
    <w:p w14:paraId="76B589A5" w14:textId="77777777" w:rsidR="00D236C2" w:rsidRDefault="0007594B">
      <w:pPr>
        <w:pStyle w:val="T1"/>
        <w:jc w:val="left"/>
        <w:rPr>
          <w:lang w:val="nl-NL"/>
        </w:rPr>
      </w:pPr>
      <w:r>
        <w:rPr>
          <w:lang w:val="nl-NL"/>
        </w:rPr>
        <w:t>1. N.A. Lohman &amp; Zn</w:t>
      </w:r>
    </w:p>
    <w:p w14:paraId="2D6E7BB3" w14:textId="77777777" w:rsidR="00D236C2" w:rsidRDefault="0007594B">
      <w:pPr>
        <w:pStyle w:val="T1"/>
        <w:jc w:val="left"/>
        <w:rPr>
          <w:lang w:val="nl-NL"/>
        </w:rPr>
      </w:pPr>
      <w:r>
        <w:rPr>
          <w:lang w:val="nl-NL"/>
        </w:rPr>
        <w:t>2. P.C. Bik &amp; Zn</w:t>
      </w:r>
    </w:p>
    <w:p w14:paraId="028C4624" w14:textId="77777777" w:rsidR="00D236C2" w:rsidRDefault="00D236C2">
      <w:pPr>
        <w:pStyle w:val="T1"/>
        <w:jc w:val="left"/>
        <w:rPr>
          <w:lang w:val="nl-NL"/>
        </w:rPr>
      </w:pPr>
    </w:p>
    <w:p w14:paraId="5A6B8AD3" w14:textId="77777777" w:rsidR="00D236C2" w:rsidRDefault="0007594B">
      <w:pPr>
        <w:pStyle w:val="T1"/>
        <w:jc w:val="left"/>
        <w:rPr>
          <w:lang w:val="nl-NL"/>
        </w:rPr>
      </w:pPr>
      <w:r>
        <w:rPr>
          <w:lang w:val="nl-NL"/>
        </w:rPr>
        <w:t>Jaren van oplevering</w:t>
      </w:r>
    </w:p>
    <w:p w14:paraId="6AB99FE3" w14:textId="77777777" w:rsidR="00D236C2" w:rsidRDefault="0007594B">
      <w:pPr>
        <w:pStyle w:val="T1"/>
        <w:jc w:val="left"/>
        <w:rPr>
          <w:lang w:val="nl-NL"/>
        </w:rPr>
      </w:pPr>
      <w:r>
        <w:rPr>
          <w:lang w:val="nl-NL"/>
        </w:rPr>
        <w:t>1. 1842</w:t>
      </w:r>
    </w:p>
    <w:p w14:paraId="6E37B322" w14:textId="77777777" w:rsidR="00D236C2" w:rsidRDefault="0007594B">
      <w:pPr>
        <w:pStyle w:val="T1"/>
        <w:jc w:val="left"/>
        <w:rPr>
          <w:lang w:val="nl-NL"/>
        </w:rPr>
      </w:pPr>
      <w:r>
        <w:rPr>
          <w:lang w:val="nl-NL"/>
        </w:rPr>
        <w:t>2. 1963</w:t>
      </w:r>
    </w:p>
    <w:p w14:paraId="69E0203A" w14:textId="77777777" w:rsidR="00D236C2" w:rsidRDefault="00D236C2">
      <w:pPr>
        <w:pStyle w:val="T1"/>
        <w:jc w:val="left"/>
        <w:rPr>
          <w:lang w:val="nl-NL"/>
        </w:rPr>
      </w:pPr>
    </w:p>
    <w:p w14:paraId="56413B18" w14:textId="77777777" w:rsidR="00D236C2" w:rsidRDefault="0007594B">
      <w:pPr>
        <w:pStyle w:val="T1"/>
        <w:jc w:val="left"/>
        <w:rPr>
          <w:lang w:val="nl-NL"/>
        </w:rPr>
      </w:pPr>
      <w:r>
        <w:rPr>
          <w:lang w:val="nl-NL"/>
        </w:rPr>
        <w:t>Dispositie volgens Boekzaal</w:t>
      </w:r>
    </w:p>
    <w:tbl>
      <w:tblPr>
        <w:tblW w:w="0" w:type="auto"/>
        <w:tblLayout w:type="fixed"/>
        <w:tblLook w:val="0000" w:firstRow="0" w:lastRow="0" w:firstColumn="0" w:lastColumn="0" w:noHBand="0" w:noVBand="0"/>
      </w:tblPr>
      <w:tblGrid>
        <w:gridCol w:w="1384"/>
        <w:gridCol w:w="1064"/>
        <w:gridCol w:w="1800"/>
        <w:gridCol w:w="425"/>
      </w:tblGrid>
      <w:tr w:rsidR="00D236C2" w14:paraId="51C47E66" w14:textId="77777777">
        <w:tc>
          <w:tcPr>
            <w:tcW w:w="1384" w:type="dxa"/>
          </w:tcPr>
          <w:p w14:paraId="1F84E262" w14:textId="77777777" w:rsidR="00D236C2" w:rsidRDefault="0007594B">
            <w:pPr>
              <w:pStyle w:val="T4dispositie"/>
              <w:jc w:val="left"/>
              <w:rPr>
                <w:i/>
                <w:iCs/>
                <w:lang w:val="nl-NL"/>
              </w:rPr>
            </w:pPr>
            <w:r>
              <w:rPr>
                <w:i/>
                <w:iCs/>
                <w:lang w:val="nl-NL"/>
              </w:rPr>
              <w:t>Onderklavier</w:t>
            </w:r>
          </w:p>
          <w:p w14:paraId="47ED9B33" w14:textId="77777777" w:rsidR="00D236C2" w:rsidRDefault="0007594B">
            <w:pPr>
              <w:pStyle w:val="T4dispositie"/>
              <w:jc w:val="left"/>
              <w:rPr>
                <w:lang w:val="fr-FR"/>
              </w:rPr>
            </w:pPr>
            <w:r>
              <w:rPr>
                <w:lang w:val="fr-FR"/>
              </w:rPr>
              <w:t>Bourdon</w:t>
            </w:r>
          </w:p>
          <w:p w14:paraId="0167C5F4" w14:textId="77777777" w:rsidR="00D236C2" w:rsidRDefault="0007594B">
            <w:pPr>
              <w:pStyle w:val="T4dispositie"/>
              <w:jc w:val="left"/>
              <w:rPr>
                <w:lang w:val="fr-FR"/>
              </w:rPr>
            </w:pPr>
            <w:proofErr w:type="spellStart"/>
            <w:r>
              <w:rPr>
                <w:lang w:val="fr-FR"/>
              </w:rPr>
              <w:lastRenderedPageBreak/>
              <w:t>Praestant</w:t>
            </w:r>
            <w:proofErr w:type="spellEnd"/>
          </w:p>
          <w:p w14:paraId="0521CDA1" w14:textId="77777777" w:rsidR="00D236C2" w:rsidRDefault="0007594B">
            <w:pPr>
              <w:pStyle w:val="T4dispositie"/>
              <w:jc w:val="left"/>
              <w:rPr>
                <w:lang w:val="fr-FR"/>
              </w:rPr>
            </w:pPr>
            <w:proofErr w:type="spellStart"/>
            <w:r>
              <w:rPr>
                <w:lang w:val="fr-FR"/>
              </w:rPr>
              <w:t>Holpijp</w:t>
            </w:r>
            <w:proofErr w:type="spellEnd"/>
          </w:p>
          <w:p w14:paraId="7CDA3E80" w14:textId="77777777" w:rsidR="00D236C2" w:rsidRDefault="0007594B">
            <w:pPr>
              <w:pStyle w:val="T4dispositie"/>
              <w:jc w:val="left"/>
              <w:rPr>
                <w:lang w:val="fr-FR"/>
              </w:rPr>
            </w:pPr>
            <w:proofErr w:type="spellStart"/>
            <w:r>
              <w:rPr>
                <w:lang w:val="fr-FR"/>
              </w:rPr>
              <w:t>Octaaf</w:t>
            </w:r>
            <w:proofErr w:type="spellEnd"/>
          </w:p>
          <w:p w14:paraId="5B9CB5DC" w14:textId="77777777" w:rsidR="00D236C2" w:rsidRDefault="0007594B">
            <w:pPr>
              <w:pStyle w:val="T4dispositie"/>
              <w:jc w:val="left"/>
              <w:rPr>
                <w:lang w:val="nl-NL"/>
              </w:rPr>
            </w:pPr>
            <w:r>
              <w:rPr>
                <w:lang w:val="nl-NL"/>
              </w:rPr>
              <w:t>Fluit</w:t>
            </w:r>
          </w:p>
          <w:p w14:paraId="25F98F2B" w14:textId="77777777" w:rsidR="00D236C2" w:rsidRDefault="0007594B">
            <w:pPr>
              <w:pStyle w:val="T4dispositie"/>
              <w:jc w:val="left"/>
              <w:rPr>
                <w:lang w:val="nl-NL"/>
              </w:rPr>
            </w:pPr>
            <w:r>
              <w:rPr>
                <w:lang w:val="nl-NL"/>
              </w:rPr>
              <w:t>Quant*</w:t>
            </w:r>
          </w:p>
          <w:p w14:paraId="71F61AB7" w14:textId="77777777" w:rsidR="00D236C2" w:rsidRDefault="0007594B">
            <w:pPr>
              <w:pStyle w:val="T4dispositie"/>
              <w:jc w:val="left"/>
              <w:rPr>
                <w:lang w:val="nl-NL"/>
              </w:rPr>
            </w:pPr>
            <w:r>
              <w:rPr>
                <w:lang w:val="nl-NL"/>
              </w:rPr>
              <w:t>Octaaf</w:t>
            </w:r>
          </w:p>
          <w:p w14:paraId="096BE43B" w14:textId="77777777" w:rsidR="00D236C2" w:rsidRDefault="0007594B">
            <w:pPr>
              <w:pStyle w:val="T4dispositie"/>
              <w:jc w:val="left"/>
              <w:rPr>
                <w:lang w:val="nl-NL"/>
              </w:rPr>
            </w:pPr>
            <w:r>
              <w:rPr>
                <w:lang w:val="nl-NL"/>
              </w:rPr>
              <w:t>Mixtuur B/D</w:t>
            </w:r>
          </w:p>
          <w:p w14:paraId="0B1F67C1" w14:textId="77777777" w:rsidR="00D236C2" w:rsidRDefault="0007594B">
            <w:pPr>
              <w:pStyle w:val="T4dispositie"/>
              <w:jc w:val="left"/>
              <w:rPr>
                <w:lang w:val="nl-NL"/>
              </w:rPr>
            </w:pPr>
            <w:r>
              <w:rPr>
                <w:lang w:val="nl-NL"/>
              </w:rPr>
              <w:t>Trompet B/D</w:t>
            </w:r>
          </w:p>
        </w:tc>
        <w:tc>
          <w:tcPr>
            <w:tcW w:w="1064" w:type="dxa"/>
          </w:tcPr>
          <w:p w14:paraId="4EDC130E" w14:textId="77777777" w:rsidR="00D236C2" w:rsidRDefault="00D236C2">
            <w:pPr>
              <w:pStyle w:val="T4dispositie"/>
              <w:jc w:val="left"/>
              <w:rPr>
                <w:lang w:val="nl-NL"/>
              </w:rPr>
            </w:pPr>
          </w:p>
          <w:p w14:paraId="6BD3E5E9" w14:textId="77777777" w:rsidR="00D236C2" w:rsidRDefault="0007594B">
            <w:pPr>
              <w:pStyle w:val="T4dispositie"/>
              <w:jc w:val="left"/>
              <w:rPr>
                <w:lang w:val="nl-NL"/>
              </w:rPr>
            </w:pPr>
            <w:r>
              <w:rPr>
                <w:lang w:val="nl-NL"/>
              </w:rPr>
              <w:t>16’</w:t>
            </w:r>
          </w:p>
          <w:p w14:paraId="3B281614" w14:textId="77777777" w:rsidR="00D236C2" w:rsidRDefault="0007594B">
            <w:pPr>
              <w:pStyle w:val="T4dispositie"/>
              <w:jc w:val="left"/>
              <w:rPr>
                <w:lang w:val="nl-NL"/>
              </w:rPr>
            </w:pPr>
            <w:r>
              <w:rPr>
                <w:lang w:val="nl-NL"/>
              </w:rPr>
              <w:lastRenderedPageBreak/>
              <w:t>8’</w:t>
            </w:r>
          </w:p>
          <w:p w14:paraId="0BE3CF9E" w14:textId="77777777" w:rsidR="00D236C2" w:rsidRDefault="0007594B">
            <w:pPr>
              <w:pStyle w:val="T4dispositie"/>
              <w:jc w:val="left"/>
              <w:rPr>
                <w:lang w:val="nl-NL"/>
              </w:rPr>
            </w:pPr>
            <w:r>
              <w:rPr>
                <w:lang w:val="nl-NL"/>
              </w:rPr>
              <w:t>8’</w:t>
            </w:r>
          </w:p>
          <w:p w14:paraId="3DA0856A" w14:textId="77777777" w:rsidR="00D236C2" w:rsidRDefault="0007594B">
            <w:pPr>
              <w:pStyle w:val="T4dispositie"/>
              <w:jc w:val="left"/>
              <w:rPr>
                <w:lang w:val="nl-NL"/>
              </w:rPr>
            </w:pPr>
            <w:r>
              <w:rPr>
                <w:lang w:val="nl-NL"/>
              </w:rPr>
              <w:t>4’</w:t>
            </w:r>
          </w:p>
          <w:p w14:paraId="522B0302" w14:textId="77777777" w:rsidR="00D236C2" w:rsidRDefault="0007594B">
            <w:pPr>
              <w:pStyle w:val="T4dispositie"/>
              <w:jc w:val="left"/>
              <w:rPr>
                <w:lang w:val="nl-NL"/>
              </w:rPr>
            </w:pPr>
            <w:r>
              <w:rPr>
                <w:lang w:val="nl-NL"/>
              </w:rPr>
              <w:t>4’</w:t>
            </w:r>
          </w:p>
          <w:p w14:paraId="571F32DA" w14:textId="77777777" w:rsidR="00D236C2" w:rsidRDefault="0007594B">
            <w:pPr>
              <w:pStyle w:val="T4dispositie"/>
              <w:jc w:val="left"/>
              <w:rPr>
                <w:lang w:val="nl-NL"/>
              </w:rPr>
            </w:pPr>
            <w:r>
              <w:rPr>
                <w:lang w:val="nl-NL"/>
              </w:rPr>
              <w:t>8’</w:t>
            </w:r>
          </w:p>
          <w:p w14:paraId="62EEA7D7" w14:textId="77777777" w:rsidR="00D236C2" w:rsidRDefault="0007594B">
            <w:pPr>
              <w:pStyle w:val="T4dispositie"/>
              <w:jc w:val="left"/>
              <w:rPr>
                <w:lang w:val="nl-NL"/>
              </w:rPr>
            </w:pPr>
            <w:r>
              <w:rPr>
                <w:lang w:val="nl-NL"/>
              </w:rPr>
              <w:t>2’</w:t>
            </w:r>
          </w:p>
          <w:p w14:paraId="78A9CA5B" w14:textId="77777777" w:rsidR="00D236C2" w:rsidRDefault="0007594B">
            <w:pPr>
              <w:pStyle w:val="T4dispositie"/>
              <w:jc w:val="left"/>
              <w:rPr>
                <w:lang w:val="nl-NL"/>
              </w:rPr>
            </w:pPr>
            <w:r>
              <w:rPr>
                <w:lang w:val="nl-NL"/>
              </w:rPr>
              <w:t>3-5 st.</w:t>
            </w:r>
          </w:p>
          <w:p w14:paraId="24C4EA70" w14:textId="77777777" w:rsidR="00D236C2" w:rsidRDefault="0007594B">
            <w:pPr>
              <w:pStyle w:val="T4dispositie"/>
              <w:jc w:val="left"/>
              <w:rPr>
                <w:lang w:val="nl-NL"/>
              </w:rPr>
            </w:pPr>
            <w:r>
              <w:rPr>
                <w:lang w:val="nl-NL"/>
              </w:rPr>
              <w:t>8’</w:t>
            </w:r>
          </w:p>
        </w:tc>
        <w:tc>
          <w:tcPr>
            <w:tcW w:w="1800" w:type="dxa"/>
          </w:tcPr>
          <w:p w14:paraId="31629B63" w14:textId="77777777" w:rsidR="00D236C2" w:rsidRDefault="0007594B">
            <w:pPr>
              <w:pStyle w:val="T4dispositie"/>
              <w:jc w:val="left"/>
              <w:rPr>
                <w:i/>
                <w:iCs/>
                <w:lang w:val="nl-NL"/>
              </w:rPr>
            </w:pPr>
            <w:r>
              <w:rPr>
                <w:i/>
                <w:iCs/>
                <w:lang w:val="nl-NL"/>
              </w:rPr>
              <w:lastRenderedPageBreak/>
              <w:t>Bovenklavier</w:t>
            </w:r>
          </w:p>
          <w:p w14:paraId="2EEFF07E" w14:textId="77777777" w:rsidR="00D236C2" w:rsidRDefault="0007594B">
            <w:pPr>
              <w:pStyle w:val="T4dispositie"/>
              <w:jc w:val="left"/>
              <w:rPr>
                <w:lang w:val="nl-NL"/>
              </w:rPr>
            </w:pPr>
            <w:r>
              <w:rPr>
                <w:lang w:val="nl-NL"/>
              </w:rPr>
              <w:t>Fluit-</w:t>
            </w:r>
            <w:proofErr w:type="spellStart"/>
            <w:r>
              <w:rPr>
                <w:lang w:val="nl-NL"/>
              </w:rPr>
              <w:t>doux</w:t>
            </w:r>
            <w:proofErr w:type="spellEnd"/>
            <w:r>
              <w:rPr>
                <w:lang w:val="nl-NL"/>
              </w:rPr>
              <w:t xml:space="preserve"> B/D</w:t>
            </w:r>
          </w:p>
          <w:p w14:paraId="45E9EF35" w14:textId="77777777" w:rsidR="00D236C2" w:rsidRPr="00D44569" w:rsidRDefault="0007594B">
            <w:pPr>
              <w:pStyle w:val="T4dispositie"/>
              <w:jc w:val="left"/>
              <w:rPr>
                <w:lang w:val="nl-NL"/>
              </w:rPr>
            </w:pPr>
            <w:r w:rsidRPr="00D44569">
              <w:rPr>
                <w:lang w:val="nl-NL"/>
              </w:rPr>
              <w:lastRenderedPageBreak/>
              <w:t>Viool di Gamba D</w:t>
            </w:r>
          </w:p>
          <w:p w14:paraId="3A8AB180" w14:textId="77777777" w:rsidR="00D236C2" w:rsidRDefault="0007594B">
            <w:pPr>
              <w:pStyle w:val="T4dispositie"/>
              <w:jc w:val="left"/>
              <w:rPr>
                <w:lang w:val="nl-NL"/>
              </w:rPr>
            </w:pPr>
            <w:proofErr w:type="spellStart"/>
            <w:r>
              <w:rPr>
                <w:lang w:val="nl-NL"/>
              </w:rPr>
              <w:t>Praestant</w:t>
            </w:r>
            <w:proofErr w:type="spellEnd"/>
          </w:p>
          <w:p w14:paraId="75C84EE4" w14:textId="77777777" w:rsidR="00D236C2" w:rsidRDefault="0007594B">
            <w:pPr>
              <w:pStyle w:val="T4dispositie"/>
              <w:jc w:val="left"/>
              <w:rPr>
                <w:lang w:val="nl-NL"/>
              </w:rPr>
            </w:pPr>
            <w:r>
              <w:rPr>
                <w:lang w:val="nl-NL"/>
              </w:rPr>
              <w:t>Roerfluit</w:t>
            </w:r>
          </w:p>
          <w:p w14:paraId="20878767" w14:textId="77777777" w:rsidR="00D236C2" w:rsidRDefault="0007594B">
            <w:pPr>
              <w:pStyle w:val="T4dispositie"/>
              <w:jc w:val="left"/>
              <w:rPr>
                <w:lang w:val="nl-NL"/>
              </w:rPr>
            </w:pPr>
            <w:proofErr w:type="spellStart"/>
            <w:r>
              <w:rPr>
                <w:lang w:val="nl-NL"/>
              </w:rPr>
              <w:t>Echo-fluit</w:t>
            </w:r>
            <w:proofErr w:type="spellEnd"/>
            <w:r>
              <w:rPr>
                <w:lang w:val="nl-NL"/>
              </w:rPr>
              <w:t xml:space="preserve"> B/D</w:t>
            </w:r>
          </w:p>
          <w:p w14:paraId="0A623697" w14:textId="77777777" w:rsidR="00D236C2" w:rsidRDefault="0007594B">
            <w:pPr>
              <w:pStyle w:val="T4dispositie"/>
              <w:jc w:val="left"/>
              <w:rPr>
                <w:lang w:val="nl-NL"/>
              </w:rPr>
            </w:pPr>
            <w:r>
              <w:rPr>
                <w:lang w:val="nl-NL"/>
              </w:rPr>
              <w:t>Woud-fluit</w:t>
            </w:r>
          </w:p>
          <w:p w14:paraId="74D4ECDC" w14:textId="77777777" w:rsidR="00D236C2" w:rsidRDefault="0007594B">
            <w:pPr>
              <w:pStyle w:val="T4dispositie"/>
              <w:jc w:val="left"/>
              <w:rPr>
                <w:lang w:val="nl-NL"/>
              </w:rPr>
            </w:pPr>
            <w:r>
              <w:rPr>
                <w:lang w:val="nl-NL"/>
              </w:rPr>
              <w:t>Dulciaan B/D</w:t>
            </w:r>
          </w:p>
        </w:tc>
        <w:tc>
          <w:tcPr>
            <w:tcW w:w="425" w:type="dxa"/>
          </w:tcPr>
          <w:p w14:paraId="278FA1FE" w14:textId="77777777" w:rsidR="00D236C2" w:rsidRDefault="00D236C2">
            <w:pPr>
              <w:pStyle w:val="T4dispositie"/>
              <w:jc w:val="left"/>
              <w:rPr>
                <w:lang w:val="nl-NL"/>
              </w:rPr>
            </w:pPr>
          </w:p>
          <w:p w14:paraId="4C4660AB" w14:textId="77777777" w:rsidR="00D236C2" w:rsidRDefault="0007594B">
            <w:pPr>
              <w:pStyle w:val="T4dispositie"/>
              <w:jc w:val="left"/>
              <w:rPr>
                <w:lang w:val="nl-NL"/>
              </w:rPr>
            </w:pPr>
            <w:r>
              <w:rPr>
                <w:lang w:val="nl-NL"/>
              </w:rPr>
              <w:t>8’</w:t>
            </w:r>
          </w:p>
          <w:p w14:paraId="42F76054" w14:textId="77777777" w:rsidR="00D236C2" w:rsidRDefault="0007594B">
            <w:pPr>
              <w:pStyle w:val="T4dispositie"/>
              <w:jc w:val="left"/>
              <w:rPr>
                <w:lang w:val="nl-NL"/>
              </w:rPr>
            </w:pPr>
            <w:r>
              <w:rPr>
                <w:lang w:val="nl-NL"/>
              </w:rPr>
              <w:lastRenderedPageBreak/>
              <w:t>8’</w:t>
            </w:r>
          </w:p>
          <w:p w14:paraId="2737590C" w14:textId="77777777" w:rsidR="00D236C2" w:rsidRDefault="0007594B">
            <w:pPr>
              <w:pStyle w:val="T4dispositie"/>
              <w:jc w:val="left"/>
              <w:rPr>
                <w:lang w:val="nl-NL"/>
              </w:rPr>
            </w:pPr>
            <w:r>
              <w:rPr>
                <w:lang w:val="nl-NL"/>
              </w:rPr>
              <w:t>4’</w:t>
            </w:r>
          </w:p>
          <w:p w14:paraId="115FF5BB" w14:textId="77777777" w:rsidR="00D236C2" w:rsidRDefault="0007594B">
            <w:pPr>
              <w:pStyle w:val="T4dispositie"/>
              <w:jc w:val="left"/>
              <w:rPr>
                <w:lang w:val="nl-NL"/>
              </w:rPr>
            </w:pPr>
            <w:r>
              <w:rPr>
                <w:lang w:val="nl-NL"/>
              </w:rPr>
              <w:t>4’</w:t>
            </w:r>
          </w:p>
          <w:p w14:paraId="2962CEA4" w14:textId="77777777" w:rsidR="00D236C2" w:rsidRDefault="0007594B">
            <w:pPr>
              <w:pStyle w:val="T4dispositie"/>
              <w:jc w:val="left"/>
              <w:rPr>
                <w:lang w:val="nl-NL"/>
              </w:rPr>
            </w:pPr>
            <w:r>
              <w:rPr>
                <w:lang w:val="nl-NL"/>
              </w:rPr>
              <w:t>2’</w:t>
            </w:r>
          </w:p>
          <w:p w14:paraId="4E9E3CE6" w14:textId="77777777" w:rsidR="00D236C2" w:rsidRDefault="0007594B">
            <w:pPr>
              <w:pStyle w:val="T4dispositie"/>
              <w:jc w:val="left"/>
              <w:rPr>
                <w:lang w:val="nl-NL"/>
              </w:rPr>
            </w:pPr>
            <w:r>
              <w:rPr>
                <w:lang w:val="nl-NL"/>
              </w:rPr>
              <w:t>2’</w:t>
            </w:r>
          </w:p>
          <w:p w14:paraId="27931CCC" w14:textId="77777777" w:rsidR="00D236C2" w:rsidRDefault="0007594B">
            <w:pPr>
              <w:pStyle w:val="T4dispositie"/>
              <w:jc w:val="left"/>
              <w:rPr>
                <w:lang w:val="nl-NL"/>
              </w:rPr>
            </w:pPr>
            <w:r>
              <w:rPr>
                <w:lang w:val="nl-NL"/>
              </w:rPr>
              <w:t>8’</w:t>
            </w:r>
          </w:p>
        </w:tc>
      </w:tr>
    </w:tbl>
    <w:p w14:paraId="7A31E30C" w14:textId="77777777" w:rsidR="00D236C2" w:rsidRDefault="00D236C2">
      <w:pPr>
        <w:pStyle w:val="T4dispositie"/>
        <w:jc w:val="left"/>
        <w:rPr>
          <w:lang w:val="nl-NL"/>
        </w:rPr>
      </w:pPr>
    </w:p>
    <w:p w14:paraId="66E034F3" w14:textId="77777777" w:rsidR="00D236C2" w:rsidRDefault="0007594B">
      <w:pPr>
        <w:pStyle w:val="T4dispositie"/>
        <w:jc w:val="left"/>
        <w:rPr>
          <w:lang w:val="nl-NL"/>
        </w:rPr>
      </w:pPr>
      <w:r>
        <w:rPr>
          <w:lang w:val="nl-NL"/>
        </w:rPr>
        <w:t>aangehangen pedaal</w:t>
      </w:r>
    </w:p>
    <w:p w14:paraId="425C3634" w14:textId="77777777" w:rsidR="00D236C2" w:rsidRDefault="00D236C2">
      <w:pPr>
        <w:pStyle w:val="T1"/>
        <w:jc w:val="left"/>
        <w:rPr>
          <w:lang w:val="nl-NL"/>
        </w:rPr>
      </w:pPr>
    </w:p>
    <w:p w14:paraId="66984041" w14:textId="77777777" w:rsidR="00D236C2" w:rsidRDefault="0007594B">
      <w:pPr>
        <w:pStyle w:val="T1"/>
        <w:jc w:val="left"/>
        <w:rPr>
          <w:lang w:val="nl-NL"/>
        </w:rPr>
      </w:pPr>
      <w:r>
        <w:rPr>
          <w:lang w:val="nl-NL"/>
        </w:rPr>
        <w:t>1874</w:t>
      </w:r>
    </w:p>
    <w:p w14:paraId="79E5F5DF" w14:textId="77777777" w:rsidR="00D236C2" w:rsidRDefault="0007594B">
      <w:pPr>
        <w:pStyle w:val="T1"/>
        <w:jc w:val="left"/>
        <w:rPr>
          <w:lang w:val="nl-NL"/>
        </w:rPr>
      </w:pPr>
      <w:r>
        <w:rPr>
          <w:lang w:val="nl-NL"/>
        </w:rPr>
        <w:t>.</w:t>
      </w:r>
      <w:r>
        <w:rPr>
          <w:lang w:val="nl-NL"/>
        </w:rPr>
        <w:tab/>
        <w:t>orgel overgeplaatst naar nieuw kerkgebouw</w:t>
      </w:r>
    </w:p>
    <w:p w14:paraId="06165A4F" w14:textId="77777777" w:rsidR="00D236C2" w:rsidRDefault="00D236C2">
      <w:pPr>
        <w:pStyle w:val="T1"/>
        <w:jc w:val="left"/>
        <w:rPr>
          <w:lang w:val="nl-NL"/>
        </w:rPr>
      </w:pPr>
    </w:p>
    <w:p w14:paraId="22934A90" w14:textId="77777777" w:rsidR="00D236C2" w:rsidRDefault="0007594B">
      <w:pPr>
        <w:pStyle w:val="T1"/>
        <w:jc w:val="left"/>
        <w:rPr>
          <w:lang w:val="nl-NL"/>
        </w:rPr>
      </w:pPr>
      <w:r>
        <w:rPr>
          <w:lang w:val="nl-NL"/>
        </w:rPr>
        <w:t>P.C. Bik &amp; Zn 1963</w:t>
      </w:r>
    </w:p>
    <w:p w14:paraId="07A04331" w14:textId="77777777" w:rsidR="00D236C2" w:rsidRDefault="0007594B">
      <w:pPr>
        <w:pStyle w:val="T1"/>
        <w:jc w:val="left"/>
        <w:rPr>
          <w:lang w:val="nl-NL"/>
        </w:rPr>
      </w:pPr>
      <w:r>
        <w:rPr>
          <w:lang w:val="nl-NL"/>
        </w:rPr>
        <w:t>.</w:t>
      </w:r>
      <w:r>
        <w:rPr>
          <w:lang w:val="nl-NL"/>
        </w:rPr>
        <w:tab/>
        <w:t>orgel gerestaureerd</w:t>
      </w:r>
    </w:p>
    <w:p w14:paraId="2A3E7037" w14:textId="77777777" w:rsidR="00D236C2" w:rsidRDefault="0007594B">
      <w:pPr>
        <w:pStyle w:val="T1"/>
        <w:jc w:val="left"/>
        <w:rPr>
          <w:lang w:val="nl-NL"/>
        </w:rPr>
      </w:pPr>
      <w:r>
        <w:rPr>
          <w:lang w:val="nl-NL"/>
        </w:rPr>
        <w:t>.</w:t>
      </w:r>
      <w:r>
        <w:rPr>
          <w:lang w:val="nl-NL"/>
        </w:rPr>
        <w:tab/>
        <w:t xml:space="preserve"> </w:t>
      </w:r>
      <w:proofErr w:type="spellStart"/>
      <w:r>
        <w:rPr>
          <w:lang w:val="nl-NL"/>
        </w:rPr>
        <w:t>C-h</w:t>
      </w:r>
      <w:proofErr w:type="spellEnd"/>
      <w:r>
        <w:rPr>
          <w:lang w:val="nl-NL"/>
        </w:rPr>
        <w:t xml:space="preserve"> Bourdon 16’ op pneumatische lade geplaatst en tevens als Subbas 16’ in het </w:t>
      </w:r>
      <w:proofErr w:type="spellStart"/>
      <w:r>
        <w:rPr>
          <w:lang w:val="nl-NL"/>
        </w:rPr>
        <w:t>Ped</w:t>
      </w:r>
      <w:proofErr w:type="spellEnd"/>
      <w:r>
        <w:rPr>
          <w:lang w:val="nl-NL"/>
        </w:rPr>
        <w:t xml:space="preserve"> bespeelbaar gemaakt</w:t>
      </w:r>
    </w:p>
    <w:p w14:paraId="3863B769" w14:textId="77777777" w:rsidR="00D236C2" w:rsidRDefault="0007594B">
      <w:pPr>
        <w:pStyle w:val="T1"/>
        <w:jc w:val="left"/>
        <w:rPr>
          <w:lang w:val="nl-NL"/>
        </w:rPr>
      </w:pPr>
      <w:r>
        <w:rPr>
          <w:lang w:val="nl-NL"/>
        </w:rPr>
        <w:t>.</w:t>
      </w:r>
      <w:r>
        <w:rPr>
          <w:lang w:val="nl-NL"/>
        </w:rPr>
        <w:tab/>
        <w:t>nieuw pedaalklavier aangebracht</w:t>
      </w:r>
    </w:p>
    <w:p w14:paraId="64801148" w14:textId="77777777" w:rsidR="00D236C2" w:rsidRDefault="0007594B">
      <w:pPr>
        <w:pStyle w:val="T1"/>
        <w:jc w:val="left"/>
        <w:rPr>
          <w:lang w:val="nl-NL"/>
        </w:rPr>
      </w:pPr>
      <w:r>
        <w:rPr>
          <w:lang w:val="nl-NL"/>
        </w:rPr>
        <w:t>.</w:t>
      </w:r>
      <w:r>
        <w:rPr>
          <w:lang w:val="nl-NL"/>
        </w:rPr>
        <w:tab/>
        <w:t xml:space="preserve">BW Viool di Gamba D 8’ vervangen door nieuw doorlopend exemplaar; + Quint 1 1/3’, pijpwerk Echofluit 4’ en </w:t>
      </w:r>
      <w:proofErr w:type="spellStart"/>
      <w:r>
        <w:rPr>
          <w:lang w:val="nl-NL"/>
        </w:rPr>
        <w:t>en</w:t>
      </w:r>
      <w:proofErr w:type="spellEnd"/>
      <w:r>
        <w:rPr>
          <w:lang w:val="nl-NL"/>
        </w:rPr>
        <w:t xml:space="preserve"> </w:t>
      </w:r>
      <w:proofErr w:type="spellStart"/>
      <w:r>
        <w:rPr>
          <w:lang w:val="nl-NL"/>
        </w:rPr>
        <w:t>C-h</w:t>
      </w:r>
      <w:proofErr w:type="spellEnd"/>
      <w:r>
        <w:rPr>
          <w:lang w:val="nl-NL"/>
        </w:rPr>
        <w:t xml:space="preserve"> van Viool di Gamba 8’ op pneumatische lade geplaatst</w:t>
      </w:r>
    </w:p>
    <w:p w14:paraId="2023E4B4" w14:textId="77777777" w:rsidR="00D236C2" w:rsidRDefault="0007594B">
      <w:pPr>
        <w:pStyle w:val="T1"/>
        <w:jc w:val="left"/>
        <w:rPr>
          <w:lang w:val="nl-NL"/>
        </w:rPr>
      </w:pPr>
      <w:r>
        <w:rPr>
          <w:lang w:val="nl-NL"/>
        </w:rPr>
        <w:t>.</w:t>
      </w:r>
      <w:r>
        <w:rPr>
          <w:lang w:val="nl-NL"/>
        </w:rPr>
        <w:tab/>
        <w:t>tongwerken vernieuwd</w:t>
      </w:r>
    </w:p>
    <w:p w14:paraId="1C09964C" w14:textId="77777777" w:rsidR="00D236C2" w:rsidRDefault="00D236C2">
      <w:pPr>
        <w:pStyle w:val="T1"/>
        <w:jc w:val="left"/>
        <w:rPr>
          <w:lang w:val="nl-NL"/>
        </w:rPr>
      </w:pPr>
    </w:p>
    <w:p w14:paraId="36D7B155" w14:textId="77777777" w:rsidR="00D236C2" w:rsidRDefault="0007594B">
      <w:pPr>
        <w:pStyle w:val="Heading2"/>
        <w:jc w:val="both"/>
        <w:rPr>
          <w:i w:val="0"/>
          <w:iCs/>
        </w:rPr>
      </w:pPr>
      <w:r>
        <w:rPr>
          <w:i w:val="0"/>
          <w:iCs/>
        </w:rPr>
        <w:t>Technische gegevens</w:t>
      </w:r>
    </w:p>
    <w:p w14:paraId="0BBAEDE9" w14:textId="77777777" w:rsidR="00D236C2" w:rsidRDefault="00D236C2">
      <w:pPr>
        <w:pStyle w:val="T1"/>
        <w:jc w:val="left"/>
        <w:rPr>
          <w:lang w:val="nl-NL"/>
        </w:rPr>
      </w:pPr>
    </w:p>
    <w:p w14:paraId="1D45C9EE" w14:textId="77777777" w:rsidR="00D236C2" w:rsidRDefault="0007594B">
      <w:pPr>
        <w:pStyle w:val="T1"/>
        <w:jc w:val="left"/>
        <w:rPr>
          <w:lang w:val="nl-NL"/>
        </w:rPr>
      </w:pPr>
      <w:r>
        <w:rPr>
          <w:lang w:val="nl-NL"/>
        </w:rPr>
        <w:t>Werkindeling</w:t>
      </w:r>
    </w:p>
    <w:p w14:paraId="1960717A" w14:textId="77777777" w:rsidR="00D236C2" w:rsidRDefault="0007594B">
      <w:pPr>
        <w:pStyle w:val="T1"/>
        <w:jc w:val="left"/>
        <w:rPr>
          <w:lang w:val="nl-NL"/>
        </w:rPr>
      </w:pPr>
      <w:r>
        <w:rPr>
          <w:lang w:val="nl-NL"/>
        </w:rPr>
        <w:t>hoofdwerk, bovenwerk, pedaal</w:t>
      </w:r>
    </w:p>
    <w:p w14:paraId="23EE09C6" w14:textId="77777777" w:rsidR="00D236C2" w:rsidRDefault="00D236C2">
      <w:pPr>
        <w:pStyle w:val="T1"/>
        <w:jc w:val="left"/>
        <w:rPr>
          <w:lang w:val="nl-NL"/>
        </w:rPr>
      </w:pPr>
    </w:p>
    <w:p w14:paraId="7DF9AA19" w14:textId="77777777" w:rsidR="00D236C2" w:rsidRDefault="0007594B">
      <w:pPr>
        <w:pStyle w:val="T1"/>
        <w:jc w:val="left"/>
      </w:pPr>
      <w:proofErr w:type="spellStart"/>
      <w:r>
        <w:t>Dispositie</w:t>
      </w:r>
      <w:proofErr w:type="spellEnd"/>
    </w:p>
    <w:tbl>
      <w:tblPr>
        <w:tblW w:w="0" w:type="auto"/>
        <w:tblLayout w:type="fixed"/>
        <w:tblLook w:val="0000" w:firstRow="0" w:lastRow="0" w:firstColumn="0" w:lastColumn="0" w:noHBand="0" w:noVBand="0"/>
      </w:tblPr>
      <w:tblGrid>
        <w:gridCol w:w="1384"/>
        <w:gridCol w:w="1064"/>
        <w:gridCol w:w="1800"/>
        <w:gridCol w:w="720"/>
        <w:gridCol w:w="1080"/>
        <w:gridCol w:w="720"/>
      </w:tblGrid>
      <w:tr w:rsidR="00D236C2" w14:paraId="3E2ED1A4" w14:textId="77777777">
        <w:tc>
          <w:tcPr>
            <w:tcW w:w="1384" w:type="dxa"/>
          </w:tcPr>
          <w:p w14:paraId="6DFF719F" w14:textId="77777777" w:rsidR="00D236C2" w:rsidRDefault="0007594B">
            <w:pPr>
              <w:pStyle w:val="T4dispositie"/>
              <w:jc w:val="left"/>
              <w:rPr>
                <w:i/>
                <w:iCs/>
                <w:lang w:val="nl-NL"/>
              </w:rPr>
            </w:pPr>
            <w:r>
              <w:rPr>
                <w:i/>
                <w:iCs/>
                <w:lang w:val="nl-NL"/>
              </w:rPr>
              <w:t>Hoofdwerk (I)</w:t>
            </w:r>
          </w:p>
          <w:p w14:paraId="7BB6DA5E" w14:textId="77777777" w:rsidR="00D236C2" w:rsidRDefault="0007594B">
            <w:pPr>
              <w:pStyle w:val="T4dispositie"/>
              <w:jc w:val="left"/>
              <w:rPr>
                <w:lang w:val="nl-NL"/>
              </w:rPr>
            </w:pPr>
            <w:r>
              <w:rPr>
                <w:lang w:val="nl-NL"/>
              </w:rPr>
              <w:t>9 stemmen</w:t>
            </w:r>
          </w:p>
          <w:p w14:paraId="30E440DC" w14:textId="77777777" w:rsidR="00D236C2" w:rsidRDefault="00D236C2">
            <w:pPr>
              <w:pStyle w:val="T4dispositie"/>
              <w:jc w:val="left"/>
              <w:rPr>
                <w:lang w:val="nl-NL"/>
              </w:rPr>
            </w:pPr>
          </w:p>
          <w:p w14:paraId="3F990360" w14:textId="77777777" w:rsidR="00D236C2" w:rsidRDefault="0007594B">
            <w:pPr>
              <w:pStyle w:val="T4dispositie"/>
              <w:jc w:val="left"/>
              <w:rPr>
                <w:lang w:val="nl-NL"/>
              </w:rPr>
            </w:pPr>
            <w:r>
              <w:rPr>
                <w:lang w:val="nl-NL"/>
              </w:rPr>
              <w:t>Bourdon</w:t>
            </w:r>
          </w:p>
          <w:p w14:paraId="6C235057" w14:textId="77777777" w:rsidR="00D236C2" w:rsidRDefault="0007594B">
            <w:pPr>
              <w:pStyle w:val="T4dispositie"/>
              <w:jc w:val="left"/>
              <w:rPr>
                <w:lang w:val="nl-NL"/>
              </w:rPr>
            </w:pPr>
            <w:proofErr w:type="spellStart"/>
            <w:r>
              <w:rPr>
                <w:lang w:val="nl-NL"/>
              </w:rPr>
              <w:t>Praestant</w:t>
            </w:r>
            <w:proofErr w:type="spellEnd"/>
          </w:p>
          <w:p w14:paraId="21CE0AF9" w14:textId="77777777" w:rsidR="00D236C2" w:rsidRDefault="0007594B">
            <w:pPr>
              <w:pStyle w:val="T4dispositie"/>
              <w:jc w:val="left"/>
              <w:rPr>
                <w:lang w:val="nl-NL"/>
              </w:rPr>
            </w:pPr>
            <w:r>
              <w:rPr>
                <w:lang w:val="nl-NL"/>
              </w:rPr>
              <w:t>Holpijp</w:t>
            </w:r>
          </w:p>
          <w:p w14:paraId="7887C58D" w14:textId="77777777" w:rsidR="00D236C2" w:rsidRDefault="0007594B">
            <w:pPr>
              <w:pStyle w:val="T4dispositie"/>
              <w:jc w:val="left"/>
              <w:rPr>
                <w:lang w:val="nl-NL"/>
              </w:rPr>
            </w:pPr>
            <w:r>
              <w:rPr>
                <w:lang w:val="nl-NL"/>
              </w:rPr>
              <w:t>Octaaf</w:t>
            </w:r>
          </w:p>
          <w:p w14:paraId="0BB29CED" w14:textId="77777777" w:rsidR="00D236C2" w:rsidRDefault="0007594B">
            <w:pPr>
              <w:pStyle w:val="T4dispositie"/>
              <w:jc w:val="left"/>
              <w:rPr>
                <w:lang w:val="nl-NL"/>
              </w:rPr>
            </w:pPr>
            <w:r>
              <w:rPr>
                <w:lang w:val="nl-NL"/>
              </w:rPr>
              <w:t>Fluit</w:t>
            </w:r>
          </w:p>
          <w:p w14:paraId="5E3AD662" w14:textId="77777777" w:rsidR="00D236C2" w:rsidRDefault="0007594B">
            <w:pPr>
              <w:pStyle w:val="T4dispositie"/>
              <w:jc w:val="left"/>
              <w:rPr>
                <w:lang w:val="nl-NL"/>
              </w:rPr>
            </w:pPr>
            <w:r>
              <w:rPr>
                <w:lang w:val="nl-NL"/>
              </w:rPr>
              <w:t>Quint</w:t>
            </w:r>
          </w:p>
          <w:p w14:paraId="123F66D7" w14:textId="77777777" w:rsidR="00D236C2" w:rsidRDefault="0007594B">
            <w:pPr>
              <w:pStyle w:val="T4dispositie"/>
              <w:jc w:val="left"/>
              <w:rPr>
                <w:lang w:val="nl-NL"/>
              </w:rPr>
            </w:pPr>
            <w:r>
              <w:rPr>
                <w:lang w:val="nl-NL"/>
              </w:rPr>
              <w:t>Octaaf</w:t>
            </w:r>
          </w:p>
          <w:p w14:paraId="2558F589" w14:textId="77777777" w:rsidR="00D236C2" w:rsidRDefault="0007594B">
            <w:pPr>
              <w:pStyle w:val="T4dispositie"/>
              <w:jc w:val="left"/>
              <w:rPr>
                <w:lang w:val="nl-NL"/>
              </w:rPr>
            </w:pPr>
            <w:r>
              <w:rPr>
                <w:lang w:val="nl-NL"/>
              </w:rPr>
              <w:t>Mixtuur B/D</w:t>
            </w:r>
          </w:p>
          <w:p w14:paraId="60D061C8" w14:textId="77777777" w:rsidR="00D236C2" w:rsidRDefault="0007594B">
            <w:pPr>
              <w:pStyle w:val="T4dispositie"/>
              <w:jc w:val="left"/>
            </w:pPr>
            <w:proofErr w:type="spellStart"/>
            <w:r>
              <w:t>Trompet</w:t>
            </w:r>
            <w:proofErr w:type="spellEnd"/>
            <w:r>
              <w:t xml:space="preserve"> B/D</w:t>
            </w:r>
          </w:p>
        </w:tc>
        <w:tc>
          <w:tcPr>
            <w:tcW w:w="1064" w:type="dxa"/>
          </w:tcPr>
          <w:p w14:paraId="35442DC4" w14:textId="77777777" w:rsidR="00D236C2" w:rsidRDefault="00D236C2">
            <w:pPr>
              <w:pStyle w:val="T4dispositie"/>
              <w:jc w:val="left"/>
            </w:pPr>
          </w:p>
          <w:p w14:paraId="139C9890" w14:textId="77777777" w:rsidR="00D236C2" w:rsidRDefault="00D236C2">
            <w:pPr>
              <w:pStyle w:val="T4dispositie"/>
              <w:jc w:val="left"/>
            </w:pPr>
          </w:p>
          <w:p w14:paraId="7995966A" w14:textId="77777777" w:rsidR="00D236C2" w:rsidRDefault="00D236C2">
            <w:pPr>
              <w:pStyle w:val="T4dispositie"/>
              <w:jc w:val="left"/>
            </w:pPr>
          </w:p>
          <w:p w14:paraId="7AB852FF" w14:textId="77777777" w:rsidR="00D236C2" w:rsidRDefault="0007594B">
            <w:pPr>
              <w:pStyle w:val="T4dispositie"/>
              <w:jc w:val="left"/>
            </w:pPr>
            <w:r>
              <w:t>16’</w:t>
            </w:r>
          </w:p>
          <w:p w14:paraId="0C54EF76" w14:textId="77777777" w:rsidR="00D236C2" w:rsidRDefault="0007594B">
            <w:pPr>
              <w:pStyle w:val="T4dispositie"/>
              <w:jc w:val="left"/>
            </w:pPr>
            <w:r>
              <w:t>8’</w:t>
            </w:r>
          </w:p>
          <w:p w14:paraId="317327DB" w14:textId="77777777" w:rsidR="00D236C2" w:rsidRDefault="0007594B">
            <w:pPr>
              <w:pStyle w:val="T4dispositie"/>
              <w:jc w:val="left"/>
            </w:pPr>
            <w:r>
              <w:t>8’</w:t>
            </w:r>
          </w:p>
          <w:p w14:paraId="29CCD9EC" w14:textId="77777777" w:rsidR="00D236C2" w:rsidRDefault="0007594B">
            <w:pPr>
              <w:pStyle w:val="T4dispositie"/>
              <w:jc w:val="left"/>
            </w:pPr>
            <w:r>
              <w:t>4’</w:t>
            </w:r>
          </w:p>
          <w:p w14:paraId="32D0F2A6" w14:textId="77777777" w:rsidR="00D236C2" w:rsidRDefault="0007594B">
            <w:pPr>
              <w:pStyle w:val="T4dispositie"/>
              <w:jc w:val="left"/>
            </w:pPr>
            <w:r>
              <w:t>4’</w:t>
            </w:r>
          </w:p>
          <w:p w14:paraId="14F9A1D3" w14:textId="77777777" w:rsidR="00D236C2" w:rsidRDefault="0007594B">
            <w:pPr>
              <w:pStyle w:val="T4dispositie"/>
              <w:jc w:val="left"/>
            </w:pPr>
            <w:r>
              <w:t>3’</w:t>
            </w:r>
          </w:p>
          <w:p w14:paraId="47C1D51F" w14:textId="77777777" w:rsidR="00D236C2" w:rsidRDefault="0007594B">
            <w:pPr>
              <w:pStyle w:val="T4dispositie"/>
              <w:jc w:val="left"/>
            </w:pPr>
            <w:r>
              <w:t>2’</w:t>
            </w:r>
          </w:p>
          <w:p w14:paraId="7219EC50" w14:textId="77777777" w:rsidR="00D236C2" w:rsidRDefault="0007594B">
            <w:pPr>
              <w:pStyle w:val="T4dispositie"/>
              <w:jc w:val="left"/>
            </w:pPr>
            <w:r>
              <w:t xml:space="preserve">3-5 </w:t>
            </w:r>
            <w:proofErr w:type="spellStart"/>
            <w:r>
              <w:t>st.</w:t>
            </w:r>
            <w:proofErr w:type="spellEnd"/>
          </w:p>
          <w:p w14:paraId="678BA209" w14:textId="77777777" w:rsidR="00D236C2" w:rsidRDefault="0007594B">
            <w:pPr>
              <w:pStyle w:val="T4dispositie"/>
              <w:jc w:val="left"/>
              <w:rPr>
                <w:lang w:val="nl-NL"/>
              </w:rPr>
            </w:pPr>
            <w:r>
              <w:rPr>
                <w:lang w:val="nl-NL"/>
              </w:rPr>
              <w:t>8’</w:t>
            </w:r>
          </w:p>
        </w:tc>
        <w:tc>
          <w:tcPr>
            <w:tcW w:w="1800" w:type="dxa"/>
          </w:tcPr>
          <w:p w14:paraId="72D41F8A" w14:textId="77777777" w:rsidR="00D236C2" w:rsidRDefault="0007594B">
            <w:pPr>
              <w:pStyle w:val="T4dispositie"/>
              <w:jc w:val="left"/>
              <w:rPr>
                <w:i/>
                <w:iCs/>
                <w:lang w:val="nl-NL"/>
              </w:rPr>
            </w:pPr>
            <w:r>
              <w:rPr>
                <w:i/>
                <w:iCs/>
                <w:lang w:val="nl-NL"/>
              </w:rPr>
              <w:t>Bovenwerk (II)</w:t>
            </w:r>
          </w:p>
          <w:p w14:paraId="4ECADD07" w14:textId="77777777" w:rsidR="00D236C2" w:rsidRDefault="0007594B">
            <w:pPr>
              <w:pStyle w:val="T4dispositie"/>
              <w:jc w:val="left"/>
              <w:rPr>
                <w:lang w:val="nl-NL"/>
              </w:rPr>
            </w:pPr>
            <w:r>
              <w:rPr>
                <w:lang w:val="nl-NL"/>
              </w:rPr>
              <w:t>8 stemmen</w:t>
            </w:r>
          </w:p>
          <w:p w14:paraId="578E44F6" w14:textId="77777777" w:rsidR="00D236C2" w:rsidRDefault="00D236C2">
            <w:pPr>
              <w:pStyle w:val="T4dispositie"/>
              <w:jc w:val="left"/>
              <w:rPr>
                <w:lang w:val="nl-NL"/>
              </w:rPr>
            </w:pPr>
          </w:p>
          <w:p w14:paraId="07F86F08" w14:textId="77777777" w:rsidR="00D236C2" w:rsidRDefault="0007594B">
            <w:pPr>
              <w:pStyle w:val="T4dispositie"/>
              <w:jc w:val="left"/>
              <w:rPr>
                <w:lang w:val="nl-NL"/>
              </w:rPr>
            </w:pPr>
            <w:r>
              <w:rPr>
                <w:lang w:val="nl-NL"/>
              </w:rPr>
              <w:t xml:space="preserve">Fluit </w:t>
            </w:r>
            <w:proofErr w:type="spellStart"/>
            <w:r>
              <w:rPr>
                <w:lang w:val="nl-NL"/>
              </w:rPr>
              <w:t>doux</w:t>
            </w:r>
            <w:proofErr w:type="spellEnd"/>
            <w:r>
              <w:rPr>
                <w:lang w:val="nl-NL"/>
              </w:rPr>
              <w:t xml:space="preserve"> B/D</w:t>
            </w:r>
          </w:p>
          <w:p w14:paraId="60C83B54" w14:textId="77777777" w:rsidR="00D236C2" w:rsidRDefault="0007594B">
            <w:pPr>
              <w:pStyle w:val="T4dispositie"/>
              <w:jc w:val="left"/>
              <w:rPr>
                <w:lang w:val="nl-NL"/>
              </w:rPr>
            </w:pPr>
            <w:r>
              <w:rPr>
                <w:lang w:val="nl-NL"/>
              </w:rPr>
              <w:t>Viool di Gamba</w:t>
            </w:r>
          </w:p>
          <w:p w14:paraId="7C98F2E8" w14:textId="77777777" w:rsidR="00D236C2" w:rsidRDefault="0007594B">
            <w:pPr>
              <w:pStyle w:val="T4dispositie"/>
              <w:jc w:val="left"/>
              <w:rPr>
                <w:lang w:val="nl-NL"/>
              </w:rPr>
            </w:pPr>
            <w:proofErr w:type="spellStart"/>
            <w:r>
              <w:rPr>
                <w:lang w:val="nl-NL"/>
              </w:rPr>
              <w:t>Praestant</w:t>
            </w:r>
            <w:proofErr w:type="spellEnd"/>
          </w:p>
          <w:p w14:paraId="12ABB5FB" w14:textId="77777777" w:rsidR="00D236C2" w:rsidRDefault="0007594B">
            <w:pPr>
              <w:pStyle w:val="T4dispositie"/>
              <w:jc w:val="left"/>
              <w:rPr>
                <w:lang w:val="nl-NL"/>
              </w:rPr>
            </w:pPr>
            <w:r>
              <w:rPr>
                <w:lang w:val="nl-NL"/>
              </w:rPr>
              <w:t>Roerfluit</w:t>
            </w:r>
          </w:p>
          <w:p w14:paraId="60710FDC" w14:textId="77777777" w:rsidR="00D236C2" w:rsidRDefault="0007594B">
            <w:pPr>
              <w:pStyle w:val="T4dispositie"/>
              <w:jc w:val="left"/>
              <w:rPr>
                <w:lang w:val="nl-NL"/>
              </w:rPr>
            </w:pPr>
            <w:r>
              <w:rPr>
                <w:lang w:val="nl-NL"/>
              </w:rPr>
              <w:t>Echofluit</w:t>
            </w:r>
          </w:p>
          <w:p w14:paraId="6C7A552B" w14:textId="77777777" w:rsidR="00D236C2" w:rsidRDefault="0007594B">
            <w:pPr>
              <w:pStyle w:val="T4dispositie"/>
              <w:jc w:val="left"/>
              <w:rPr>
                <w:lang w:val="fr-FR"/>
              </w:rPr>
            </w:pPr>
            <w:proofErr w:type="spellStart"/>
            <w:r>
              <w:rPr>
                <w:lang w:val="fr-FR"/>
              </w:rPr>
              <w:t>Woudfluit</w:t>
            </w:r>
            <w:proofErr w:type="spellEnd"/>
          </w:p>
          <w:p w14:paraId="2C224231" w14:textId="77777777" w:rsidR="00D236C2" w:rsidRDefault="0007594B">
            <w:pPr>
              <w:pStyle w:val="T4dispositie"/>
              <w:jc w:val="left"/>
              <w:rPr>
                <w:lang w:val="fr-FR"/>
              </w:rPr>
            </w:pPr>
            <w:r>
              <w:rPr>
                <w:lang w:val="fr-FR"/>
              </w:rPr>
              <w:t>Quint</w:t>
            </w:r>
          </w:p>
          <w:p w14:paraId="3952171C" w14:textId="77777777" w:rsidR="00D236C2" w:rsidRDefault="0007594B">
            <w:pPr>
              <w:pStyle w:val="T4dispositie"/>
              <w:jc w:val="left"/>
              <w:rPr>
                <w:lang w:val="fr-FR"/>
              </w:rPr>
            </w:pPr>
            <w:proofErr w:type="spellStart"/>
            <w:r>
              <w:rPr>
                <w:lang w:val="fr-FR"/>
              </w:rPr>
              <w:t>Dulciaan</w:t>
            </w:r>
            <w:proofErr w:type="spellEnd"/>
            <w:r>
              <w:rPr>
                <w:lang w:val="fr-FR"/>
              </w:rPr>
              <w:t xml:space="preserve"> B/D</w:t>
            </w:r>
          </w:p>
        </w:tc>
        <w:tc>
          <w:tcPr>
            <w:tcW w:w="720" w:type="dxa"/>
          </w:tcPr>
          <w:p w14:paraId="1D4D67B0" w14:textId="77777777" w:rsidR="00D236C2" w:rsidRDefault="00D236C2">
            <w:pPr>
              <w:pStyle w:val="T4dispositie"/>
              <w:jc w:val="left"/>
              <w:rPr>
                <w:lang w:val="fr-FR"/>
              </w:rPr>
            </w:pPr>
          </w:p>
          <w:p w14:paraId="3D8F8E99" w14:textId="77777777" w:rsidR="00D236C2" w:rsidRDefault="00D236C2">
            <w:pPr>
              <w:pStyle w:val="T4dispositie"/>
              <w:jc w:val="left"/>
              <w:rPr>
                <w:lang w:val="fr-FR"/>
              </w:rPr>
            </w:pPr>
          </w:p>
          <w:p w14:paraId="475E5E3F" w14:textId="77777777" w:rsidR="00D236C2" w:rsidRDefault="00D236C2">
            <w:pPr>
              <w:pStyle w:val="T4dispositie"/>
              <w:jc w:val="left"/>
              <w:rPr>
                <w:lang w:val="fr-FR"/>
              </w:rPr>
            </w:pPr>
          </w:p>
          <w:p w14:paraId="0A52687D" w14:textId="77777777" w:rsidR="00D236C2" w:rsidRDefault="0007594B">
            <w:pPr>
              <w:pStyle w:val="T4dispositie"/>
              <w:jc w:val="left"/>
              <w:rPr>
                <w:lang w:val="fr-FR"/>
              </w:rPr>
            </w:pPr>
            <w:r>
              <w:rPr>
                <w:lang w:val="fr-FR"/>
              </w:rPr>
              <w:t>8’</w:t>
            </w:r>
          </w:p>
          <w:p w14:paraId="167F2F79" w14:textId="77777777" w:rsidR="00D236C2" w:rsidRDefault="0007594B">
            <w:pPr>
              <w:pStyle w:val="T4dispositie"/>
              <w:jc w:val="left"/>
              <w:rPr>
                <w:lang w:val="fr-FR"/>
              </w:rPr>
            </w:pPr>
            <w:r>
              <w:rPr>
                <w:lang w:val="fr-FR"/>
              </w:rPr>
              <w:t>8’</w:t>
            </w:r>
          </w:p>
          <w:p w14:paraId="284CE0F1" w14:textId="77777777" w:rsidR="00D236C2" w:rsidRDefault="0007594B">
            <w:pPr>
              <w:pStyle w:val="T4dispositie"/>
              <w:jc w:val="left"/>
              <w:rPr>
                <w:lang w:val="fr-FR"/>
              </w:rPr>
            </w:pPr>
            <w:r>
              <w:rPr>
                <w:lang w:val="fr-FR"/>
              </w:rPr>
              <w:t>4’</w:t>
            </w:r>
          </w:p>
          <w:p w14:paraId="285E48EE" w14:textId="77777777" w:rsidR="00D236C2" w:rsidRDefault="0007594B">
            <w:pPr>
              <w:pStyle w:val="T4dispositie"/>
              <w:jc w:val="left"/>
              <w:rPr>
                <w:lang w:val="fr-FR"/>
              </w:rPr>
            </w:pPr>
            <w:r>
              <w:rPr>
                <w:lang w:val="fr-FR"/>
              </w:rPr>
              <w:t>4’</w:t>
            </w:r>
          </w:p>
          <w:p w14:paraId="4420A1F6" w14:textId="77777777" w:rsidR="00D236C2" w:rsidRDefault="0007594B">
            <w:pPr>
              <w:pStyle w:val="T4dispositie"/>
              <w:jc w:val="left"/>
              <w:rPr>
                <w:lang w:val="fr-FR"/>
              </w:rPr>
            </w:pPr>
            <w:r>
              <w:rPr>
                <w:lang w:val="fr-FR"/>
              </w:rPr>
              <w:t>4’</w:t>
            </w:r>
          </w:p>
          <w:p w14:paraId="32F2297E" w14:textId="77777777" w:rsidR="00D236C2" w:rsidRDefault="0007594B">
            <w:pPr>
              <w:pStyle w:val="T4dispositie"/>
              <w:jc w:val="left"/>
              <w:rPr>
                <w:lang w:val="fr-FR"/>
              </w:rPr>
            </w:pPr>
            <w:r>
              <w:rPr>
                <w:lang w:val="fr-FR"/>
              </w:rPr>
              <w:t>2’</w:t>
            </w:r>
          </w:p>
          <w:p w14:paraId="0F2E996C" w14:textId="77777777" w:rsidR="00D236C2" w:rsidRDefault="0007594B">
            <w:pPr>
              <w:pStyle w:val="T4dispositie"/>
              <w:jc w:val="left"/>
              <w:rPr>
                <w:lang w:val="fr-FR"/>
              </w:rPr>
            </w:pPr>
            <w:r>
              <w:rPr>
                <w:lang w:val="fr-FR"/>
              </w:rPr>
              <w:t>1 1/3’</w:t>
            </w:r>
          </w:p>
          <w:p w14:paraId="09C08520" w14:textId="77777777" w:rsidR="00D236C2" w:rsidRDefault="0007594B">
            <w:pPr>
              <w:pStyle w:val="T4dispositie"/>
              <w:jc w:val="left"/>
              <w:rPr>
                <w:lang w:val="fr-FR"/>
              </w:rPr>
            </w:pPr>
            <w:r>
              <w:rPr>
                <w:lang w:val="fr-FR"/>
              </w:rPr>
              <w:t>8’</w:t>
            </w:r>
          </w:p>
        </w:tc>
        <w:tc>
          <w:tcPr>
            <w:tcW w:w="1080" w:type="dxa"/>
          </w:tcPr>
          <w:p w14:paraId="39BFDBA4" w14:textId="77777777" w:rsidR="00D236C2" w:rsidRDefault="0007594B">
            <w:pPr>
              <w:pStyle w:val="T4dispositie"/>
              <w:jc w:val="left"/>
              <w:rPr>
                <w:i/>
                <w:iCs/>
                <w:lang w:val="nl-NL"/>
              </w:rPr>
            </w:pPr>
            <w:r>
              <w:rPr>
                <w:i/>
                <w:iCs/>
                <w:lang w:val="nl-NL"/>
              </w:rPr>
              <w:t>Pedaal</w:t>
            </w:r>
          </w:p>
          <w:p w14:paraId="1059F334" w14:textId="77777777" w:rsidR="00D236C2" w:rsidRDefault="0007594B">
            <w:pPr>
              <w:pStyle w:val="T4dispositie"/>
              <w:jc w:val="left"/>
              <w:rPr>
                <w:lang w:val="nl-NL"/>
              </w:rPr>
            </w:pPr>
            <w:r>
              <w:rPr>
                <w:lang w:val="nl-NL"/>
              </w:rPr>
              <w:t>1 stem</w:t>
            </w:r>
          </w:p>
          <w:p w14:paraId="65D3D673" w14:textId="77777777" w:rsidR="00D236C2" w:rsidRDefault="00D236C2">
            <w:pPr>
              <w:pStyle w:val="T4dispositie"/>
              <w:jc w:val="left"/>
              <w:rPr>
                <w:lang w:val="nl-NL"/>
              </w:rPr>
            </w:pPr>
          </w:p>
          <w:p w14:paraId="0AD6DB56" w14:textId="77777777" w:rsidR="00D236C2" w:rsidRDefault="0007594B">
            <w:pPr>
              <w:pStyle w:val="T4dispositie"/>
              <w:jc w:val="left"/>
              <w:rPr>
                <w:lang w:val="nl-NL"/>
              </w:rPr>
            </w:pPr>
            <w:r>
              <w:rPr>
                <w:lang w:val="nl-NL"/>
              </w:rPr>
              <w:t>Subbas</w:t>
            </w:r>
          </w:p>
        </w:tc>
        <w:tc>
          <w:tcPr>
            <w:tcW w:w="720" w:type="dxa"/>
          </w:tcPr>
          <w:p w14:paraId="6FA938BF" w14:textId="77777777" w:rsidR="00D236C2" w:rsidRDefault="00D236C2">
            <w:pPr>
              <w:pStyle w:val="T4dispositie"/>
              <w:jc w:val="left"/>
              <w:rPr>
                <w:lang w:val="nl-NL"/>
              </w:rPr>
            </w:pPr>
          </w:p>
          <w:p w14:paraId="49F2F4AB" w14:textId="77777777" w:rsidR="00D236C2" w:rsidRDefault="00D236C2">
            <w:pPr>
              <w:pStyle w:val="T4dispositie"/>
              <w:jc w:val="left"/>
              <w:rPr>
                <w:lang w:val="nl-NL"/>
              </w:rPr>
            </w:pPr>
          </w:p>
          <w:p w14:paraId="08A11293" w14:textId="77777777" w:rsidR="00D236C2" w:rsidRDefault="00D236C2">
            <w:pPr>
              <w:pStyle w:val="T4dispositie"/>
              <w:jc w:val="left"/>
              <w:rPr>
                <w:lang w:val="nl-NL"/>
              </w:rPr>
            </w:pPr>
          </w:p>
          <w:p w14:paraId="26524BB3" w14:textId="77777777" w:rsidR="00D236C2" w:rsidRDefault="0007594B">
            <w:pPr>
              <w:pStyle w:val="T4dispositie"/>
              <w:jc w:val="left"/>
              <w:rPr>
                <w:lang w:val="nl-NL"/>
              </w:rPr>
            </w:pPr>
            <w:r>
              <w:rPr>
                <w:lang w:val="nl-NL"/>
              </w:rPr>
              <w:t xml:space="preserve">16’ </w:t>
            </w:r>
            <w:proofErr w:type="spellStart"/>
            <w:r>
              <w:rPr>
                <w:lang w:val="nl-NL"/>
              </w:rPr>
              <w:t>tr</w:t>
            </w:r>
            <w:proofErr w:type="spellEnd"/>
          </w:p>
        </w:tc>
      </w:tr>
    </w:tbl>
    <w:p w14:paraId="252D6296" w14:textId="77777777" w:rsidR="00D236C2" w:rsidRDefault="00D236C2">
      <w:pPr>
        <w:pStyle w:val="T4dispositie"/>
        <w:jc w:val="left"/>
        <w:rPr>
          <w:lang w:val="nl-NL"/>
        </w:rPr>
      </w:pPr>
    </w:p>
    <w:p w14:paraId="592BDE72" w14:textId="77777777" w:rsidR="00D236C2" w:rsidRDefault="0007594B">
      <w:pPr>
        <w:pStyle w:val="T1"/>
        <w:jc w:val="left"/>
        <w:rPr>
          <w:lang w:val="nl-NL"/>
        </w:rPr>
      </w:pPr>
      <w:r>
        <w:rPr>
          <w:lang w:val="nl-NL"/>
        </w:rPr>
        <w:t>Werktuiglijke registers</w:t>
      </w:r>
    </w:p>
    <w:p w14:paraId="03019FF9" w14:textId="77777777" w:rsidR="00D236C2" w:rsidRDefault="0007594B">
      <w:pPr>
        <w:pStyle w:val="T1"/>
        <w:jc w:val="left"/>
        <w:rPr>
          <w:lang w:val="nl-NL"/>
        </w:rPr>
      </w:pPr>
      <w:r>
        <w:rPr>
          <w:lang w:val="nl-NL"/>
        </w:rPr>
        <w:t xml:space="preserve">koppelingen HW-BW B/D, </w:t>
      </w:r>
      <w:proofErr w:type="spellStart"/>
      <w:r>
        <w:rPr>
          <w:lang w:val="nl-NL"/>
        </w:rPr>
        <w:t>Ped</w:t>
      </w:r>
      <w:proofErr w:type="spellEnd"/>
      <w:r>
        <w:rPr>
          <w:lang w:val="nl-NL"/>
        </w:rPr>
        <w:t xml:space="preserve">-HW, </w:t>
      </w:r>
      <w:proofErr w:type="spellStart"/>
      <w:r>
        <w:rPr>
          <w:lang w:val="nl-NL"/>
        </w:rPr>
        <w:t>Ped</w:t>
      </w:r>
      <w:proofErr w:type="spellEnd"/>
      <w:r>
        <w:rPr>
          <w:lang w:val="nl-NL"/>
        </w:rPr>
        <w:t>-BW</w:t>
      </w:r>
    </w:p>
    <w:p w14:paraId="7062BDCA" w14:textId="77777777" w:rsidR="00D236C2" w:rsidRDefault="0007594B">
      <w:pPr>
        <w:pStyle w:val="T1"/>
        <w:jc w:val="left"/>
        <w:rPr>
          <w:lang w:val="nl-NL"/>
        </w:rPr>
      </w:pPr>
      <w:r>
        <w:rPr>
          <w:lang w:val="nl-NL"/>
        </w:rPr>
        <w:t>tremulant</w:t>
      </w:r>
    </w:p>
    <w:p w14:paraId="1717E047" w14:textId="77777777" w:rsidR="00D236C2" w:rsidRDefault="0007594B">
      <w:pPr>
        <w:pStyle w:val="T1"/>
        <w:jc w:val="left"/>
        <w:rPr>
          <w:lang w:val="nl-NL"/>
        </w:rPr>
      </w:pPr>
      <w:r>
        <w:rPr>
          <w:lang w:val="nl-NL"/>
        </w:rPr>
        <w:t>afsluiters HW, BW</w:t>
      </w:r>
    </w:p>
    <w:p w14:paraId="0A03D1F2" w14:textId="77777777" w:rsidR="00D236C2" w:rsidRDefault="00D236C2">
      <w:pPr>
        <w:pStyle w:val="T1"/>
        <w:jc w:val="left"/>
        <w:rPr>
          <w:lang w:val="nl-NL"/>
        </w:rPr>
      </w:pPr>
    </w:p>
    <w:p w14:paraId="4F99F5B3" w14:textId="77777777" w:rsidR="00D236C2" w:rsidRDefault="0007594B">
      <w:pPr>
        <w:pStyle w:val="T1"/>
        <w:jc w:val="left"/>
        <w:rPr>
          <w:lang w:val="nl-NL"/>
        </w:rPr>
      </w:pPr>
      <w:r>
        <w:rPr>
          <w:lang w:val="nl-NL"/>
        </w:rPr>
        <w:t>Samenstelling vulstem</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023"/>
        <w:gridCol w:w="718"/>
        <w:gridCol w:w="729"/>
        <w:gridCol w:w="729"/>
        <w:gridCol w:w="729"/>
      </w:tblGrid>
      <w:tr w:rsidR="00D236C2" w14:paraId="19C86EBA" w14:textId="77777777">
        <w:tc>
          <w:tcPr>
            <w:tcW w:w="1023" w:type="dxa"/>
          </w:tcPr>
          <w:p w14:paraId="6073A420" w14:textId="77777777" w:rsidR="00D236C2" w:rsidRDefault="0007594B">
            <w:pPr>
              <w:pStyle w:val="T1"/>
              <w:jc w:val="left"/>
              <w:rPr>
                <w:lang w:val="nl-NL"/>
              </w:rPr>
            </w:pPr>
            <w:r>
              <w:rPr>
                <w:lang w:val="nl-NL"/>
              </w:rPr>
              <w:t>Mixtuur</w:t>
            </w:r>
          </w:p>
        </w:tc>
        <w:tc>
          <w:tcPr>
            <w:tcW w:w="718" w:type="dxa"/>
          </w:tcPr>
          <w:p w14:paraId="4F6C4022" w14:textId="77777777" w:rsidR="00D236C2" w:rsidRDefault="0007594B">
            <w:pPr>
              <w:pStyle w:val="T4dispositie"/>
              <w:jc w:val="left"/>
              <w:rPr>
                <w:lang w:val="nl-NL"/>
              </w:rPr>
            </w:pPr>
            <w:r>
              <w:rPr>
                <w:lang w:val="nl-NL"/>
              </w:rPr>
              <w:t>C</w:t>
            </w:r>
          </w:p>
          <w:p w14:paraId="06E53065" w14:textId="77777777" w:rsidR="00D236C2" w:rsidRDefault="0007594B">
            <w:pPr>
              <w:pStyle w:val="T4dispositie"/>
              <w:jc w:val="left"/>
              <w:rPr>
                <w:lang w:val="nl-NL"/>
              </w:rPr>
            </w:pPr>
            <w:r>
              <w:rPr>
                <w:lang w:val="nl-NL"/>
              </w:rPr>
              <w:t>2</w:t>
            </w:r>
          </w:p>
          <w:p w14:paraId="217E5694" w14:textId="77777777" w:rsidR="00D236C2" w:rsidRDefault="0007594B">
            <w:pPr>
              <w:pStyle w:val="T4dispositie"/>
              <w:jc w:val="left"/>
              <w:rPr>
                <w:lang w:val="nl-NL"/>
              </w:rPr>
            </w:pPr>
            <w:r>
              <w:rPr>
                <w:lang w:val="nl-NL"/>
              </w:rPr>
              <w:t>1 1/3</w:t>
            </w:r>
          </w:p>
          <w:p w14:paraId="06CC34F9" w14:textId="77777777" w:rsidR="00D236C2" w:rsidRDefault="0007594B">
            <w:pPr>
              <w:pStyle w:val="T4dispositie"/>
              <w:jc w:val="left"/>
              <w:rPr>
                <w:lang w:val="nl-NL"/>
              </w:rPr>
            </w:pPr>
            <w:r>
              <w:rPr>
                <w:lang w:val="nl-NL"/>
              </w:rPr>
              <w:t>1</w:t>
            </w:r>
          </w:p>
        </w:tc>
        <w:tc>
          <w:tcPr>
            <w:tcW w:w="729" w:type="dxa"/>
          </w:tcPr>
          <w:p w14:paraId="6318F9B0" w14:textId="77777777" w:rsidR="00D236C2" w:rsidRDefault="0007594B">
            <w:pPr>
              <w:pStyle w:val="T4dispositie"/>
              <w:jc w:val="left"/>
              <w:rPr>
                <w:vertAlign w:val="superscript"/>
                <w:lang w:val="nl-NL"/>
              </w:rPr>
            </w:pPr>
            <w:r>
              <w:rPr>
                <w:lang w:val="nl-NL"/>
              </w:rPr>
              <w:t>c</w:t>
            </w:r>
            <w:r>
              <w:rPr>
                <w:vertAlign w:val="superscript"/>
                <w:lang w:val="nl-NL"/>
              </w:rPr>
              <w:t>1</w:t>
            </w:r>
          </w:p>
          <w:p w14:paraId="502FCED8" w14:textId="77777777" w:rsidR="00D236C2" w:rsidRDefault="0007594B">
            <w:pPr>
              <w:pStyle w:val="T4dispositie"/>
              <w:jc w:val="left"/>
              <w:rPr>
                <w:lang w:val="nl-NL"/>
              </w:rPr>
            </w:pPr>
            <w:r>
              <w:rPr>
                <w:lang w:val="nl-NL"/>
              </w:rPr>
              <w:t>4</w:t>
            </w:r>
          </w:p>
          <w:p w14:paraId="551F229D" w14:textId="77777777" w:rsidR="00D236C2" w:rsidRDefault="0007594B">
            <w:pPr>
              <w:pStyle w:val="T4dispositie"/>
              <w:jc w:val="left"/>
              <w:rPr>
                <w:lang w:val="nl-NL"/>
              </w:rPr>
            </w:pPr>
            <w:r>
              <w:rPr>
                <w:lang w:val="nl-NL"/>
              </w:rPr>
              <w:t>2 2/3</w:t>
            </w:r>
          </w:p>
          <w:p w14:paraId="267FBB53" w14:textId="77777777" w:rsidR="00D236C2" w:rsidRDefault="0007594B">
            <w:pPr>
              <w:pStyle w:val="T4dispositie"/>
              <w:jc w:val="left"/>
              <w:rPr>
                <w:lang w:val="nl-NL"/>
              </w:rPr>
            </w:pPr>
            <w:r>
              <w:rPr>
                <w:lang w:val="nl-NL"/>
              </w:rPr>
              <w:t>2</w:t>
            </w:r>
          </w:p>
          <w:p w14:paraId="0D423446" w14:textId="77777777" w:rsidR="00D236C2" w:rsidRDefault="0007594B">
            <w:pPr>
              <w:pStyle w:val="T4dispositie"/>
              <w:jc w:val="left"/>
              <w:rPr>
                <w:lang w:val="nl-NL"/>
              </w:rPr>
            </w:pPr>
            <w:r>
              <w:rPr>
                <w:lang w:val="nl-NL"/>
              </w:rPr>
              <w:t>1 1/3</w:t>
            </w:r>
          </w:p>
        </w:tc>
        <w:tc>
          <w:tcPr>
            <w:tcW w:w="729" w:type="dxa"/>
          </w:tcPr>
          <w:p w14:paraId="3FDC2218" w14:textId="77777777" w:rsidR="00D236C2" w:rsidRDefault="0007594B">
            <w:pPr>
              <w:pStyle w:val="T4dispositie"/>
              <w:jc w:val="left"/>
              <w:rPr>
                <w:vertAlign w:val="superscript"/>
                <w:lang w:val="nl-NL"/>
              </w:rPr>
            </w:pPr>
            <w:r>
              <w:rPr>
                <w:lang w:val="nl-NL"/>
              </w:rPr>
              <w:t>c</w:t>
            </w:r>
            <w:r>
              <w:rPr>
                <w:vertAlign w:val="superscript"/>
                <w:lang w:val="nl-NL"/>
              </w:rPr>
              <w:t>2</w:t>
            </w:r>
          </w:p>
          <w:p w14:paraId="7B14C330" w14:textId="77777777" w:rsidR="00D236C2" w:rsidRDefault="0007594B">
            <w:pPr>
              <w:pStyle w:val="T4dispositie"/>
              <w:jc w:val="left"/>
              <w:rPr>
                <w:lang w:val="nl-NL"/>
              </w:rPr>
            </w:pPr>
            <w:r>
              <w:rPr>
                <w:lang w:val="nl-NL"/>
              </w:rPr>
              <w:t>4</w:t>
            </w:r>
          </w:p>
          <w:p w14:paraId="66910BC9" w14:textId="77777777" w:rsidR="00D236C2" w:rsidRDefault="0007594B">
            <w:pPr>
              <w:pStyle w:val="T4dispositie"/>
              <w:jc w:val="left"/>
              <w:rPr>
                <w:lang w:val="nl-NL"/>
              </w:rPr>
            </w:pPr>
            <w:r>
              <w:rPr>
                <w:lang w:val="nl-NL"/>
              </w:rPr>
              <w:t>2 2/3</w:t>
            </w:r>
          </w:p>
          <w:p w14:paraId="657E07E4" w14:textId="77777777" w:rsidR="00D236C2" w:rsidRDefault="0007594B">
            <w:pPr>
              <w:pStyle w:val="T4dispositie"/>
              <w:jc w:val="left"/>
              <w:rPr>
                <w:lang w:val="nl-NL"/>
              </w:rPr>
            </w:pPr>
            <w:r>
              <w:rPr>
                <w:lang w:val="nl-NL"/>
              </w:rPr>
              <w:t>2</w:t>
            </w:r>
          </w:p>
          <w:p w14:paraId="2F01A8EB" w14:textId="77777777" w:rsidR="00D236C2" w:rsidRDefault="0007594B">
            <w:pPr>
              <w:pStyle w:val="T4dispositie"/>
              <w:jc w:val="left"/>
              <w:rPr>
                <w:lang w:val="nl-NL"/>
              </w:rPr>
            </w:pPr>
            <w:r>
              <w:rPr>
                <w:lang w:val="nl-NL"/>
              </w:rPr>
              <w:t>1 1/3</w:t>
            </w:r>
          </w:p>
          <w:p w14:paraId="6DBA1935" w14:textId="77777777" w:rsidR="00D236C2" w:rsidRDefault="0007594B">
            <w:pPr>
              <w:pStyle w:val="T4dispositie"/>
              <w:jc w:val="left"/>
              <w:rPr>
                <w:lang w:val="nl-NL"/>
              </w:rPr>
            </w:pPr>
            <w:r>
              <w:rPr>
                <w:lang w:val="nl-NL"/>
              </w:rPr>
              <w:t>1 1/3</w:t>
            </w:r>
          </w:p>
        </w:tc>
        <w:tc>
          <w:tcPr>
            <w:tcW w:w="729" w:type="dxa"/>
          </w:tcPr>
          <w:p w14:paraId="1765FE4B" w14:textId="77777777" w:rsidR="00D236C2" w:rsidRDefault="0007594B">
            <w:pPr>
              <w:pStyle w:val="T4dispositie"/>
              <w:jc w:val="left"/>
              <w:rPr>
                <w:vertAlign w:val="superscript"/>
                <w:lang w:val="nl-NL"/>
              </w:rPr>
            </w:pPr>
            <w:r>
              <w:rPr>
                <w:lang w:val="nl-NL"/>
              </w:rPr>
              <w:t>cis</w:t>
            </w:r>
            <w:r>
              <w:rPr>
                <w:vertAlign w:val="superscript"/>
                <w:lang w:val="nl-NL"/>
              </w:rPr>
              <w:t>3</w:t>
            </w:r>
          </w:p>
          <w:p w14:paraId="3ED9366C" w14:textId="77777777" w:rsidR="00D236C2" w:rsidRDefault="0007594B">
            <w:pPr>
              <w:pStyle w:val="T4dispositie"/>
              <w:jc w:val="left"/>
              <w:rPr>
                <w:lang w:val="nl-NL"/>
              </w:rPr>
            </w:pPr>
            <w:r>
              <w:rPr>
                <w:lang w:val="nl-NL"/>
              </w:rPr>
              <w:t>4</w:t>
            </w:r>
          </w:p>
          <w:p w14:paraId="2E09A966" w14:textId="77777777" w:rsidR="00D236C2" w:rsidRDefault="0007594B">
            <w:pPr>
              <w:pStyle w:val="T4dispositie"/>
              <w:jc w:val="left"/>
              <w:rPr>
                <w:lang w:val="nl-NL"/>
              </w:rPr>
            </w:pPr>
            <w:r>
              <w:rPr>
                <w:lang w:val="nl-NL"/>
              </w:rPr>
              <w:t>2 2/3</w:t>
            </w:r>
          </w:p>
          <w:p w14:paraId="43B47191" w14:textId="77777777" w:rsidR="00D236C2" w:rsidRDefault="0007594B">
            <w:pPr>
              <w:pStyle w:val="T4dispositie"/>
              <w:jc w:val="left"/>
              <w:rPr>
                <w:lang w:val="nl-NL"/>
              </w:rPr>
            </w:pPr>
            <w:r>
              <w:rPr>
                <w:lang w:val="nl-NL"/>
              </w:rPr>
              <w:t>2 2/3</w:t>
            </w:r>
          </w:p>
          <w:p w14:paraId="7C759466" w14:textId="77777777" w:rsidR="00D236C2" w:rsidRDefault="0007594B">
            <w:pPr>
              <w:pStyle w:val="T4dispositie"/>
              <w:jc w:val="left"/>
              <w:rPr>
                <w:lang w:val="nl-NL"/>
              </w:rPr>
            </w:pPr>
            <w:r>
              <w:rPr>
                <w:lang w:val="nl-NL"/>
              </w:rPr>
              <w:t>2</w:t>
            </w:r>
          </w:p>
          <w:p w14:paraId="45CB0D42" w14:textId="77777777" w:rsidR="00D236C2" w:rsidRDefault="0007594B">
            <w:pPr>
              <w:pStyle w:val="T4dispositie"/>
              <w:jc w:val="left"/>
              <w:rPr>
                <w:lang w:val="nl-NL"/>
              </w:rPr>
            </w:pPr>
            <w:r>
              <w:rPr>
                <w:lang w:val="nl-NL"/>
              </w:rPr>
              <w:t>1 1/3</w:t>
            </w:r>
          </w:p>
        </w:tc>
      </w:tr>
    </w:tbl>
    <w:p w14:paraId="394C8F91" w14:textId="77777777" w:rsidR="00D236C2" w:rsidRDefault="00D236C2">
      <w:pPr>
        <w:pStyle w:val="T1"/>
        <w:jc w:val="left"/>
        <w:rPr>
          <w:lang w:val="nl-NL"/>
        </w:rPr>
      </w:pPr>
    </w:p>
    <w:p w14:paraId="492C77C8" w14:textId="77777777" w:rsidR="00D236C2" w:rsidRDefault="0007594B">
      <w:pPr>
        <w:pStyle w:val="T1"/>
        <w:jc w:val="left"/>
        <w:rPr>
          <w:lang w:val="nl-NL"/>
        </w:rPr>
      </w:pPr>
      <w:r>
        <w:rPr>
          <w:lang w:val="nl-NL"/>
        </w:rPr>
        <w:lastRenderedPageBreak/>
        <w:t>Toonhoogte</w:t>
      </w:r>
    </w:p>
    <w:p w14:paraId="49FBFFC8" w14:textId="77777777" w:rsidR="00D236C2" w:rsidRDefault="0007594B">
      <w:pPr>
        <w:pStyle w:val="T1"/>
        <w:jc w:val="left"/>
        <w:rPr>
          <w:lang w:val="nl-NL"/>
        </w:rPr>
      </w:pPr>
      <w:r>
        <w:rPr>
          <w:lang w:val="nl-NL"/>
        </w:rPr>
        <w:t>a</w:t>
      </w:r>
      <w:r>
        <w:rPr>
          <w:vertAlign w:val="superscript"/>
          <w:lang w:val="nl-NL"/>
        </w:rPr>
        <w:t>1</w:t>
      </w:r>
      <w:r>
        <w:rPr>
          <w:lang w:val="nl-NL"/>
        </w:rPr>
        <w:t xml:space="preserve"> = 440 Hz</w:t>
      </w:r>
    </w:p>
    <w:p w14:paraId="63908A79" w14:textId="77777777" w:rsidR="00D236C2" w:rsidRDefault="0007594B">
      <w:pPr>
        <w:pStyle w:val="T1"/>
        <w:jc w:val="left"/>
        <w:rPr>
          <w:lang w:val="nl-NL"/>
        </w:rPr>
      </w:pPr>
      <w:r>
        <w:rPr>
          <w:lang w:val="nl-NL"/>
        </w:rPr>
        <w:t>Temperatuur</w:t>
      </w:r>
    </w:p>
    <w:p w14:paraId="3B1D3699" w14:textId="77777777" w:rsidR="00D236C2" w:rsidRDefault="0007594B">
      <w:pPr>
        <w:pStyle w:val="T1"/>
        <w:jc w:val="left"/>
        <w:rPr>
          <w:lang w:val="nl-NL"/>
        </w:rPr>
      </w:pPr>
      <w:r>
        <w:rPr>
          <w:lang w:val="nl-NL"/>
        </w:rPr>
        <w:t>evenredig zwevend</w:t>
      </w:r>
    </w:p>
    <w:p w14:paraId="6AC461F9" w14:textId="77777777" w:rsidR="00D236C2" w:rsidRDefault="00D236C2">
      <w:pPr>
        <w:pStyle w:val="T1"/>
        <w:jc w:val="left"/>
        <w:rPr>
          <w:lang w:val="nl-NL"/>
        </w:rPr>
      </w:pPr>
    </w:p>
    <w:p w14:paraId="0AEF77DC" w14:textId="77777777" w:rsidR="00D236C2" w:rsidRDefault="0007594B">
      <w:pPr>
        <w:pStyle w:val="T1"/>
        <w:jc w:val="left"/>
        <w:rPr>
          <w:lang w:val="nl-NL"/>
        </w:rPr>
      </w:pPr>
      <w:r>
        <w:rPr>
          <w:lang w:val="nl-NL"/>
        </w:rPr>
        <w:t>Manuaalomvang</w:t>
      </w:r>
    </w:p>
    <w:p w14:paraId="1FD5E3B4" w14:textId="77777777" w:rsidR="00D236C2" w:rsidRDefault="0007594B">
      <w:pPr>
        <w:pStyle w:val="T1"/>
        <w:jc w:val="left"/>
        <w:rPr>
          <w:lang w:val="nl-NL"/>
        </w:rPr>
      </w:pPr>
      <w:r>
        <w:rPr>
          <w:lang w:val="nl-NL"/>
        </w:rPr>
        <w:t>C-f</w:t>
      </w:r>
      <w:r>
        <w:rPr>
          <w:vertAlign w:val="superscript"/>
          <w:lang w:val="nl-NL"/>
        </w:rPr>
        <w:t>3</w:t>
      </w:r>
    </w:p>
    <w:p w14:paraId="6B8D2D61" w14:textId="77777777" w:rsidR="00D236C2" w:rsidRDefault="0007594B">
      <w:pPr>
        <w:pStyle w:val="T1"/>
        <w:jc w:val="left"/>
        <w:rPr>
          <w:lang w:val="nl-NL"/>
        </w:rPr>
      </w:pPr>
      <w:r>
        <w:rPr>
          <w:lang w:val="nl-NL"/>
        </w:rPr>
        <w:t>Pedaalomvang</w:t>
      </w:r>
    </w:p>
    <w:p w14:paraId="2212DCE6" w14:textId="77777777" w:rsidR="00D236C2" w:rsidRDefault="0007594B">
      <w:pPr>
        <w:pStyle w:val="T1"/>
        <w:jc w:val="left"/>
        <w:rPr>
          <w:vertAlign w:val="superscript"/>
          <w:lang w:val="nl-NL"/>
        </w:rPr>
      </w:pPr>
      <w:r>
        <w:rPr>
          <w:lang w:val="nl-NL"/>
        </w:rPr>
        <w:t>C-d</w:t>
      </w:r>
      <w:r>
        <w:rPr>
          <w:vertAlign w:val="superscript"/>
          <w:lang w:val="nl-NL"/>
        </w:rPr>
        <w:t>1</w:t>
      </w:r>
    </w:p>
    <w:p w14:paraId="48B1245E" w14:textId="77777777" w:rsidR="00D236C2" w:rsidRDefault="00D236C2">
      <w:pPr>
        <w:pStyle w:val="T1"/>
        <w:jc w:val="left"/>
        <w:rPr>
          <w:lang w:val="nl-NL"/>
        </w:rPr>
      </w:pPr>
    </w:p>
    <w:p w14:paraId="4ECD088F" w14:textId="77777777" w:rsidR="00D236C2" w:rsidRDefault="0007594B">
      <w:pPr>
        <w:pStyle w:val="T1"/>
        <w:jc w:val="left"/>
        <w:rPr>
          <w:lang w:val="nl-NL"/>
        </w:rPr>
      </w:pPr>
      <w:r>
        <w:rPr>
          <w:lang w:val="nl-NL"/>
        </w:rPr>
        <w:t>Windvoorziening</w:t>
      </w:r>
    </w:p>
    <w:p w14:paraId="2ACE2AB2" w14:textId="77777777" w:rsidR="00D236C2" w:rsidRDefault="0007594B">
      <w:pPr>
        <w:pStyle w:val="T1"/>
        <w:jc w:val="left"/>
        <w:rPr>
          <w:lang w:val="nl-NL"/>
        </w:rPr>
      </w:pPr>
      <w:r>
        <w:rPr>
          <w:lang w:val="nl-NL"/>
        </w:rPr>
        <w:t>magazijnbalg</w:t>
      </w:r>
    </w:p>
    <w:p w14:paraId="4248B2D9" w14:textId="77777777" w:rsidR="00D236C2" w:rsidRDefault="0007594B">
      <w:pPr>
        <w:pStyle w:val="T1"/>
        <w:jc w:val="left"/>
        <w:rPr>
          <w:lang w:val="nl-NL"/>
        </w:rPr>
      </w:pPr>
      <w:r>
        <w:rPr>
          <w:lang w:val="nl-NL"/>
        </w:rPr>
        <w:t>Winddruk</w:t>
      </w:r>
    </w:p>
    <w:p w14:paraId="7A0213E8" w14:textId="77777777" w:rsidR="00D236C2" w:rsidRDefault="0007594B">
      <w:pPr>
        <w:pStyle w:val="T1"/>
        <w:jc w:val="left"/>
        <w:rPr>
          <w:lang w:val="nl-NL"/>
        </w:rPr>
      </w:pPr>
      <w:r>
        <w:rPr>
          <w:lang w:val="nl-NL"/>
        </w:rPr>
        <w:t xml:space="preserve">   mm</w:t>
      </w:r>
    </w:p>
    <w:p w14:paraId="3CC2ACC2" w14:textId="77777777" w:rsidR="00D236C2" w:rsidRDefault="00D236C2">
      <w:pPr>
        <w:pStyle w:val="T1"/>
        <w:jc w:val="left"/>
        <w:rPr>
          <w:lang w:val="nl-NL"/>
        </w:rPr>
      </w:pPr>
    </w:p>
    <w:p w14:paraId="136A6386" w14:textId="77777777" w:rsidR="00D236C2" w:rsidRDefault="0007594B">
      <w:pPr>
        <w:pStyle w:val="T1"/>
        <w:jc w:val="left"/>
        <w:rPr>
          <w:lang w:val="nl-NL"/>
        </w:rPr>
      </w:pPr>
      <w:r>
        <w:rPr>
          <w:lang w:val="nl-NL"/>
        </w:rPr>
        <w:t>Plaats klaviatuur</w:t>
      </w:r>
    </w:p>
    <w:p w14:paraId="7378C55F" w14:textId="77777777" w:rsidR="00D236C2" w:rsidRDefault="0007594B">
      <w:pPr>
        <w:pStyle w:val="T1"/>
        <w:jc w:val="left"/>
        <w:rPr>
          <w:lang w:val="nl-NL"/>
        </w:rPr>
      </w:pPr>
      <w:r>
        <w:rPr>
          <w:lang w:val="nl-NL"/>
        </w:rPr>
        <w:t>linkerzijde</w:t>
      </w:r>
    </w:p>
    <w:p w14:paraId="7B38C877" w14:textId="77777777" w:rsidR="00D236C2" w:rsidRDefault="00D236C2">
      <w:pPr>
        <w:pStyle w:val="T1"/>
        <w:jc w:val="left"/>
        <w:rPr>
          <w:lang w:val="nl-NL"/>
        </w:rPr>
      </w:pPr>
    </w:p>
    <w:p w14:paraId="4C6F8048" w14:textId="77777777" w:rsidR="00D236C2" w:rsidRDefault="0007594B">
      <w:pPr>
        <w:pStyle w:val="Heading2"/>
        <w:jc w:val="both"/>
        <w:rPr>
          <w:i w:val="0"/>
          <w:iCs/>
        </w:rPr>
      </w:pPr>
      <w:r>
        <w:rPr>
          <w:i w:val="0"/>
          <w:iCs/>
        </w:rPr>
        <w:t>Bijzonderheden</w:t>
      </w:r>
    </w:p>
    <w:p w14:paraId="6C991827" w14:textId="77777777" w:rsidR="00D236C2" w:rsidRDefault="00D236C2">
      <w:pPr>
        <w:pStyle w:val="T1"/>
        <w:jc w:val="left"/>
        <w:rPr>
          <w:lang w:val="nl-NL"/>
        </w:rPr>
      </w:pPr>
    </w:p>
    <w:p w14:paraId="484093BE" w14:textId="77777777" w:rsidR="00D236C2" w:rsidRDefault="0007594B">
      <w:pPr>
        <w:pStyle w:val="T1"/>
        <w:jc w:val="left"/>
        <w:rPr>
          <w:lang w:val="nl-NL"/>
        </w:rPr>
      </w:pPr>
      <w:r>
        <w:rPr>
          <w:lang w:val="nl-NL"/>
        </w:rPr>
        <w:t>Deling B/D tussen h en c</w:t>
      </w:r>
      <w:r>
        <w:rPr>
          <w:vertAlign w:val="superscript"/>
          <w:lang w:val="nl-NL"/>
        </w:rPr>
        <w:t>1</w:t>
      </w:r>
      <w:r>
        <w:rPr>
          <w:lang w:val="nl-NL"/>
        </w:rPr>
        <w:t>.</w:t>
      </w:r>
    </w:p>
    <w:p w14:paraId="7070B85C" w14:textId="77777777" w:rsidR="0007594B" w:rsidRDefault="0007594B">
      <w:pPr>
        <w:pStyle w:val="T1"/>
        <w:jc w:val="left"/>
        <w:rPr>
          <w:lang w:val="nl-NL"/>
        </w:rPr>
      </w:pPr>
      <w:r>
        <w:rPr>
          <w:lang w:val="nl-NL"/>
        </w:rPr>
        <w:t xml:space="preserve">De tonen </w:t>
      </w:r>
      <w:proofErr w:type="spellStart"/>
      <w:r>
        <w:rPr>
          <w:lang w:val="nl-NL"/>
        </w:rPr>
        <w:t>C-h</w:t>
      </w:r>
      <w:proofErr w:type="spellEnd"/>
      <w:r>
        <w:rPr>
          <w:lang w:val="nl-NL"/>
        </w:rPr>
        <w:t xml:space="preserve"> van de </w:t>
      </w:r>
      <w:proofErr w:type="spellStart"/>
      <w:r>
        <w:rPr>
          <w:lang w:val="nl-NL"/>
        </w:rPr>
        <w:t>Subbas</w:t>
      </w:r>
      <w:proofErr w:type="spellEnd"/>
      <w:r>
        <w:rPr>
          <w:lang w:val="nl-NL"/>
        </w:rPr>
        <w:t xml:space="preserve"> 16’ </w:t>
      </w:r>
      <w:proofErr w:type="spellStart"/>
      <w:r>
        <w:rPr>
          <w:lang w:val="nl-NL"/>
        </w:rPr>
        <w:t>Ped</w:t>
      </w:r>
      <w:proofErr w:type="spellEnd"/>
      <w:r>
        <w:rPr>
          <w:lang w:val="nl-NL"/>
        </w:rPr>
        <w:t xml:space="preserve"> zijn een transmissie van de Bourdon 16’ HW; de hoogste drie tonen zijn bezet met eigen pijpwerk uit 1963. Met uitzondering van de tongwerken is het pijpwerk nog grotendeels oud.</w:t>
      </w:r>
    </w:p>
    <w:sectPr w:rsidR="0007594B">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1FC"/>
    <w:rsid w:val="0007594B"/>
    <w:rsid w:val="008A01FC"/>
    <w:rsid w:val="00D236C2"/>
    <w:rsid w:val="00D44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6F15EBB"/>
  <w15:chartTrackingRefBased/>
  <w15:docId w15:val="{C997F45A-E81E-574A-9CC0-154AF05BE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paragraph" w:styleId="BodyText">
    <w:name w:val="Body Text"/>
    <w:basedOn w:val="Normal"/>
    <w:semiHidden/>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jc w:val="both"/>
    </w:pPr>
    <w:rPr>
      <w:rFonts w:ascii="Times New Roman" w:hAnsi="Times New Roman"/>
      <w:i/>
      <w:iCs/>
      <w:spacing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554</Words>
  <Characters>3162</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Warmond/1842</vt:lpstr>
    </vt:vector>
  </TitlesOfParts>
  <Company>NIvO</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Warmond/1842</dc:title>
  <dc:subject/>
  <dc:creator>WS1</dc:creator>
  <cp:keywords/>
  <dc:description/>
  <cp:lastModifiedBy>Eline J Duijsens</cp:lastModifiedBy>
  <cp:revision>3</cp:revision>
  <dcterms:created xsi:type="dcterms:W3CDTF">2021-09-20T07:51:00Z</dcterms:created>
  <dcterms:modified xsi:type="dcterms:W3CDTF">2021-09-27T08:14:00Z</dcterms:modified>
</cp:coreProperties>
</file>