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2C9AB7" w14:textId="77777777" w:rsidR="004726BD" w:rsidRDefault="004A400A">
      <w:pPr>
        <w:pStyle w:val="Heading1"/>
        <w:jc w:val="both"/>
      </w:pPr>
      <w:r>
        <w:t>Zwammerdam / 1842</w:t>
      </w:r>
    </w:p>
    <w:p w14:paraId="7A383F36" w14:textId="77777777" w:rsidR="004726BD" w:rsidRDefault="004A400A">
      <w:pPr>
        <w:pStyle w:val="Heading2"/>
        <w:jc w:val="both"/>
        <w:rPr>
          <w:i w:val="0"/>
          <w:iCs/>
        </w:rPr>
      </w:pPr>
      <w:r>
        <w:rPr>
          <w:i w:val="0"/>
          <w:iCs/>
        </w:rPr>
        <w:t>Hervormde Kerk</w:t>
      </w:r>
    </w:p>
    <w:p w14:paraId="5ADDE7A3" w14:textId="77777777" w:rsidR="004726BD" w:rsidRDefault="004726BD">
      <w:pPr>
        <w:pStyle w:val="T1"/>
        <w:jc w:val="left"/>
        <w:rPr>
          <w:lang w:val="nl-NL"/>
        </w:rPr>
      </w:pPr>
    </w:p>
    <w:p w14:paraId="0E0C3D26" w14:textId="77777777" w:rsidR="004726BD" w:rsidRDefault="004A400A">
      <w:pPr>
        <w:pStyle w:val="T1"/>
        <w:jc w:val="left"/>
        <w:rPr>
          <w:i/>
          <w:iCs/>
          <w:lang w:val="nl-NL"/>
        </w:rPr>
      </w:pPr>
      <w:r>
        <w:rPr>
          <w:i/>
          <w:iCs/>
          <w:lang w:val="nl-NL"/>
        </w:rPr>
        <w:t>Eenbeukige kruiskerk met vijfzijdig gesloten koor en een ingebouwde toren. De toren stamt waarschijnlijk uit de 15e eeuw, het schip is 16e-eeuws, terwijl het koor dat waarschijnlijk oudere bouwdelen bevat, zijn huidige vorm ook in de 16e eeuw heeft gekregen. Inwendig houten tongewelven. Preekstoel en koperwerk uit de 17e eeuw. Midden 18e-eeuwse herenbank.</w:t>
      </w:r>
    </w:p>
    <w:p w14:paraId="0692819F" w14:textId="77777777" w:rsidR="004726BD" w:rsidRDefault="004726BD">
      <w:pPr>
        <w:pStyle w:val="T1"/>
        <w:jc w:val="left"/>
        <w:rPr>
          <w:lang w:val="nl-NL"/>
        </w:rPr>
      </w:pPr>
    </w:p>
    <w:p w14:paraId="3D8367AF" w14:textId="77777777" w:rsidR="004726BD" w:rsidRDefault="004A400A">
      <w:pPr>
        <w:pStyle w:val="T1"/>
        <w:jc w:val="left"/>
        <w:rPr>
          <w:lang w:val="nl-NL"/>
        </w:rPr>
      </w:pPr>
      <w:r>
        <w:rPr>
          <w:lang w:val="nl-NL"/>
        </w:rPr>
        <w:t>Kas: 1842</w:t>
      </w:r>
    </w:p>
    <w:p w14:paraId="752D83E1" w14:textId="77777777" w:rsidR="004726BD" w:rsidRDefault="004726BD">
      <w:pPr>
        <w:pStyle w:val="T1"/>
        <w:jc w:val="left"/>
        <w:rPr>
          <w:lang w:val="nl-NL"/>
        </w:rPr>
      </w:pPr>
    </w:p>
    <w:p w14:paraId="6E2950BD" w14:textId="77777777" w:rsidR="004726BD" w:rsidRDefault="004A400A" w:rsidP="00523AE9">
      <w:pPr>
        <w:pStyle w:val="Heading2"/>
      </w:pPr>
      <w:r w:rsidRPr="00523AE9">
        <w:t>Kunst</w:t>
      </w:r>
      <w:bookmarkStart w:id="0" w:name="_GoBack"/>
      <w:bookmarkEnd w:id="0"/>
      <w:r w:rsidRPr="00523AE9">
        <w:t>historische</w:t>
      </w:r>
      <w:r>
        <w:t xml:space="preserve"> aspecten</w:t>
      </w:r>
    </w:p>
    <w:p w14:paraId="420B4232" w14:textId="77777777" w:rsidR="004726BD" w:rsidRDefault="004A400A">
      <w:pPr>
        <w:pStyle w:val="T2Kunst"/>
        <w:jc w:val="left"/>
        <w:rPr>
          <w:lang w:val="nl-NL"/>
        </w:rPr>
      </w:pPr>
      <w:r>
        <w:rPr>
          <w:lang w:val="nl-NL"/>
        </w:rPr>
        <w:t>Dit orgel vertoont in zijn frontopbouw grote overeenkomst met de door H.B. Lohman gebouwde orgels in Noordwijkerhout (1841) en Warmond (1842), met dit verschil dat het hier een instrument met voorkantbespeling betreft. Wij zien dus ook hier weer drie ronde torens en twee schuin geplaatste holle, gedeelde tussenvelden.</w:t>
      </w:r>
    </w:p>
    <w:p w14:paraId="44F7426B" w14:textId="77777777" w:rsidR="004726BD" w:rsidRDefault="004A400A">
      <w:pPr>
        <w:pStyle w:val="T2Kunst"/>
        <w:jc w:val="left"/>
        <w:rPr>
          <w:lang w:val="nl-NL"/>
        </w:rPr>
      </w:pPr>
      <w:r>
        <w:rPr>
          <w:lang w:val="nl-NL"/>
        </w:rPr>
        <w:t>De decoratie verschilt echter aanzienlijk van die van de twee andere genoemde orgels. Opvallend is dat hier, in tegenstelling tot de andere orgels van H.B. Lohman uit deze tijd, aan de pijpvoeten blinderingen zijn aangebracht, al zijn zij wel zeer rudimentair.</w:t>
      </w:r>
    </w:p>
    <w:p w14:paraId="5CBBDCEF" w14:textId="77777777" w:rsidR="004726BD" w:rsidRDefault="004A400A">
      <w:pPr>
        <w:pStyle w:val="T2Kunst"/>
        <w:jc w:val="left"/>
        <w:rPr>
          <w:lang w:val="nl-NL"/>
        </w:rPr>
      </w:pPr>
      <w:r>
        <w:rPr>
          <w:lang w:val="nl-NL"/>
        </w:rPr>
        <w:t xml:space="preserve">De vleugelstukken verschillen wel heel sterk van de transparante ranken in Noordwijkerhout en Warmond. Zij zijn hier massief en gesloten en bestaan uit krakelingachtige voluutvormen en muziekinstrumenten. Aardig is de brede soffietachtige bladconsole onder de middentoren, die gedeeltelijk onder de tussenvelden doorloopt. Op de torens drie in </w:t>
      </w:r>
      <w:r>
        <w:rPr>
          <w:i/>
          <w:iCs/>
          <w:lang w:val="nl-NL"/>
        </w:rPr>
        <w:t>trompe l'oeil</w:t>
      </w:r>
      <w:r>
        <w:rPr>
          <w:lang w:val="nl-NL"/>
        </w:rPr>
        <w:t xml:space="preserve"> geschilderde beelden van geloof, hoop en liefde. Men lette nog op het bovendeel van de borstwering met zijn door kleine ringen aan elkaar gekoppelde grote ringen, een element dat in de meubelstijlen van de vroege 19e eeuw regelmatig is aan te treffen, maar na 1840 zeldzamer wordt.</w:t>
      </w:r>
    </w:p>
    <w:p w14:paraId="2E17A367" w14:textId="77777777" w:rsidR="004726BD" w:rsidRDefault="004726BD">
      <w:pPr>
        <w:pStyle w:val="T1"/>
        <w:jc w:val="left"/>
        <w:rPr>
          <w:lang w:val="nl-NL"/>
        </w:rPr>
      </w:pPr>
    </w:p>
    <w:p w14:paraId="5BE47371" w14:textId="77777777" w:rsidR="004726BD" w:rsidRDefault="004A400A">
      <w:pPr>
        <w:pStyle w:val="T3Lit"/>
        <w:jc w:val="left"/>
        <w:rPr>
          <w:b/>
          <w:bCs/>
          <w:lang w:val="nl-NL"/>
        </w:rPr>
      </w:pPr>
      <w:r>
        <w:rPr>
          <w:b/>
          <w:bCs/>
          <w:lang w:val="nl-NL"/>
        </w:rPr>
        <w:t>Literatuur</w:t>
      </w:r>
    </w:p>
    <w:p w14:paraId="662DABC3" w14:textId="77777777" w:rsidR="004726BD" w:rsidRDefault="004A400A">
      <w:pPr>
        <w:pStyle w:val="T3Lit"/>
        <w:jc w:val="left"/>
        <w:rPr>
          <w:lang w:val="nl-NL"/>
        </w:rPr>
      </w:pPr>
      <w:r>
        <w:rPr>
          <w:i/>
          <w:lang w:val="nl-NL"/>
        </w:rPr>
        <w:t xml:space="preserve">Boekzaal </w:t>
      </w:r>
      <w:r>
        <w:rPr>
          <w:lang w:val="nl-NL"/>
        </w:rPr>
        <w:t>1842B, 795-797.</w:t>
      </w:r>
    </w:p>
    <w:p w14:paraId="01233F65" w14:textId="77777777" w:rsidR="004726BD" w:rsidRDefault="004A400A">
      <w:pPr>
        <w:pStyle w:val="T3Lit"/>
        <w:jc w:val="left"/>
        <w:rPr>
          <w:lang w:val="nl-NL"/>
        </w:rPr>
      </w:pPr>
      <w:r>
        <w:rPr>
          <w:lang w:val="nl-NL"/>
        </w:rPr>
        <w:t xml:space="preserve">Frans Talstra, ‘De orgelmakersfirma N.A. Lohman en Zonen’. </w:t>
      </w:r>
      <w:r>
        <w:rPr>
          <w:i/>
          <w:lang w:val="nl-NL"/>
        </w:rPr>
        <w:t>De Mixtuur</w:t>
      </w:r>
      <w:r>
        <w:rPr>
          <w:lang w:val="nl-NL"/>
        </w:rPr>
        <w:t>, 17 (1975), 346, 349, 353.</w:t>
      </w:r>
    </w:p>
    <w:p w14:paraId="4043BA37" w14:textId="77777777" w:rsidR="004726BD" w:rsidRDefault="004A400A">
      <w:pPr>
        <w:pStyle w:val="T3Lit"/>
        <w:jc w:val="left"/>
        <w:rPr>
          <w:lang w:val="nl-NL"/>
        </w:rPr>
      </w:pPr>
      <w:r>
        <w:rPr>
          <w:i/>
          <w:lang w:val="nl-NL"/>
        </w:rPr>
        <w:t>Het Orgel</w:t>
      </w:r>
      <w:r>
        <w:rPr>
          <w:lang w:val="nl-NL"/>
        </w:rPr>
        <w:t>, 4/2 (1906), 12.</w:t>
      </w:r>
    </w:p>
    <w:p w14:paraId="014BB67D" w14:textId="77777777" w:rsidR="004726BD" w:rsidRDefault="004726BD">
      <w:pPr>
        <w:pStyle w:val="T3Lit"/>
        <w:jc w:val="left"/>
        <w:rPr>
          <w:lang w:val="nl-NL"/>
        </w:rPr>
      </w:pPr>
    </w:p>
    <w:p w14:paraId="50A48491" w14:textId="77777777" w:rsidR="004726BD" w:rsidRDefault="004A400A">
      <w:pPr>
        <w:pStyle w:val="T3Lit"/>
        <w:jc w:val="left"/>
        <w:rPr>
          <w:lang w:val="nl-NL"/>
        </w:rPr>
      </w:pPr>
      <w:r>
        <w:rPr>
          <w:lang w:val="nl-NL"/>
        </w:rPr>
        <w:t>Monumentnummer 7523</w:t>
      </w:r>
    </w:p>
    <w:p w14:paraId="527EA07E" w14:textId="77777777" w:rsidR="004726BD" w:rsidRDefault="004A400A">
      <w:pPr>
        <w:pStyle w:val="T3Lit"/>
        <w:jc w:val="left"/>
        <w:rPr>
          <w:lang w:val="nl-NL"/>
        </w:rPr>
      </w:pPr>
      <w:r>
        <w:rPr>
          <w:lang w:val="nl-NL"/>
        </w:rPr>
        <w:t>Orgelnummer 1783</w:t>
      </w:r>
    </w:p>
    <w:p w14:paraId="5EDFE3B4" w14:textId="77777777" w:rsidR="004726BD" w:rsidRDefault="004726BD">
      <w:pPr>
        <w:pStyle w:val="T1"/>
        <w:jc w:val="left"/>
        <w:rPr>
          <w:lang w:val="nl-NL"/>
        </w:rPr>
      </w:pPr>
    </w:p>
    <w:p w14:paraId="4E2F59BD" w14:textId="77777777" w:rsidR="004726BD" w:rsidRDefault="004A400A">
      <w:pPr>
        <w:pStyle w:val="Heading2"/>
        <w:jc w:val="both"/>
      </w:pPr>
      <w:r>
        <w:t>Historische gegevens</w:t>
      </w:r>
    </w:p>
    <w:p w14:paraId="09929057" w14:textId="77777777" w:rsidR="004726BD" w:rsidRDefault="004726BD">
      <w:pPr>
        <w:pStyle w:val="T1"/>
        <w:jc w:val="left"/>
        <w:rPr>
          <w:lang w:val="nl-NL"/>
        </w:rPr>
      </w:pPr>
    </w:p>
    <w:p w14:paraId="56B80390" w14:textId="77777777" w:rsidR="004726BD" w:rsidRDefault="004A400A">
      <w:pPr>
        <w:pStyle w:val="T1"/>
        <w:jc w:val="left"/>
        <w:rPr>
          <w:lang w:val="nl-NL"/>
        </w:rPr>
      </w:pPr>
      <w:r>
        <w:rPr>
          <w:lang w:val="nl-NL"/>
        </w:rPr>
        <w:t>Bouwers</w:t>
      </w:r>
    </w:p>
    <w:p w14:paraId="6C6DA0B9" w14:textId="77777777" w:rsidR="004726BD" w:rsidRDefault="004A400A">
      <w:pPr>
        <w:pStyle w:val="T1"/>
        <w:jc w:val="left"/>
        <w:rPr>
          <w:lang w:val="nl-NL"/>
        </w:rPr>
      </w:pPr>
      <w:r>
        <w:rPr>
          <w:lang w:val="nl-NL"/>
        </w:rPr>
        <w:t>N.A. Lohman &amp; Zonen</w:t>
      </w:r>
    </w:p>
    <w:p w14:paraId="44BBCB3F" w14:textId="77777777" w:rsidR="004726BD" w:rsidRDefault="004726BD">
      <w:pPr>
        <w:pStyle w:val="T1"/>
        <w:jc w:val="left"/>
        <w:rPr>
          <w:lang w:val="nl-NL"/>
        </w:rPr>
      </w:pPr>
    </w:p>
    <w:p w14:paraId="73711B68" w14:textId="77777777" w:rsidR="004726BD" w:rsidRDefault="004A400A">
      <w:pPr>
        <w:pStyle w:val="T1"/>
        <w:jc w:val="left"/>
        <w:rPr>
          <w:lang w:val="nl-NL"/>
        </w:rPr>
      </w:pPr>
      <w:r>
        <w:rPr>
          <w:lang w:val="nl-NL"/>
        </w:rPr>
        <w:t>Jaar van oplevering</w:t>
      </w:r>
    </w:p>
    <w:p w14:paraId="553557B8" w14:textId="77777777" w:rsidR="004726BD" w:rsidRDefault="004A400A">
      <w:pPr>
        <w:pStyle w:val="T1"/>
        <w:jc w:val="left"/>
        <w:rPr>
          <w:lang w:val="nl-NL"/>
        </w:rPr>
      </w:pPr>
      <w:r>
        <w:rPr>
          <w:lang w:val="nl-NL"/>
        </w:rPr>
        <w:t>1842</w:t>
      </w:r>
    </w:p>
    <w:p w14:paraId="7A732042" w14:textId="77777777" w:rsidR="004726BD" w:rsidRDefault="004726BD">
      <w:pPr>
        <w:pStyle w:val="T1"/>
        <w:jc w:val="left"/>
        <w:rPr>
          <w:lang w:val="nl-NL"/>
        </w:rPr>
      </w:pPr>
    </w:p>
    <w:p w14:paraId="2DA96BD4" w14:textId="77777777" w:rsidR="004726BD" w:rsidRDefault="004A400A">
      <w:pPr>
        <w:pStyle w:val="T1"/>
        <w:jc w:val="left"/>
        <w:rPr>
          <w:lang w:val="nl-NL"/>
        </w:rPr>
      </w:pPr>
      <w:r>
        <w:rPr>
          <w:lang w:val="nl-NL"/>
        </w:rPr>
        <w:t>Dispositie volgens Broekhuyzen ca 1850-1862 (Z45)</w:t>
      </w:r>
    </w:p>
    <w:tbl>
      <w:tblPr>
        <w:tblW w:w="0" w:type="auto"/>
        <w:tblLayout w:type="fixed"/>
        <w:tblLook w:val="0000" w:firstRow="0" w:lastRow="0" w:firstColumn="0" w:lastColumn="0" w:noHBand="0" w:noVBand="0"/>
      </w:tblPr>
      <w:tblGrid>
        <w:gridCol w:w="1728"/>
        <w:gridCol w:w="1064"/>
      </w:tblGrid>
      <w:tr w:rsidR="004726BD" w14:paraId="32747401" w14:textId="77777777">
        <w:tc>
          <w:tcPr>
            <w:tcW w:w="1728" w:type="dxa"/>
          </w:tcPr>
          <w:p w14:paraId="579A7490" w14:textId="77777777" w:rsidR="004726BD" w:rsidRDefault="004A400A">
            <w:pPr>
              <w:pStyle w:val="T4dispositie"/>
              <w:jc w:val="left"/>
              <w:rPr>
                <w:i/>
                <w:iCs/>
                <w:lang w:val="nl-NL"/>
              </w:rPr>
            </w:pPr>
            <w:r>
              <w:rPr>
                <w:i/>
                <w:iCs/>
                <w:lang w:val="nl-NL"/>
              </w:rPr>
              <w:t>Manuaal</w:t>
            </w:r>
          </w:p>
          <w:p w14:paraId="5B769C44" w14:textId="77777777" w:rsidR="004726BD" w:rsidRDefault="004A400A">
            <w:pPr>
              <w:pStyle w:val="T4dispositie"/>
              <w:jc w:val="left"/>
              <w:rPr>
                <w:lang w:val="nl-NL"/>
              </w:rPr>
            </w:pPr>
            <w:r>
              <w:rPr>
                <w:lang w:val="nl-NL"/>
              </w:rPr>
              <w:t>Bourdon</w:t>
            </w:r>
          </w:p>
          <w:p w14:paraId="7055C261" w14:textId="77777777" w:rsidR="004726BD" w:rsidRDefault="004A400A">
            <w:pPr>
              <w:pStyle w:val="T4dispositie"/>
              <w:jc w:val="left"/>
              <w:rPr>
                <w:lang w:val="nl-NL"/>
              </w:rPr>
            </w:pPr>
            <w:r>
              <w:rPr>
                <w:lang w:val="nl-NL"/>
              </w:rPr>
              <w:t>Prestant</w:t>
            </w:r>
          </w:p>
          <w:p w14:paraId="250EEFBD" w14:textId="77777777" w:rsidR="004726BD" w:rsidRDefault="004A400A">
            <w:pPr>
              <w:pStyle w:val="T4dispositie"/>
              <w:jc w:val="left"/>
              <w:rPr>
                <w:lang w:val="nl-NL"/>
              </w:rPr>
            </w:pPr>
            <w:r>
              <w:rPr>
                <w:lang w:val="nl-NL"/>
              </w:rPr>
              <w:t>Holpijp</w:t>
            </w:r>
          </w:p>
          <w:p w14:paraId="490FD9BC" w14:textId="77777777" w:rsidR="004726BD" w:rsidRDefault="004A400A">
            <w:pPr>
              <w:pStyle w:val="T4dispositie"/>
              <w:jc w:val="left"/>
              <w:rPr>
                <w:lang w:val="nl-NL"/>
              </w:rPr>
            </w:pPr>
            <w:r>
              <w:rPr>
                <w:lang w:val="nl-NL"/>
              </w:rPr>
              <w:lastRenderedPageBreak/>
              <w:t>Octaaf</w:t>
            </w:r>
          </w:p>
          <w:p w14:paraId="0020E45B" w14:textId="77777777" w:rsidR="004726BD" w:rsidRDefault="004A400A">
            <w:pPr>
              <w:pStyle w:val="T4dispositie"/>
              <w:jc w:val="left"/>
              <w:rPr>
                <w:lang w:val="nl-NL"/>
              </w:rPr>
            </w:pPr>
            <w:r>
              <w:rPr>
                <w:lang w:val="nl-NL"/>
              </w:rPr>
              <w:t>Fluit</w:t>
            </w:r>
          </w:p>
          <w:p w14:paraId="08E52F7C" w14:textId="77777777" w:rsidR="004726BD" w:rsidRDefault="004A400A">
            <w:pPr>
              <w:pStyle w:val="T4dispositie"/>
              <w:jc w:val="left"/>
              <w:rPr>
                <w:lang w:val="nl-NL"/>
              </w:rPr>
            </w:pPr>
            <w:r>
              <w:rPr>
                <w:lang w:val="nl-NL"/>
              </w:rPr>
              <w:t>Flute travers</w:t>
            </w:r>
          </w:p>
          <w:p w14:paraId="5B5B52E8" w14:textId="77777777" w:rsidR="004726BD" w:rsidRDefault="004A400A">
            <w:pPr>
              <w:pStyle w:val="T4dispositie"/>
              <w:jc w:val="left"/>
              <w:rPr>
                <w:lang w:val="nl-NL"/>
              </w:rPr>
            </w:pPr>
            <w:r>
              <w:rPr>
                <w:lang w:val="nl-NL"/>
              </w:rPr>
              <w:t>Quint B/D</w:t>
            </w:r>
          </w:p>
          <w:p w14:paraId="5988729A" w14:textId="77777777" w:rsidR="004726BD" w:rsidRDefault="004A400A">
            <w:pPr>
              <w:pStyle w:val="T4dispositie"/>
              <w:jc w:val="left"/>
              <w:rPr>
                <w:lang w:val="nl-NL"/>
              </w:rPr>
            </w:pPr>
            <w:r>
              <w:rPr>
                <w:lang w:val="nl-NL"/>
              </w:rPr>
              <w:t>Gemshoorn</w:t>
            </w:r>
          </w:p>
          <w:p w14:paraId="62A150D0" w14:textId="77777777" w:rsidR="004726BD" w:rsidRDefault="004A400A">
            <w:pPr>
              <w:pStyle w:val="T4dispositie"/>
              <w:jc w:val="left"/>
              <w:rPr>
                <w:lang w:val="nl-NL"/>
              </w:rPr>
            </w:pPr>
            <w:r>
              <w:rPr>
                <w:lang w:val="nl-NL"/>
              </w:rPr>
              <w:t>Mixtuur B/D</w:t>
            </w:r>
          </w:p>
          <w:p w14:paraId="61A637B8" w14:textId="77777777" w:rsidR="004726BD" w:rsidRDefault="004A400A">
            <w:pPr>
              <w:pStyle w:val="T4dispositie"/>
              <w:jc w:val="left"/>
              <w:rPr>
                <w:lang w:val="nl-NL"/>
              </w:rPr>
            </w:pPr>
            <w:r>
              <w:rPr>
                <w:lang w:val="nl-NL"/>
              </w:rPr>
              <w:t>Cornet</w:t>
            </w:r>
          </w:p>
          <w:p w14:paraId="40B466DC" w14:textId="77777777" w:rsidR="004726BD" w:rsidRDefault="004A400A">
            <w:pPr>
              <w:pStyle w:val="T4dispositie"/>
              <w:jc w:val="left"/>
              <w:rPr>
                <w:lang w:val="nl-NL"/>
              </w:rPr>
            </w:pPr>
            <w:r>
              <w:rPr>
                <w:lang w:val="nl-NL"/>
              </w:rPr>
              <w:t>Trompet B/D</w:t>
            </w:r>
          </w:p>
        </w:tc>
        <w:tc>
          <w:tcPr>
            <w:tcW w:w="1064" w:type="dxa"/>
          </w:tcPr>
          <w:p w14:paraId="63DAD7AB" w14:textId="77777777" w:rsidR="004726BD" w:rsidRDefault="004726BD">
            <w:pPr>
              <w:pStyle w:val="T4dispositie"/>
              <w:jc w:val="left"/>
              <w:rPr>
                <w:lang w:val="nl-NL"/>
              </w:rPr>
            </w:pPr>
          </w:p>
          <w:p w14:paraId="5D909B7A" w14:textId="77777777" w:rsidR="004726BD" w:rsidRDefault="004A400A">
            <w:pPr>
              <w:pStyle w:val="T4dispositie"/>
              <w:jc w:val="left"/>
              <w:rPr>
                <w:lang w:val="nl-NL"/>
              </w:rPr>
            </w:pPr>
            <w:r>
              <w:rPr>
                <w:lang w:val="nl-NL"/>
              </w:rPr>
              <w:t>16’</w:t>
            </w:r>
          </w:p>
          <w:p w14:paraId="0FA987CA" w14:textId="77777777" w:rsidR="004726BD" w:rsidRDefault="004A400A">
            <w:pPr>
              <w:pStyle w:val="T4dispositie"/>
              <w:jc w:val="left"/>
              <w:rPr>
                <w:lang w:val="nl-NL"/>
              </w:rPr>
            </w:pPr>
            <w:r>
              <w:rPr>
                <w:lang w:val="nl-NL"/>
              </w:rPr>
              <w:t>8’</w:t>
            </w:r>
          </w:p>
          <w:p w14:paraId="75CB1C82" w14:textId="77777777" w:rsidR="004726BD" w:rsidRDefault="004A400A">
            <w:pPr>
              <w:pStyle w:val="T4dispositie"/>
              <w:jc w:val="left"/>
              <w:rPr>
                <w:lang w:val="nl-NL"/>
              </w:rPr>
            </w:pPr>
            <w:r>
              <w:rPr>
                <w:lang w:val="nl-NL"/>
              </w:rPr>
              <w:t>8’</w:t>
            </w:r>
          </w:p>
          <w:p w14:paraId="0C11960D" w14:textId="77777777" w:rsidR="004726BD" w:rsidRDefault="004A400A">
            <w:pPr>
              <w:pStyle w:val="T4dispositie"/>
              <w:jc w:val="left"/>
              <w:rPr>
                <w:lang w:val="nl-NL"/>
              </w:rPr>
            </w:pPr>
            <w:r>
              <w:rPr>
                <w:lang w:val="nl-NL"/>
              </w:rPr>
              <w:lastRenderedPageBreak/>
              <w:t>4’</w:t>
            </w:r>
          </w:p>
          <w:p w14:paraId="19B616B7" w14:textId="77777777" w:rsidR="004726BD" w:rsidRDefault="004A400A">
            <w:pPr>
              <w:pStyle w:val="T4dispositie"/>
              <w:jc w:val="left"/>
              <w:rPr>
                <w:lang w:val="nl-NL"/>
              </w:rPr>
            </w:pPr>
            <w:r>
              <w:rPr>
                <w:lang w:val="nl-NL"/>
              </w:rPr>
              <w:t>4’</w:t>
            </w:r>
          </w:p>
          <w:p w14:paraId="7992217A" w14:textId="77777777" w:rsidR="004726BD" w:rsidRDefault="004A400A">
            <w:pPr>
              <w:pStyle w:val="T4dispositie"/>
              <w:jc w:val="left"/>
              <w:rPr>
                <w:lang w:val="nl-NL"/>
              </w:rPr>
            </w:pPr>
            <w:r>
              <w:rPr>
                <w:lang w:val="nl-NL"/>
              </w:rPr>
              <w:t>4’</w:t>
            </w:r>
          </w:p>
          <w:p w14:paraId="761B2B98" w14:textId="77777777" w:rsidR="004726BD" w:rsidRDefault="004A400A">
            <w:pPr>
              <w:pStyle w:val="T4dispositie"/>
              <w:jc w:val="left"/>
            </w:pPr>
            <w:r>
              <w:t>3’</w:t>
            </w:r>
          </w:p>
          <w:p w14:paraId="0B64642D" w14:textId="77777777" w:rsidR="004726BD" w:rsidRDefault="004A400A">
            <w:pPr>
              <w:pStyle w:val="T4dispositie"/>
              <w:jc w:val="left"/>
            </w:pPr>
            <w:r>
              <w:t>2’</w:t>
            </w:r>
          </w:p>
          <w:p w14:paraId="2563D2DD" w14:textId="77777777" w:rsidR="004726BD" w:rsidRDefault="004A400A">
            <w:pPr>
              <w:pStyle w:val="T4dispositie"/>
              <w:jc w:val="left"/>
            </w:pPr>
            <w:r>
              <w:t>3-5 st.</w:t>
            </w:r>
          </w:p>
          <w:p w14:paraId="019D2AD3" w14:textId="77777777" w:rsidR="004726BD" w:rsidRDefault="004A400A">
            <w:pPr>
              <w:pStyle w:val="T4dispositie"/>
              <w:jc w:val="left"/>
              <w:rPr>
                <w:lang w:val="nl-NL"/>
              </w:rPr>
            </w:pPr>
            <w:r>
              <w:rPr>
                <w:lang w:val="nl-NL"/>
              </w:rPr>
              <w:t>4 st.</w:t>
            </w:r>
          </w:p>
          <w:p w14:paraId="05809F85" w14:textId="77777777" w:rsidR="004726BD" w:rsidRDefault="004A400A">
            <w:pPr>
              <w:pStyle w:val="T4dispositie"/>
              <w:jc w:val="left"/>
              <w:rPr>
                <w:lang w:val="nl-NL"/>
              </w:rPr>
            </w:pPr>
            <w:r>
              <w:rPr>
                <w:lang w:val="nl-NL"/>
              </w:rPr>
              <w:t>8’</w:t>
            </w:r>
          </w:p>
        </w:tc>
      </w:tr>
    </w:tbl>
    <w:p w14:paraId="389322AA" w14:textId="77777777" w:rsidR="004726BD" w:rsidRDefault="004726BD">
      <w:pPr>
        <w:pStyle w:val="T4dispositie"/>
        <w:jc w:val="left"/>
        <w:rPr>
          <w:lang w:val="nl-NL"/>
        </w:rPr>
      </w:pPr>
    </w:p>
    <w:p w14:paraId="7FA59534" w14:textId="77777777" w:rsidR="004726BD" w:rsidRDefault="004A400A">
      <w:pPr>
        <w:pStyle w:val="T4dispositie"/>
        <w:jc w:val="left"/>
        <w:rPr>
          <w:lang w:val="nl-NL"/>
        </w:rPr>
      </w:pPr>
      <w:r>
        <w:rPr>
          <w:lang w:val="nl-NL"/>
        </w:rPr>
        <w:t>tremulant</w:t>
      </w:r>
    </w:p>
    <w:p w14:paraId="0E59F251" w14:textId="77777777" w:rsidR="004726BD" w:rsidRDefault="004A400A">
      <w:pPr>
        <w:pStyle w:val="T4dispositie"/>
        <w:jc w:val="left"/>
        <w:rPr>
          <w:lang w:val="nl-NL"/>
        </w:rPr>
      </w:pPr>
      <w:r>
        <w:rPr>
          <w:lang w:val="nl-NL"/>
        </w:rPr>
        <w:t>ventil</w:t>
      </w:r>
    </w:p>
    <w:p w14:paraId="2BB1BBCF" w14:textId="77777777" w:rsidR="004726BD" w:rsidRDefault="004A400A">
      <w:pPr>
        <w:pStyle w:val="T4dispositie"/>
        <w:jc w:val="left"/>
        <w:rPr>
          <w:lang w:val="nl-NL"/>
        </w:rPr>
      </w:pPr>
      <w:r>
        <w:rPr>
          <w:lang w:val="nl-NL"/>
        </w:rPr>
        <w:t>aangehangen pedaal 2 oct.</w:t>
      </w:r>
    </w:p>
    <w:p w14:paraId="5C7EB862" w14:textId="77777777" w:rsidR="004726BD" w:rsidRDefault="004A400A">
      <w:pPr>
        <w:pStyle w:val="T4dispositie"/>
        <w:jc w:val="left"/>
        <w:rPr>
          <w:lang w:val="nl-NL"/>
        </w:rPr>
      </w:pPr>
      <w:r>
        <w:rPr>
          <w:lang w:val="nl-NL"/>
        </w:rPr>
        <w:t>drie blaasbalgen</w:t>
      </w:r>
    </w:p>
    <w:p w14:paraId="04746CAF" w14:textId="77777777" w:rsidR="004726BD" w:rsidRDefault="004726BD">
      <w:pPr>
        <w:pStyle w:val="T4dispositie"/>
        <w:jc w:val="left"/>
        <w:rPr>
          <w:lang w:val="nl-NL"/>
        </w:rPr>
      </w:pPr>
    </w:p>
    <w:p w14:paraId="017A2A54" w14:textId="77777777" w:rsidR="004726BD" w:rsidRDefault="004A400A">
      <w:pPr>
        <w:pStyle w:val="T4dispositie"/>
        <w:jc w:val="left"/>
        <w:rPr>
          <w:lang w:val="nl-NL"/>
        </w:rPr>
      </w:pPr>
      <w:r>
        <w:rPr>
          <w:lang w:val="nl-NL"/>
        </w:rPr>
        <w:t>Als eene bijzonderheid der constructie dient genoemd te worden, dat eene piano, welke door middel van een pedaaltoets, de Trompet, Gemshoorn en vulstemmen afsluit en alzoo eenigermate een tweede clavier vergoedt.</w:t>
      </w:r>
    </w:p>
    <w:p w14:paraId="46B68732" w14:textId="77777777" w:rsidR="004726BD" w:rsidRDefault="004726BD">
      <w:pPr>
        <w:pStyle w:val="T4dispositie"/>
        <w:jc w:val="left"/>
        <w:rPr>
          <w:lang w:val="nl-NL"/>
        </w:rPr>
      </w:pPr>
    </w:p>
    <w:p w14:paraId="636D6939" w14:textId="77777777" w:rsidR="004726BD" w:rsidRDefault="004A400A">
      <w:pPr>
        <w:pStyle w:val="T1"/>
        <w:jc w:val="left"/>
        <w:rPr>
          <w:lang w:val="nl-NL"/>
        </w:rPr>
      </w:pPr>
      <w:r>
        <w:rPr>
          <w:lang w:val="nl-NL"/>
        </w:rPr>
        <w:t>1881</w:t>
      </w:r>
    </w:p>
    <w:p w14:paraId="776A8FC3" w14:textId="77777777" w:rsidR="004726BD" w:rsidRDefault="004A400A">
      <w:pPr>
        <w:pStyle w:val="T1"/>
        <w:jc w:val="left"/>
        <w:rPr>
          <w:lang w:val="nl-NL"/>
        </w:rPr>
      </w:pPr>
      <w:r>
        <w:rPr>
          <w:lang w:val="nl-NL"/>
        </w:rPr>
        <w:t>.</w:t>
      </w:r>
      <w:r>
        <w:rPr>
          <w:lang w:val="nl-NL"/>
        </w:rPr>
        <w:tab/>
        <w:t>orgel hersteld</w:t>
      </w:r>
    </w:p>
    <w:p w14:paraId="4E1A26CC" w14:textId="77777777" w:rsidR="004726BD" w:rsidRDefault="004726BD">
      <w:pPr>
        <w:pStyle w:val="T1"/>
        <w:jc w:val="left"/>
        <w:rPr>
          <w:lang w:val="nl-NL"/>
        </w:rPr>
      </w:pPr>
    </w:p>
    <w:p w14:paraId="5C4F3CCB" w14:textId="77777777" w:rsidR="004726BD" w:rsidRDefault="004A400A">
      <w:pPr>
        <w:pStyle w:val="T1"/>
        <w:jc w:val="left"/>
        <w:rPr>
          <w:lang w:val="nl-NL"/>
        </w:rPr>
      </w:pPr>
      <w:r>
        <w:rPr>
          <w:lang w:val="nl-NL"/>
        </w:rPr>
        <w:t>G. van Leeuwen 1906</w:t>
      </w:r>
    </w:p>
    <w:p w14:paraId="66DC2C08" w14:textId="77777777" w:rsidR="004726BD" w:rsidRDefault="004A400A">
      <w:pPr>
        <w:pStyle w:val="T1"/>
        <w:jc w:val="left"/>
        <w:rPr>
          <w:lang w:val="nl-NL"/>
        </w:rPr>
      </w:pPr>
      <w:r>
        <w:rPr>
          <w:lang w:val="nl-NL"/>
        </w:rPr>
        <w:t>.</w:t>
      </w:r>
      <w:r>
        <w:rPr>
          <w:lang w:val="nl-NL"/>
        </w:rPr>
        <w:tab/>
        <w:t>orgel hersteld</w:t>
      </w:r>
    </w:p>
    <w:p w14:paraId="27922B84" w14:textId="77777777" w:rsidR="004726BD" w:rsidRDefault="004726BD">
      <w:pPr>
        <w:pStyle w:val="T1"/>
        <w:jc w:val="left"/>
        <w:rPr>
          <w:lang w:val="nl-NL"/>
        </w:rPr>
      </w:pPr>
    </w:p>
    <w:p w14:paraId="2D9C1D0E" w14:textId="77777777" w:rsidR="004726BD" w:rsidRDefault="004A400A">
      <w:pPr>
        <w:pStyle w:val="T1"/>
        <w:jc w:val="left"/>
        <w:rPr>
          <w:lang w:val="nl-NL"/>
        </w:rPr>
      </w:pPr>
      <w:r>
        <w:rPr>
          <w:lang w:val="nl-NL"/>
        </w:rPr>
        <w:t>W. van Leeuwen Gzn 1957</w:t>
      </w:r>
    </w:p>
    <w:p w14:paraId="59135B1B" w14:textId="77777777" w:rsidR="004726BD" w:rsidRDefault="004A400A">
      <w:pPr>
        <w:pStyle w:val="T1"/>
        <w:jc w:val="left"/>
        <w:rPr>
          <w:lang w:val="nl-NL"/>
        </w:rPr>
      </w:pPr>
      <w:r>
        <w:rPr>
          <w:lang w:val="nl-NL"/>
        </w:rPr>
        <w:t>.</w:t>
      </w:r>
      <w:r>
        <w:rPr>
          <w:lang w:val="nl-NL"/>
        </w:rPr>
        <w:tab/>
        <w:t>restauratie</w:t>
      </w:r>
    </w:p>
    <w:p w14:paraId="569AFD6A" w14:textId="77777777" w:rsidR="004726BD" w:rsidRDefault="004A400A">
      <w:pPr>
        <w:pStyle w:val="T1"/>
        <w:jc w:val="left"/>
        <w:rPr>
          <w:lang w:val="nl-NL"/>
        </w:rPr>
      </w:pPr>
      <w:r>
        <w:rPr>
          <w:lang w:val="nl-NL"/>
        </w:rPr>
        <w:t>.</w:t>
      </w:r>
      <w:r>
        <w:rPr>
          <w:lang w:val="nl-NL"/>
        </w:rPr>
        <w:tab/>
        <w:t>windvoorziening vernieuwd</w:t>
      </w:r>
    </w:p>
    <w:p w14:paraId="12F8A6D9" w14:textId="77777777" w:rsidR="004726BD" w:rsidRPr="00523AE9" w:rsidRDefault="004A400A">
      <w:pPr>
        <w:pStyle w:val="T1"/>
        <w:jc w:val="left"/>
        <w:rPr>
          <w:lang w:val="sv-SE"/>
        </w:rPr>
      </w:pPr>
      <w:r>
        <w:rPr>
          <w:lang w:val="nl-NL"/>
        </w:rPr>
        <w:t>.</w:t>
      </w:r>
      <w:r>
        <w:rPr>
          <w:lang w:val="nl-NL"/>
        </w:rPr>
        <w:tab/>
      </w:r>
      <w:r w:rsidRPr="00523AE9">
        <w:rPr>
          <w:lang w:val="sv-SE"/>
        </w:rPr>
        <w:t>windladen vervangen</w:t>
      </w:r>
    </w:p>
    <w:p w14:paraId="6825966A" w14:textId="77777777" w:rsidR="004726BD" w:rsidRPr="00523AE9" w:rsidRDefault="004A400A">
      <w:pPr>
        <w:pStyle w:val="T1"/>
        <w:jc w:val="left"/>
        <w:rPr>
          <w:lang w:val="sv-SE"/>
        </w:rPr>
      </w:pPr>
      <w:r w:rsidRPr="00523AE9">
        <w:rPr>
          <w:lang w:val="sv-SE"/>
        </w:rPr>
        <w:t>.</w:t>
      </w:r>
      <w:r w:rsidRPr="00523AE9">
        <w:rPr>
          <w:lang w:val="sv-SE"/>
        </w:rPr>
        <w:tab/>
        <w:t>piano/forte-trede verwijderd</w:t>
      </w:r>
    </w:p>
    <w:p w14:paraId="05085A92" w14:textId="77777777" w:rsidR="004726BD" w:rsidRPr="00523AE9" w:rsidRDefault="004726BD">
      <w:pPr>
        <w:pStyle w:val="T1"/>
        <w:jc w:val="left"/>
        <w:rPr>
          <w:lang w:val="sv-SE"/>
        </w:rPr>
      </w:pPr>
    </w:p>
    <w:p w14:paraId="2C874265" w14:textId="77777777" w:rsidR="004726BD" w:rsidRPr="00523AE9" w:rsidRDefault="004A400A">
      <w:pPr>
        <w:pStyle w:val="T1"/>
        <w:jc w:val="left"/>
        <w:rPr>
          <w:lang w:val="sv-SE"/>
        </w:rPr>
      </w:pPr>
      <w:r w:rsidRPr="00523AE9">
        <w:rPr>
          <w:lang w:val="sv-SE"/>
        </w:rPr>
        <w:t>tussen 1973 en 1978</w:t>
      </w:r>
    </w:p>
    <w:p w14:paraId="5C0AEEBD" w14:textId="77777777" w:rsidR="004726BD" w:rsidRPr="00523AE9" w:rsidRDefault="004A400A">
      <w:pPr>
        <w:pStyle w:val="T1"/>
        <w:jc w:val="left"/>
        <w:rPr>
          <w:lang w:val="sv-SE"/>
        </w:rPr>
      </w:pPr>
      <w:r w:rsidRPr="00523AE9">
        <w:rPr>
          <w:lang w:val="sv-SE"/>
        </w:rPr>
        <w:t>.</w:t>
      </w:r>
      <w:r w:rsidRPr="00523AE9">
        <w:rPr>
          <w:lang w:val="sv-SE"/>
        </w:rPr>
        <w:tab/>
        <w:t>elektronische Subbas 16’ toegevoegd</w:t>
      </w:r>
    </w:p>
    <w:p w14:paraId="2A759E88" w14:textId="77777777" w:rsidR="004726BD" w:rsidRPr="00523AE9" w:rsidRDefault="004726BD">
      <w:pPr>
        <w:pStyle w:val="T1"/>
        <w:jc w:val="left"/>
        <w:rPr>
          <w:lang w:val="sv-SE"/>
        </w:rPr>
      </w:pPr>
    </w:p>
    <w:p w14:paraId="7D4F8106" w14:textId="77777777" w:rsidR="004726BD" w:rsidRDefault="004A400A">
      <w:pPr>
        <w:pStyle w:val="Heading2"/>
        <w:jc w:val="both"/>
      </w:pPr>
      <w:r>
        <w:t>Technische gegevens</w:t>
      </w:r>
    </w:p>
    <w:p w14:paraId="6E15B72B" w14:textId="77777777" w:rsidR="004726BD" w:rsidRDefault="004726BD">
      <w:pPr>
        <w:pStyle w:val="T1"/>
        <w:jc w:val="left"/>
      </w:pPr>
    </w:p>
    <w:p w14:paraId="5220CD5A" w14:textId="77777777" w:rsidR="004726BD" w:rsidRDefault="004A400A">
      <w:pPr>
        <w:pStyle w:val="T1"/>
        <w:jc w:val="left"/>
      </w:pPr>
      <w:r>
        <w:t>Werkindeling</w:t>
      </w:r>
    </w:p>
    <w:p w14:paraId="4F72E2B7" w14:textId="77777777" w:rsidR="004726BD" w:rsidRDefault="004A400A">
      <w:pPr>
        <w:pStyle w:val="T1"/>
        <w:jc w:val="left"/>
      </w:pPr>
      <w:r>
        <w:t>manuaal, pedaal (zonder eigen registers)</w:t>
      </w:r>
    </w:p>
    <w:p w14:paraId="05706B56" w14:textId="77777777" w:rsidR="004726BD" w:rsidRDefault="004726BD">
      <w:pPr>
        <w:pStyle w:val="T1"/>
        <w:jc w:val="left"/>
      </w:pPr>
    </w:p>
    <w:p w14:paraId="44D28873" w14:textId="77777777" w:rsidR="004726BD" w:rsidRDefault="004A400A">
      <w:pPr>
        <w:pStyle w:val="T1"/>
        <w:jc w:val="left"/>
      </w:pPr>
      <w:r>
        <w:t>Dispositie</w:t>
      </w:r>
    </w:p>
    <w:tbl>
      <w:tblPr>
        <w:tblW w:w="0" w:type="auto"/>
        <w:tblLayout w:type="fixed"/>
        <w:tblLook w:val="0000" w:firstRow="0" w:lastRow="0" w:firstColumn="0" w:lastColumn="0" w:noHBand="0" w:noVBand="0"/>
      </w:tblPr>
      <w:tblGrid>
        <w:gridCol w:w="1728"/>
        <w:gridCol w:w="900"/>
      </w:tblGrid>
      <w:tr w:rsidR="004726BD" w14:paraId="6E21DAEB" w14:textId="77777777">
        <w:tc>
          <w:tcPr>
            <w:tcW w:w="1728" w:type="dxa"/>
          </w:tcPr>
          <w:p w14:paraId="5BC9852F" w14:textId="77777777" w:rsidR="004726BD" w:rsidRDefault="004A400A">
            <w:pPr>
              <w:pStyle w:val="T4dispositie"/>
              <w:jc w:val="left"/>
              <w:rPr>
                <w:i/>
                <w:iCs/>
              </w:rPr>
            </w:pPr>
            <w:r>
              <w:rPr>
                <w:i/>
                <w:iCs/>
              </w:rPr>
              <w:t>Manuaal</w:t>
            </w:r>
          </w:p>
          <w:p w14:paraId="5D073B02" w14:textId="77777777" w:rsidR="004726BD" w:rsidRDefault="004A400A">
            <w:pPr>
              <w:pStyle w:val="T4dispositie"/>
              <w:jc w:val="left"/>
            </w:pPr>
            <w:r>
              <w:t>11 stemmen</w:t>
            </w:r>
          </w:p>
          <w:p w14:paraId="796F9AE2" w14:textId="77777777" w:rsidR="004726BD" w:rsidRDefault="004726BD">
            <w:pPr>
              <w:pStyle w:val="T4dispositie"/>
              <w:jc w:val="left"/>
            </w:pPr>
          </w:p>
          <w:p w14:paraId="4995C42A" w14:textId="77777777" w:rsidR="004726BD" w:rsidRDefault="004A400A">
            <w:pPr>
              <w:pStyle w:val="T4dispositie"/>
              <w:jc w:val="left"/>
            </w:pPr>
            <w:r>
              <w:t>Bourdon</w:t>
            </w:r>
          </w:p>
          <w:p w14:paraId="11936709" w14:textId="77777777" w:rsidR="004726BD" w:rsidRDefault="004A400A">
            <w:pPr>
              <w:pStyle w:val="T4dispositie"/>
              <w:jc w:val="left"/>
            </w:pPr>
            <w:r>
              <w:t>Prestant</w:t>
            </w:r>
          </w:p>
          <w:p w14:paraId="5EE48DB3" w14:textId="77777777" w:rsidR="004726BD" w:rsidRDefault="004A400A">
            <w:pPr>
              <w:pStyle w:val="T4dispositie"/>
              <w:jc w:val="left"/>
            </w:pPr>
            <w:r>
              <w:t>Holpijp</w:t>
            </w:r>
          </w:p>
          <w:p w14:paraId="011CE62C" w14:textId="77777777" w:rsidR="004726BD" w:rsidRDefault="004A400A">
            <w:pPr>
              <w:pStyle w:val="T4dispositie"/>
              <w:jc w:val="left"/>
            </w:pPr>
            <w:r>
              <w:t>Flûte Traverse</w:t>
            </w:r>
          </w:p>
          <w:p w14:paraId="4CB6C6CD" w14:textId="77777777" w:rsidR="004726BD" w:rsidRDefault="004A400A">
            <w:pPr>
              <w:pStyle w:val="T4dispositie"/>
              <w:jc w:val="left"/>
            </w:pPr>
            <w:r>
              <w:t>Octaaf</w:t>
            </w:r>
          </w:p>
          <w:p w14:paraId="1AF595BF" w14:textId="77777777" w:rsidR="004726BD" w:rsidRDefault="004A400A">
            <w:pPr>
              <w:pStyle w:val="T4dispositie"/>
              <w:jc w:val="left"/>
            </w:pPr>
            <w:r>
              <w:t>Fluitdoux</w:t>
            </w:r>
          </w:p>
          <w:p w14:paraId="5A7E7536" w14:textId="77777777" w:rsidR="004726BD" w:rsidRDefault="004A400A">
            <w:pPr>
              <w:pStyle w:val="T4dispositie"/>
              <w:jc w:val="left"/>
            </w:pPr>
            <w:r>
              <w:t>Quint</w:t>
            </w:r>
          </w:p>
          <w:p w14:paraId="406374A1" w14:textId="77777777" w:rsidR="004726BD" w:rsidRDefault="004A400A">
            <w:pPr>
              <w:pStyle w:val="T4dispositie"/>
              <w:jc w:val="left"/>
            </w:pPr>
            <w:r>
              <w:t>Gemshoorn</w:t>
            </w:r>
          </w:p>
          <w:p w14:paraId="427E206D" w14:textId="77777777" w:rsidR="004726BD" w:rsidRDefault="004A400A">
            <w:pPr>
              <w:pStyle w:val="T4dispositie"/>
              <w:jc w:val="left"/>
            </w:pPr>
            <w:r>
              <w:t>Mixtuur B/D</w:t>
            </w:r>
          </w:p>
          <w:p w14:paraId="7BAECA90" w14:textId="77777777" w:rsidR="004726BD" w:rsidRDefault="004A400A">
            <w:pPr>
              <w:pStyle w:val="T4dispositie"/>
              <w:jc w:val="left"/>
            </w:pPr>
            <w:r>
              <w:t>Cornet D</w:t>
            </w:r>
          </w:p>
          <w:p w14:paraId="7B9DF5C3" w14:textId="77777777" w:rsidR="004726BD" w:rsidRDefault="004A400A">
            <w:pPr>
              <w:pStyle w:val="T4dispositie"/>
              <w:jc w:val="left"/>
            </w:pPr>
            <w:r>
              <w:t>Trompet B/D</w:t>
            </w:r>
          </w:p>
        </w:tc>
        <w:tc>
          <w:tcPr>
            <w:tcW w:w="900" w:type="dxa"/>
          </w:tcPr>
          <w:p w14:paraId="75EA38FD" w14:textId="77777777" w:rsidR="004726BD" w:rsidRDefault="004726BD">
            <w:pPr>
              <w:pStyle w:val="T4dispositie"/>
              <w:jc w:val="left"/>
            </w:pPr>
          </w:p>
          <w:p w14:paraId="35994B8E" w14:textId="77777777" w:rsidR="004726BD" w:rsidRDefault="004726BD">
            <w:pPr>
              <w:pStyle w:val="T4dispositie"/>
              <w:jc w:val="left"/>
            </w:pPr>
          </w:p>
          <w:p w14:paraId="54F453FC" w14:textId="77777777" w:rsidR="004726BD" w:rsidRDefault="004726BD">
            <w:pPr>
              <w:pStyle w:val="T4dispositie"/>
              <w:jc w:val="left"/>
            </w:pPr>
          </w:p>
          <w:p w14:paraId="3C46DCBD" w14:textId="77777777" w:rsidR="004726BD" w:rsidRDefault="004A400A">
            <w:pPr>
              <w:pStyle w:val="T4dispositie"/>
              <w:jc w:val="left"/>
            </w:pPr>
            <w:r>
              <w:t>16’</w:t>
            </w:r>
          </w:p>
          <w:p w14:paraId="058F119C" w14:textId="77777777" w:rsidR="004726BD" w:rsidRDefault="004A400A">
            <w:pPr>
              <w:pStyle w:val="T4dispositie"/>
              <w:jc w:val="left"/>
            </w:pPr>
            <w:r>
              <w:t>8’</w:t>
            </w:r>
          </w:p>
          <w:p w14:paraId="5CA34412" w14:textId="77777777" w:rsidR="004726BD" w:rsidRDefault="004A400A">
            <w:pPr>
              <w:pStyle w:val="T4dispositie"/>
              <w:jc w:val="left"/>
            </w:pPr>
            <w:r>
              <w:t>8’</w:t>
            </w:r>
          </w:p>
          <w:p w14:paraId="7E773B6E" w14:textId="77777777" w:rsidR="004726BD" w:rsidRDefault="004A400A">
            <w:pPr>
              <w:pStyle w:val="T4dispositie"/>
              <w:jc w:val="left"/>
            </w:pPr>
            <w:r>
              <w:t>8’</w:t>
            </w:r>
          </w:p>
          <w:p w14:paraId="3F2FE372" w14:textId="77777777" w:rsidR="004726BD" w:rsidRDefault="004A400A">
            <w:pPr>
              <w:pStyle w:val="T4dispositie"/>
              <w:jc w:val="left"/>
            </w:pPr>
            <w:r>
              <w:t>4’</w:t>
            </w:r>
          </w:p>
          <w:p w14:paraId="2B356940" w14:textId="77777777" w:rsidR="004726BD" w:rsidRDefault="004A400A">
            <w:pPr>
              <w:pStyle w:val="T4dispositie"/>
              <w:jc w:val="left"/>
            </w:pPr>
            <w:r>
              <w:t>4’</w:t>
            </w:r>
          </w:p>
          <w:p w14:paraId="3B13981D" w14:textId="77777777" w:rsidR="004726BD" w:rsidRDefault="004A400A">
            <w:pPr>
              <w:pStyle w:val="T4dispositie"/>
              <w:jc w:val="left"/>
            </w:pPr>
            <w:r>
              <w:t>3’</w:t>
            </w:r>
          </w:p>
          <w:p w14:paraId="79BF5E88" w14:textId="77777777" w:rsidR="004726BD" w:rsidRDefault="004A400A">
            <w:pPr>
              <w:pStyle w:val="T4dispositie"/>
              <w:jc w:val="left"/>
            </w:pPr>
            <w:r>
              <w:t>2’</w:t>
            </w:r>
          </w:p>
          <w:p w14:paraId="3D9A8AFB" w14:textId="77777777" w:rsidR="004726BD" w:rsidRDefault="004A400A">
            <w:pPr>
              <w:pStyle w:val="T4dispositie"/>
              <w:jc w:val="left"/>
            </w:pPr>
            <w:r>
              <w:t>3-6 st.</w:t>
            </w:r>
          </w:p>
          <w:p w14:paraId="6CD29786" w14:textId="77777777" w:rsidR="004726BD" w:rsidRDefault="004A400A">
            <w:pPr>
              <w:pStyle w:val="T4dispositie"/>
              <w:jc w:val="left"/>
            </w:pPr>
            <w:r>
              <w:t>3 st.</w:t>
            </w:r>
          </w:p>
          <w:p w14:paraId="660BCF70" w14:textId="77777777" w:rsidR="004726BD" w:rsidRDefault="004A400A">
            <w:pPr>
              <w:pStyle w:val="T4dispositie"/>
              <w:jc w:val="left"/>
            </w:pPr>
            <w:r>
              <w:t>8’</w:t>
            </w:r>
          </w:p>
        </w:tc>
      </w:tr>
    </w:tbl>
    <w:p w14:paraId="23D86468" w14:textId="77777777" w:rsidR="004726BD" w:rsidRDefault="004726BD">
      <w:pPr>
        <w:pStyle w:val="T1"/>
        <w:jc w:val="left"/>
      </w:pPr>
    </w:p>
    <w:p w14:paraId="3F90A726" w14:textId="77777777" w:rsidR="004726BD" w:rsidRDefault="004A400A">
      <w:pPr>
        <w:pStyle w:val="T1"/>
        <w:jc w:val="left"/>
      </w:pPr>
      <w:r>
        <w:t>Werktuiglijke registers</w:t>
      </w:r>
    </w:p>
    <w:p w14:paraId="2B692D94" w14:textId="77777777" w:rsidR="004726BD" w:rsidRDefault="004A400A">
      <w:pPr>
        <w:pStyle w:val="T1"/>
        <w:jc w:val="left"/>
      </w:pPr>
      <w:r>
        <w:lastRenderedPageBreak/>
        <w:t>pedaalkoppel</w:t>
      </w:r>
    </w:p>
    <w:p w14:paraId="7D065942" w14:textId="77777777" w:rsidR="004726BD" w:rsidRDefault="004A400A">
      <w:pPr>
        <w:pStyle w:val="T1"/>
        <w:jc w:val="left"/>
      </w:pPr>
      <w:r>
        <w:t>tremulant</w:t>
      </w:r>
    </w:p>
    <w:p w14:paraId="779B38A7" w14:textId="77777777" w:rsidR="004726BD" w:rsidRDefault="004A400A">
      <w:pPr>
        <w:pStyle w:val="T1"/>
        <w:jc w:val="left"/>
      </w:pPr>
      <w:r>
        <w:t>ventiel (buiten werking)</w:t>
      </w:r>
    </w:p>
    <w:p w14:paraId="18D94C4A" w14:textId="77777777" w:rsidR="004726BD" w:rsidRDefault="004A400A">
      <w:pPr>
        <w:pStyle w:val="T1"/>
        <w:jc w:val="left"/>
      </w:pPr>
      <w:r>
        <w:t>afsluiter (buiten werking)</w:t>
      </w:r>
    </w:p>
    <w:p w14:paraId="635082D4" w14:textId="77777777" w:rsidR="004726BD" w:rsidRDefault="004726BD">
      <w:pPr>
        <w:pStyle w:val="T1"/>
        <w:jc w:val="left"/>
      </w:pPr>
    </w:p>
    <w:p w14:paraId="22B7F7F4" w14:textId="77777777" w:rsidR="004726BD" w:rsidRDefault="004A400A">
      <w:pPr>
        <w:pStyle w:val="T1"/>
        <w:jc w:val="left"/>
      </w:pPr>
      <w:r>
        <w:t>Samenstelling vulstemmen</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023"/>
        <w:gridCol w:w="718"/>
        <w:gridCol w:w="729"/>
        <w:gridCol w:w="729"/>
      </w:tblGrid>
      <w:tr w:rsidR="004726BD" w14:paraId="1F25B50A" w14:textId="77777777">
        <w:tc>
          <w:tcPr>
            <w:tcW w:w="1023" w:type="dxa"/>
          </w:tcPr>
          <w:p w14:paraId="06B00590" w14:textId="77777777" w:rsidR="004726BD" w:rsidRDefault="004A400A">
            <w:pPr>
              <w:pStyle w:val="T1"/>
              <w:jc w:val="left"/>
            </w:pPr>
            <w:r>
              <w:t>Mixtuur</w:t>
            </w:r>
          </w:p>
        </w:tc>
        <w:tc>
          <w:tcPr>
            <w:tcW w:w="718" w:type="dxa"/>
          </w:tcPr>
          <w:p w14:paraId="29D22873" w14:textId="77777777" w:rsidR="004726BD" w:rsidRDefault="004A400A">
            <w:pPr>
              <w:pStyle w:val="T4dispositie"/>
              <w:jc w:val="left"/>
            </w:pPr>
            <w:r>
              <w:t>C</w:t>
            </w:r>
          </w:p>
          <w:p w14:paraId="7E669406" w14:textId="77777777" w:rsidR="004726BD" w:rsidRDefault="004A400A">
            <w:pPr>
              <w:pStyle w:val="T4dispositie"/>
              <w:jc w:val="left"/>
            </w:pPr>
            <w:r>
              <w:t>2</w:t>
            </w:r>
          </w:p>
          <w:p w14:paraId="404998A0" w14:textId="77777777" w:rsidR="004726BD" w:rsidRDefault="004A400A">
            <w:pPr>
              <w:pStyle w:val="T4dispositie"/>
              <w:jc w:val="left"/>
            </w:pPr>
            <w:r>
              <w:t>1 1/3</w:t>
            </w:r>
          </w:p>
          <w:p w14:paraId="62710212" w14:textId="77777777" w:rsidR="004726BD" w:rsidRDefault="004A400A">
            <w:pPr>
              <w:pStyle w:val="T4dispositie"/>
              <w:jc w:val="left"/>
            </w:pPr>
            <w:r>
              <w:t>1</w:t>
            </w:r>
          </w:p>
        </w:tc>
        <w:tc>
          <w:tcPr>
            <w:tcW w:w="729" w:type="dxa"/>
          </w:tcPr>
          <w:p w14:paraId="2469657A" w14:textId="77777777" w:rsidR="004726BD" w:rsidRDefault="004A400A">
            <w:pPr>
              <w:pStyle w:val="T4dispositie"/>
              <w:jc w:val="left"/>
              <w:rPr>
                <w:vertAlign w:val="superscript"/>
              </w:rPr>
            </w:pPr>
            <w:r>
              <w:t>c</w:t>
            </w:r>
            <w:r>
              <w:rPr>
                <w:vertAlign w:val="superscript"/>
              </w:rPr>
              <w:t>1</w:t>
            </w:r>
          </w:p>
          <w:p w14:paraId="7A66B33D" w14:textId="77777777" w:rsidR="004726BD" w:rsidRDefault="004A400A">
            <w:pPr>
              <w:pStyle w:val="T4dispositie"/>
              <w:jc w:val="left"/>
            </w:pPr>
            <w:r>
              <w:t>4</w:t>
            </w:r>
          </w:p>
          <w:p w14:paraId="50F714A9" w14:textId="77777777" w:rsidR="004726BD" w:rsidRDefault="004A400A">
            <w:pPr>
              <w:pStyle w:val="T4dispositie"/>
              <w:jc w:val="left"/>
            </w:pPr>
            <w:r>
              <w:t>2 2/3</w:t>
            </w:r>
          </w:p>
          <w:p w14:paraId="31E067A5" w14:textId="77777777" w:rsidR="004726BD" w:rsidRDefault="004A400A">
            <w:pPr>
              <w:pStyle w:val="T4dispositie"/>
              <w:jc w:val="left"/>
            </w:pPr>
            <w:r>
              <w:t>2</w:t>
            </w:r>
          </w:p>
          <w:p w14:paraId="08F4ED07" w14:textId="77777777" w:rsidR="004726BD" w:rsidRDefault="004A400A">
            <w:pPr>
              <w:pStyle w:val="T4dispositie"/>
              <w:jc w:val="left"/>
            </w:pPr>
            <w:r>
              <w:t>1 1/3</w:t>
            </w:r>
          </w:p>
        </w:tc>
        <w:tc>
          <w:tcPr>
            <w:tcW w:w="729" w:type="dxa"/>
          </w:tcPr>
          <w:p w14:paraId="3735CEFB" w14:textId="77777777" w:rsidR="004726BD" w:rsidRDefault="004A400A">
            <w:pPr>
              <w:pStyle w:val="T4dispositie"/>
              <w:jc w:val="left"/>
              <w:rPr>
                <w:vertAlign w:val="superscript"/>
              </w:rPr>
            </w:pPr>
            <w:r>
              <w:t>c</w:t>
            </w:r>
            <w:r>
              <w:rPr>
                <w:vertAlign w:val="superscript"/>
              </w:rPr>
              <w:t>2</w:t>
            </w:r>
          </w:p>
          <w:p w14:paraId="265237D2" w14:textId="77777777" w:rsidR="004726BD" w:rsidRDefault="004A400A">
            <w:pPr>
              <w:pStyle w:val="T4dispositie"/>
              <w:jc w:val="left"/>
            </w:pPr>
            <w:r>
              <w:t>4</w:t>
            </w:r>
          </w:p>
          <w:p w14:paraId="3B343574" w14:textId="77777777" w:rsidR="004726BD" w:rsidRDefault="004A400A">
            <w:pPr>
              <w:pStyle w:val="T4dispositie"/>
              <w:jc w:val="left"/>
            </w:pPr>
            <w:r>
              <w:t>2 2/3</w:t>
            </w:r>
          </w:p>
          <w:p w14:paraId="5CF36587" w14:textId="77777777" w:rsidR="004726BD" w:rsidRDefault="004A400A">
            <w:pPr>
              <w:pStyle w:val="T4dispositie"/>
              <w:jc w:val="left"/>
            </w:pPr>
            <w:r>
              <w:t>2</w:t>
            </w:r>
          </w:p>
          <w:p w14:paraId="008AC357" w14:textId="77777777" w:rsidR="004726BD" w:rsidRDefault="004A400A">
            <w:pPr>
              <w:pStyle w:val="T4dispositie"/>
              <w:jc w:val="left"/>
            </w:pPr>
            <w:r>
              <w:t>1 1/3</w:t>
            </w:r>
          </w:p>
          <w:p w14:paraId="6674852B" w14:textId="77777777" w:rsidR="004726BD" w:rsidRDefault="004A400A">
            <w:pPr>
              <w:pStyle w:val="T4dispositie"/>
              <w:jc w:val="left"/>
            </w:pPr>
            <w:r>
              <w:t>1 1/3</w:t>
            </w:r>
          </w:p>
        </w:tc>
      </w:tr>
    </w:tbl>
    <w:p w14:paraId="049F0D97" w14:textId="77777777" w:rsidR="004726BD" w:rsidRDefault="004726BD">
      <w:pPr>
        <w:pStyle w:val="T1"/>
        <w:jc w:val="left"/>
      </w:pPr>
    </w:p>
    <w:p w14:paraId="64D8FBDF" w14:textId="77777777" w:rsidR="004726BD" w:rsidRDefault="004726BD">
      <w:pPr>
        <w:pStyle w:val="T1"/>
        <w:jc w:val="left"/>
      </w:pPr>
    </w:p>
    <w:p w14:paraId="734385AE" w14:textId="77777777" w:rsidR="004726BD" w:rsidRDefault="004A400A">
      <w:pPr>
        <w:pStyle w:val="T1"/>
        <w:jc w:val="left"/>
      </w:pPr>
      <w:r>
        <w:t xml:space="preserve">Cornet   </w:t>
      </w:r>
      <w:r>
        <w:rPr>
          <w:sz w:val="20"/>
        </w:rPr>
        <w:t>c</w:t>
      </w:r>
      <w:r>
        <w:rPr>
          <w:sz w:val="20"/>
          <w:vertAlign w:val="superscript"/>
        </w:rPr>
        <w:t>1</w:t>
      </w:r>
      <w:r>
        <w:rPr>
          <w:sz w:val="20"/>
        </w:rPr>
        <w:t xml:space="preserve">   2 2/3 – 2 – 1 3/5</w:t>
      </w:r>
    </w:p>
    <w:p w14:paraId="006C6518" w14:textId="77777777" w:rsidR="004726BD" w:rsidRDefault="004726BD">
      <w:pPr>
        <w:pStyle w:val="T1"/>
        <w:jc w:val="left"/>
      </w:pPr>
    </w:p>
    <w:p w14:paraId="596EE704" w14:textId="77777777" w:rsidR="004726BD" w:rsidRDefault="004A400A">
      <w:pPr>
        <w:pStyle w:val="T1"/>
        <w:jc w:val="left"/>
      </w:pPr>
      <w:r>
        <w:t>Toonhoogte</w:t>
      </w:r>
    </w:p>
    <w:p w14:paraId="0EA15F1F" w14:textId="77777777" w:rsidR="004726BD" w:rsidRDefault="004A400A">
      <w:pPr>
        <w:pStyle w:val="T1"/>
        <w:jc w:val="left"/>
      </w:pPr>
      <w:r>
        <w:t>a</w:t>
      </w:r>
      <w:r>
        <w:rPr>
          <w:vertAlign w:val="superscript"/>
        </w:rPr>
        <w:t>1</w:t>
      </w:r>
      <w:r>
        <w:t xml:space="preserve"> = 435 Hz</w:t>
      </w:r>
    </w:p>
    <w:p w14:paraId="5FCADEF5" w14:textId="77777777" w:rsidR="004726BD" w:rsidRDefault="004A400A">
      <w:pPr>
        <w:pStyle w:val="T1"/>
        <w:jc w:val="left"/>
      </w:pPr>
      <w:r>
        <w:t>Temperatuur</w:t>
      </w:r>
    </w:p>
    <w:p w14:paraId="04D84DC6" w14:textId="77777777" w:rsidR="004726BD" w:rsidRDefault="004A400A">
      <w:pPr>
        <w:pStyle w:val="T1"/>
        <w:jc w:val="left"/>
      </w:pPr>
      <w:r>
        <w:t>evenredig zwevend</w:t>
      </w:r>
    </w:p>
    <w:p w14:paraId="792C6690" w14:textId="77777777" w:rsidR="004726BD" w:rsidRDefault="004726BD">
      <w:pPr>
        <w:pStyle w:val="T1"/>
        <w:jc w:val="left"/>
      </w:pPr>
    </w:p>
    <w:p w14:paraId="3767A703" w14:textId="77777777" w:rsidR="004726BD" w:rsidRDefault="004A400A">
      <w:pPr>
        <w:pStyle w:val="T1"/>
        <w:jc w:val="left"/>
      </w:pPr>
      <w:r>
        <w:t>Manuaalomvang</w:t>
      </w:r>
    </w:p>
    <w:p w14:paraId="1E7EEBF1" w14:textId="77777777" w:rsidR="004726BD" w:rsidRDefault="004A400A">
      <w:pPr>
        <w:pStyle w:val="T1"/>
        <w:jc w:val="left"/>
      </w:pPr>
      <w:r>
        <w:t>C-f</w:t>
      </w:r>
      <w:r>
        <w:rPr>
          <w:vertAlign w:val="superscript"/>
        </w:rPr>
        <w:t>3</w:t>
      </w:r>
    </w:p>
    <w:p w14:paraId="062E4BD4" w14:textId="77777777" w:rsidR="004726BD" w:rsidRDefault="004A400A">
      <w:pPr>
        <w:pStyle w:val="T1"/>
        <w:jc w:val="left"/>
      </w:pPr>
      <w:r>
        <w:t>Pedaalomvang</w:t>
      </w:r>
    </w:p>
    <w:p w14:paraId="391FBE3C" w14:textId="77777777" w:rsidR="004726BD" w:rsidRDefault="004A400A">
      <w:pPr>
        <w:pStyle w:val="T1"/>
        <w:jc w:val="left"/>
      </w:pPr>
      <w:r>
        <w:t>C-d</w:t>
      </w:r>
      <w:r>
        <w:rPr>
          <w:vertAlign w:val="superscript"/>
        </w:rPr>
        <w:t>1</w:t>
      </w:r>
    </w:p>
    <w:p w14:paraId="11D1E2CF" w14:textId="77777777" w:rsidR="004726BD" w:rsidRDefault="004726BD">
      <w:pPr>
        <w:pStyle w:val="T1"/>
        <w:jc w:val="left"/>
      </w:pPr>
    </w:p>
    <w:p w14:paraId="3BF6DEF7" w14:textId="77777777" w:rsidR="004726BD" w:rsidRDefault="004A400A">
      <w:pPr>
        <w:pStyle w:val="T1"/>
        <w:jc w:val="left"/>
      </w:pPr>
      <w:r>
        <w:t>Windvoorziening</w:t>
      </w:r>
    </w:p>
    <w:p w14:paraId="08D47350" w14:textId="77777777" w:rsidR="004726BD" w:rsidRDefault="004A400A">
      <w:pPr>
        <w:pStyle w:val="T1"/>
        <w:jc w:val="left"/>
      </w:pPr>
      <w:r>
        <w:t>magazijnbalg</w:t>
      </w:r>
    </w:p>
    <w:p w14:paraId="595885C6" w14:textId="77777777" w:rsidR="004726BD" w:rsidRDefault="004A400A">
      <w:pPr>
        <w:pStyle w:val="T1"/>
        <w:jc w:val="left"/>
      </w:pPr>
      <w:r>
        <w:t>Winddruk</w:t>
      </w:r>
    </w:p>
    <w:p w14:paraId="3410E23C" w14:textId="77777777" w:rsidR="004726BD" w:rsidRDefault="004A400A">
      <w:pPr>
        <w:pStyle w:val="T1"/>
        <w:jc w:val="left"/>
      </w:pPr>
      <w:r>
        <w:t xml:space="preserve">   mm</w:t>
      </w:r>
    </w:p>
    <w:p w14:paraId="06C3E175" w14:textId="77777777" w:rsidR="004726BD" w:rsidRDefault="004726BD">
      <w:pPr>
        <w:pStyle w:val="T1"/>
        <w:jc w:val="left"/>
      </w:pPr>
    </w:p>
    <w:p w14:paraId="23ACE7D3" w14:textId="77777777" w:rsidR="004726BD" w:rsidRDefault="004A400A">
      <w:pPr>
        <w:pStyle w:val="T1"/>
        <w:jc w:val="left"/>
      </w:pPr>
      <w:r>
        <w:t>Plaats klaviatuur</w:t>
      </w:r>
    </w:p>
    <w:p w14:paraId="3B464479" w14:textId="77777777" w:rsidR="004726BD" w:rsidRDefault="004A400A">
      <w:pPr>
        <w:pStyle w:val="T1"/>
        <w:jc w:val="left"/>
      </w:pPr>
      <w:r>
        <w:t>voorzijde</w:t>
      </w:r>
    </w:p>
    <w:p w14:paraId="11BD9FFD" w14:textId="77777777" w:rsidR="004726BD" w:rsidRDefault="004726BD">
      <w:pPr>
        <w:pStyle w:val="T1"/>
        <w:jc w:val="left"/>
      </w:pPr>
    </w:p>
    <w:p w14:paraId="32AF7212" w14:textId="77777777" w:rsidR="004726BD" w:rsidRDefault="004A400A">
      <w:pPr>
        <w:pStyle w:val="Heading2"/>
        <w:jc w:val="both"/>
        <w:rPr>
          <w:i w:val="0"/>
          <w:iCs/>
        </w:rPr>
      </w:pPr>
      <w:r>
        <w:rPr>
          <w:i w:val="0"/>
          <w:iCs/>
        </w:rPr>
        <w:t>Bijzonderheden</w:t>
      </w:r>
    </w:p>
    <w:p w14:paraId="0FB7E91E" w14:textId="77777777" w:rsidR="004726BD" w:rsidRDefault="004726BD">
      <w:pPr>
        <w:pStyle w:val="T1"/>
        <w:jc w:val="left"/>
      </w:pPr>
    </w:p>
    <w:p w14:paraId="1D76EFCE" w14:textId="77777777" w:rsidR="004A400A" w:rsidRPr="00523AE9" w:rsidRDefault="004A400A">
      <w:pPr>
        <w:pStyle w:val="T1"/>
        <w:jc w:val="left"/>
        <w:rPr>
          <w:lang w:val="sv-SE"/>
        </w:rPr>
      </w:pPr>
      <w:r w:rsidRPr="00523AE9">
        <w:rPr>
          <w:lang w:val="sv-SE"/>
        </w:rPr>
        <w:t>Deling B/D tussen h en c</w:t>
      </w:r>
      <w:r w:rsidRPr="00523AE9">
        <w:rPr>
          <w:vertAlign w:val="superscript"/>
          <w:lang w:val="sv-SE"/>
        </w:rPr>
        <w:t>1</w:t>
      </w:r>
      <w:r w:rsidRPr="00523AE9">
        <w:rPr>
          <w:lang w:val="sv-SE"/>
        </w:rPr>
        <w:t>.</w:t>
      </w:r>
    </w:p>
    <w:sectPr w:rsidR="004A400A" w:rsidRPr="00523AE9">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829"/>
    <w:rsid w:val="004726BD"/>
    <w:rsid w:val="004A400A"/>
    <w:rsid w:val="00523AE9"/>
    <w:rsid w:val="00BB2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3705F9B"/>
  <w15:chartTrackingRefBased/>
  <w15:docId w15:val="{EB217433-7514-1048-85C1-0F3198E0F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498</Words>
  <Characters>2845</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Zwammerdam/1842</vt:lpstr>
    </vt:vector>
  </TitlesOfParts>
  <Company>NIvO</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Zwammerdam/1842</dc:title>
  <dc:subject/>
  <dc:creator>WS1</dc:creator>
  <cp:keywords/>
  <dc:description/>
  <cp:lastModifiedBy>Eline J Duijsens</cp:lastModifiedBy>
  <cp:revision>3</cp:revision>
  <dcterms:created xsi:type="dcterms:W3CDTF">2021-09-20T07:51:00Z</dcterms:created>
  <dcterms:modified xsi:type="dcterms:W3CDTF">2021-09-27T08:14:00Z</dcterms:modified>
</cp:coreProperties>
</file>