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E8285" w14:textId="77777777" w:rsidR="00A84594" w:rsidRDefault="001E47A4">
      <w:pPr>
        <w:pStyle w:val="Heading1"/>
      </w:pPr>
      <w:r>
        <w:t>Maastricht-Heugem / 1843</w:t>
      </w:r>
    </w:p>
    <w:p w14:paraId="74F1E6F4" w14:textId="77777777" w:rsidR="00A84594" w:rsidRDefault="001E47A4">
      <w:pPr>
        <w:pStyle w:val="Heading2"/>
        <w:rPr>
          <w:i w:val="0"/>
          <w:iCs/>
        </w:rPr>
      </w:pPr>
      <w:r>
        <w:rPr>
          <w:i w:val="0"/>
          <w:iCs/>
        </w:rPr>
        <w:t>R.K. St-Michaelskerk</w:t>
      </w:r>
    </w:p>
    <w:p w14:paraId="7F361925" w14:textId="77777777" w:rsidR="00A84594" w:rsidRDefault="00A84594">
      <w:pPr>
        <w:pStyle w:val="T1"/>
      </w:pPr>
    </w:p>
    <w:p w14:paraId="596FA00B" w14:textId="77777777" w:rsidR="00A84594" w:rsidRDefault="001E47A4">
      <w:pPr>
        <w:pStyle w:val="T1"/>
      </w:pPr>
      <w:r>
        <w:t>Kas: 1843</w:t>
      </w:r>
    </w:p>
    <w:p w14:paraId="2A5BACB9" w14:textId="77777777" w:rsidR="00A84594" w:rsidRDefault="00A84594">
      <w:pPr>
        <w:pStyle w:val="T1"/>
      </w:pPr>
    </w:p>
    <w:p w14:paraId="19FE102C" w14:textId="77777777" w:rsidR="00A84594" w:rsidRDefault="001E47A4" w:rsidP="0042192B">
      <w:pPr>
        <w:pStyle w:val="Heading2"/>
      </w:pPr>
      <w:r>
        <w:t>Kunsthistorische aspecten</w:t>
      </w:r>
    </w:p>
    <w:p w14:paraId="42BF2F17" w14:textId="77777777" w:rsidR="00A84594" w:rsidRPr="0042192B" w:rsidRDefault="001E47A4">
      <w:pPr>
        <w:pStyle w:val="T2Kunst"/>
        <w:jc w:val="left"/>
        <w:rPr>
          <w:lang w:val="sv-SE"/>
        </w:rPr>
      </w:pPr>
      <w:r>
        <w:t xml:space="preserve">Deze orgelkas omvat een verhoogd rechthoekig vlak middengedeelte en twee lagere eveneens rechthoekige zijstukken die ten opzichte van de middenpartij iets terugspringen. </w:t>
      </w:r>
      <w:r w:rsidRPr="0042192B">
        <w:rPr>
          <w:lang w:val="sv-SE"/>
        </w:rPr>
        <w:t>De labia in de middenpartij hebben een V-vormig verloop, die in de zijvelden lopen naar het midden af. De blokvormige opzet van deze orgelkas, die nog wordt versterkt doordat hier de in deze streken in de jaren veertig nog zeer gebruikelijke insnoering ontbreekt, is typerend voor het neoclassicisme. De decoratie is eenvoudig, maar verzorgd. Blinderingen aan de pijpvoeten ontbreken. Aan de pijpuiteinden ziet men open ovalen, door ringen met elkaar verbonden en in het midden voorzien van een cirkelvormig ornament waarin een opengewerkte dwarslijst. Een dergelijke decoratie komt vooral veel voor in de eerste decennia van de 19e eeuw. In de kappen zijn tandlijsten te zien, terwijl op de voetlijst van het middendeel een eierlijst is aangebracht. Daaronder ziet men een liggende ruit, een fraai accent op deze plaats. In de vleugelstukken zijn tal van muziekinstrumenten aangebracht, terwijl de middenpartij wordt bekroond door een lier met kruiselings geplaatste bazuinen. Op de hoeken twee putti die uit de collectie muziekinstrumenten een viool en een klarinet hebben gekozen om op te spelen.</w:t>
      </w:r>
    </w:p>
    <w:p w14:paraId="3B7E6DA8" w14:textId="77777777" w:rsidR="00A84594" w:rsidRPr="0042192B" w:rsidRDefault="00A84594">
      <w:pPr>
        <w:pStyle w:val="T1"/>
        <w:rPr>
          <w:lang w:val="sv-SE"/>
        </w:rPr>
      </w:pPr>
    </w:p>
    <w:p w14:paraId="7C4199DF" w14:textId="77777777" w:rsidR="00A84594" w:rsidRPr="0042192B" w:rsidRDefault="001E47A4">
      <w:pPr>
        <w:pStyle w:val="T3Lit"/>
        <w:rPr>
          <w:b/>
          <w:bCs/>
          <w:lang w:val="sv-SE"/>
        </w:rPr>
      </w:pPr>
      <w:r w:rsidRPr="0042192B">
        <w:rPr>
          <w:b/>
          <w:bCs/>
          <w:lang w:val="sv-SE"/>
        </w:rPr>
        <w:t>Literatuur</w:t>
      </w:r>
    </w:p>
    <w:p w14:paraId="7BB90A07" w14:textId="77777777" w:rsidR="00A84594" w:rsidRPr="0042192B" w:rsidRDefault="001E47A4">
      <w:pPr>
        <w:pStyle w:val="T3Lit"/>
        <w:rPr>
          <w:lang w:val="sv-SE"/>
        </w:rPr>
      </w:pPr>
      <w:r w:rsidRPr="0042192B">
        <w:rPr>
          <w:lang w:val="sv-SE"/>
        </w:rPr>
        <w:t>Frans Jespers, Henk van Loo &amp; Ton Reynaerdts</w:t>
      </w:r>
      <w:r w:rsidRPr="0042192B">
        <w:rPr>
          <w:i/>
          <w:iCs/>
          <w:lang w:val="sv-SE"/>
        </w:rPr>
        <w:t>, Pereboom &amp; Leijser. Orgelmakers te Maastricht.</w:t>
      </w:r>
      <w:r w:rsidRPr="0042192B">
        <w:rPr>
          <w:lang w:val="sv-SE"/>
        </w:rPr>
        <w:t xml:space="preserve"> Maastricht, 1998, 226.</w:t>
      </w:r>
    </w:p>
    <w:p w14:paraId="04C29EDD" w14:textId="77777777" w:rsidR="00A84594" w:rsidRPr="0042192B" w:rsidRDefault="001E47A4">
      <w:pPr>
        <w:pStyle w:val="T3Lit"/>
        <w:rPr>
          <w:lang w:val="sv-SE"/>
        </w:rPr>
      </w:pPr>
      <w:r w:rsidRPr="0042192B">
        <w:rPr>
          <w:lang w:val="sv-SE"/>
        </w:rPr>
        <w:t>G.M.I. Quaedvlieg,</w:t>
      </w:r>
      <w:r w:rsidRPr="0042192B">
        <w:rPr>
          <w:i/>
          <w:iCs/>
          <w:lang w:val="sv-SE"/>
        </w:rPr>
        <w:t xml:space="preserve"> Orgels in Limburg</w:t>
      </w:r>
      <w:r w:rsidRPr="0042192B">
        <w:rPr>
          <w:lang w:val="sv-SE"/>
        </w:rPr>
        <w:t>. Zutphen, 1982, 59.</w:t>
      </w:r>
    </w:p>
    <w:p w14:paraId="3955428D" w14:textId="77777777" w:rsidR="00A84594" w:rsidRPr="0042192B" w:rsidRDefault="00A84594">
      <w:pPr>
        <w:pStyle w:val="T3Lit"/>
        <w:rPr>
          <w:lang w:val="sv-SE"/>
        </w:rPr>
      </w:pPr>
    </w:p>
    <w:p w14:paraId="16E6F2E4" w14:textId="77777777" w:rsidR="00A84594" w:rsidRPr="0042192B" w:rsidRDefault="001E47A4">
      <w:pPr>
        <w:pStyle w:val="T3Lit"/>
        <w:rPr>
          <w:lang w:val="sv-SE"/>
        </w:rPr>
      </w:pPr>
      <w:r w:rsidRPr="0042192B">
        <w:rPr>
          <w:lang w:val="sv-SE"/>
        </w:rPr>
        <w:t>Orgelnummer 930</w:t>
      </w:r>
    </w:p>
    <w:p w14:paraId="3500DC3C" w14:textId="77777777" w:rsidR="00A84594" w:rsidRPr="0042192B" w:rsidRDefault="00A84594">
      <w:pPr>
        <w:pStyle w:val="T1"/>
        <w:rPr>
          <w:lang w:val="sv-SE"/>
        </w:rPr>
      </w:pPr>
    </w:p>
    <w:p w14:paraId="7D0DC79B" w14:textId="77777777" w:rsidR="00A84594" w:rsidRDefault="001E47A4">
      <w:pPr>
        <w:pStyle w:val="Heading2"/>
        <w:rPr>
          <w:i w:val="0"/>
          <w:iCs/>
        </w:rPr>
      </w:pPr>
      <w:r>
        <w:rPr>
          <w:i w:val="0"/>
          <w:iCs/>
        </w:rPr>
        <w:t xml:space="preserve">Historische </w:t>
      </w:r>
      <w:bookmarkStart w:id="0" w:name="_GoBack"/>
      <w:bookmarkEnd w:id="0"/>
      <w:r>
        <w:rPr>
          <w:i w:val="0"/>
          <w:iCs/>
        </w:rPr>
        <w:t>gegevens</w:t>
      </w:r>
    </w:p>
    <w:p w14:paraId="14AF6F09" w14:textId="77777777" w:rsidR="00A84594" w:rsidRPr="0042192B" w:rsidRDefault="00A84594">
      <w:pPr>
        <w:pStyle w:val="T1"/>
        <w:rPr>
          <w:lang w:val="sv-SE"/>
        </w:rPr>
      </w:pPr>
    </w:p>
    <w:p w14:paraId="29436B23" w14:textId="77777777" w:rsidR="00A84594" w:rsidRPr="0042192B" w:rsidRDefault="001E47A4">
      <w:pPr>
        <w:pStyle w:val="T1"/>
        <w:rPr>
          <w:lang w:val="sv-SE"/>
        </w:rPr>
      </w:pPr>
      <w:r w:rsidRPr="0042192B">
        <w:rPr>
          <w:lang w:val="sv-SE"/>
        </w:rPr>
        <w:t>Bouwer</w:t>
      </w:r>
    </w:p>
    <w:p w14:paraId="1A71E067" w14:textId="77777777" w:rsidR="00A84594" w:rsidRPr="0042192B" w:rsidRDefault="001E47A4">
      <w:pPr>
        <w:pStyle w:val="T1"/>
        <w:rPr>
          <w:lang w:val="sv-SE"/>
        </w:rPr>
      </w:pPr>
      <w:r w:rsidRPr="0042192B">
        <w:rPr>
          <w:lang w:val="sv-SE"/>
        </w:rPr>
        <w:t xml:space="preserve">A. en M. Schauten </w:t>
      </w:r>
    </w:p>
    <w:p w14:paraId="1DBA9C39" w14:textId="77777777" w:rsidR="00A84594" w:rsidRPr="0042192B" w:rsidRDefault="00A84594">
      <w:pPr>
        <w:pStyle w:val="T1"/>
        <w:rPr>
          <w:lang w:val="sv-SE"/>
        </w:rPr>
      </w:pPr>
    </w:p>
    <w:p w14:paraId="1B07F127" w14:textId="77777777" w:rsidR="00A84594" w:rsidRPr="0042192B" w:rsidRDefault="001E47A4">
      <w:pPr>
        <w:pStyle w:val="T1"/>
        <w:rPr>
          <w:lang w:val="sv-SE"/>
        </w:rPr>
      </w:pPr>
      <w:r w:rsidRPr="0042192B">
        <w:rPr>
          <w:lang w:val="sv-SE"/>
        </w:rPr>
        <w:t>Jaar van oplevering</w:t>
      </w:r>
    </w:p>
    <w:p w14:paraId="1ABB32B9" w14:textId="77777777" w:rsidR="00A84594" w:rsidRPr="0042192B" w:rsidRDefault="001E47A4">
      <w:pPr>
        <w:pStyle w:val="T1"/>
        <w:rPr>
          <w:lang w:val="sv-SE"/>
        </w:rPr>
      </w:pPr>
      <w:r w:rsidRPr="0042192B">
        <w:rPr>
          <w:lang w:val="sv-SE"/>
        </w:rPr>
        <w:t>1843</w:t>
      </w:r>
    </w:p>
    <w:p w14:paraId="1A95969C" w14:textId="77777777" w:rsidR="00A84594" w:rsidRPr="0042192B" w:rsidRDefault="00A84594">
      <w:pPr>
        <w:pStyle w:val="T1"/>
        <w:rPr>
          <w:lang w:val="sv-SE"/>
        </w:rPr>
      </w:pPr>
    </w:p>
    <w:p w14:paraId="77BFA95F" w14:textId="77777777" w:rsidR="00A84594" w:rsidRPr="0042192B" w:rsidRDefault="001E47A4">
      <w:pPr>
        <w:pStyle w:val="T1"/>
        <w:rPr>
          <w:lang w:val="sv-SE"/>
        </w:rPr>
      </w:pPr>
      <w:r w:rsidRPr="0042192B">
        <w:rPr>
          <w:lang w:val="sv-SE"/>
        </w:rPr>
        <w:t>onbekend moment</w:t>
      </w:r>
    </w:p>
    <w:p w14:paraId="0ED1A564" w14:textId="77777777" w:rsidR="00A84594" w:rsidRPr="0042192B" w:rsidRDefault="001E47A4">
      <w:pPr>
        <w:pStyle w:val="T1"/>
        <w:rPr>
          <w:lang w:val="sv-SE"/>
        </w:rPr>
      </w:pPr>
      <w:r w:rsidRPr="0042192B">
        <w:rPr>
          <w:lang w:val="sv-SE"/>
        </w:rPr>
        <w:t>.</w:t>
      </w:r>
      <w:r w:rsidRPr="0042192B">
        <w:rPr>
          <w:lang w:val="sv-SE"/>
        </w:rPr>
        <w:tab/>
        <w:t>windvoorziening en klaviatuur vernieuwd</w:t>
      </w:r>
    </w:p>
    <w:p w14:paraId="1BC294D1" w14:textId="77777777" w:rsidR="00A84594" w:rsidRPr="0042192B" w:rsidRDefault="001E47A4">
      <w:pPr>
        <w:pStyle w:val="T1"/>
        <w:rPr>
          <w:lang w:val="sv-SE"/>
        </w:rPr>
      </w:pPr>
      <w:r w:rsidRPr="0042192B">
        <w:rPr>
          <w:lang w:val="sv-SE"/>
        </w:rPr>
        <w:t>.</w:t>
      </w:r>
      <w:r w:rsidRPr="0042192B">
        <w:rPr>
          <w:lang w:val="sv-SE"/>
        </w:rPr>
        <w:tab/>
        <w:t>pijpwerk Mixtuur en een aantal kelen en tongen van de Trompette 8’ verdwenen</w:t>
      </w:r>
    </w:p>
    <w:p w14:paraId="12D3E534" w14:textId="77777777" w:rsidR="00A84594" w:rsidRDefault="001E47A4">
      <w:pPr>
        <w:pStyle w:val="T1"/>
      </w:pPr>
      <w:r>
        <w:t>.</w:t>
      </w:r>
      <w:r>
        <w:tab/>
        <w:t xml:space="preserve">Doublette 2’ (?) </w:t>
      </w:r>
      <w:r>
        <w:sym w:font="Symbol" w:char="F0AE"/>
      </w:r>
      <w:r>
        <w:t xml:space="preserve"> Octave 2’</w:t>
      </w:r>
    </w:p>
    <w:p w14:paraId="660CB61C" w14:textId="77777777" w:rsidR="00A84594" w:rsidRDefault="00A84594">
      <w:pPr>
        <w:pStyle w:val="T1"/>
      </w:pPr>
    </w:p>
    <w:p w14:paraId="10B32F2F" w14:textId="77777777" w:rsidR="00A84594" w:rsidRDefault="001E47A4">
      <w:pPr>
        <w:pStyle w:val="Heading2"/>
        <w:rPr>
          <w:i w:val="0"/>
          <w:iCs/>
        </w:rPr>
      </w:pPr>
      <w:r>
        <w:rPr>
          <w:i w:val="0"/>
          <w:iCs/>
        </w:rPr>
        <w:t>Technische gegevens</w:t>
      </w:r>
    </w:p>
    <w:p w14:paraId="4525DDD7" w14:textId="77777777" w:rsidR="00A84594" w:rsidRDefault="00A84594">
      <w:pPr>
        <w:pStyle w:val="T1"/>
      </w:pPr>
    </w:p>
    <w:p w14:paraId="58BC4AAF" w14:textId="77777777" w:rsidR="00A84594" w:rsidRDefault="001E47A4">
      <w:pPr>
        <w:pStyle w:val="T1"/>
      </w:pPr>
      <w:r>
        <w:t>Werkindeling</w:t>
      </w:r>
    </w:p>
    <w:p w14:paraId="4A8A03A6" w14:textId="77777777" w:rsidR="00A84594" w:rsidRDefault="001E47A4">
      <w:pPr>
        <w:pStyle w:val="T1"/>
      </w:pPr>
      <w:r>
        <w:lastRenderedPageBreak/>
        <w:t>manuaal, aangehangen pedaal</w:t>
      </w:r>
    </w:p>
    <w:p w14:paraId="2BBADC9C" w14:textId="77777777" w:rsidR="00A84594" w:rsidRDefault="00A84594">
      <w:pPr>
        <w:pStyle w:val="T1"/>
      </w:pPr>
    </w:p>
    <w:p w14:paraId="3AAE1654" w14:textId="77777777" w:rsidR="00A84594" w:rsidRDefault="001E47A4">
      <w:pPr>
        <w:pStyle w:val="T1"/>
      </w:pPr>
      <w:r>
        <w:t>Dispositie</w:t>
      </w:r>
    </w:p>
    <w:tbl>
      <w:tblPr>
        <w:tblW w:w="0" w:type="auto"/>
        <w:tblCellMar>
          <w:left w:w="107" w:type="dxa"/>
          <w:right w:w="107" w:type="dxa"/>
        </w:tblCellMar>
        <w:tblLook w:val="0000" w:firstRow="0" w:lastRow="0" w:firstColumn="0" w:lastColumn="0" w:noHBand="0" w:noVBand="0"/>
      </w:tblPr>
      <w:tblGrid>
        <w:gridCol w:w="2092"/>
        <w:gridCol w:w="709"/>
      </w:tblGrid>
      <w:tr w:rsidR="00A84594" w14:paraId="2FDCEFB5" w14:textId="77777777">
        <w:tc>
          <w:tcPr>
            <w:tcW w:w="2092" w:type="dxa"/>
          </w:tcPr>
          <w:p w14:paraId="439B5D32" w14:textId="77777777" w:rsidR="00A84594" w:rsidRDefault="001E47A4">
            <w:pPr>
              <w:pStyle w:val="T4dispositie"/>
            </w:pPr>
            <w:r>
              <w:t>Manuaal</w:t>
            </w:r>
          </w:p>
          <w:p w14:paraId="3A532859" w14:textId="77777777" w:rsidR="00A84594" w:rsidRDefault="001E47A4">
            <w:pPr>
              <w:pStyle w:val="T4dispositie"/>
            </w:pPr>
            <w:r>
              <w:t>9 stemmen</w:t>
            </w:r>
          </w:p>
          <w:p w14:paraId="233FA85D" w14:textId="77777777" w:rsidR="00A84594" w:rsidRDefault="00A84594">
            <w:pPr>
              <w:pStyle w:val="T4dispositie"/>
            </w:pPr>
          </w:p>
          <w:p w14:paraId="5C2ABCF1" w14:textId="77777777" w:rsidR="00A84594" w:rsidRDefault="001E47A4">
            <w:pPr>
              <w:pStyle w:val="T4dispositie"/>
            </w:pPr>
            <w:r>
              <w:t>Montre</w:t>
            </w:r>
          </w:p>
          <w:p w14:paraId="6E9F5C7D" w14:textId="77777777" w:rsidR="00A84594" w:rsidRDefault="001E47A4">
            <w:pPr>
              <w:pStyle w:val="T4dispositie"/>
            </w:pPr>
            <w:r>
              <w:t>Bourdon</w:t>
            </w:r>
          </w:p>
          <w:p w14:paraId="72AC19AC" w14:textId="77777777" w:rsidR="00A84594" w:rsidRDefault="001E47A4">
            <w:pPr>
              <w:pStyle w:val="T4dispositie"/>
              <w:rPr>
                <w:lang w:val="fr-FR"/>
              </w:rPr>
            </w:pPr>
            <w:r>
              <w:t>Viola da Gamba B/</w:t>
            </w:r>
            <w:r>
              <w:rPr>
                <w:lang w:val="fr-FR"/>
              </w:rPr>
              <w:t>D</w:t>
            </w:r>
          </w:p>
          <w:p w14:paraId="4F61DBD6" w14:textId="77777777" w:rsidR="00A84594" w:rsidRDefault="001E47A4">
            <w:pPr>
              <w:pStyle w:val="T4dispositie"/>
              <w:rPr>
                <w:lang w:val="fr-FR"/>
              </w:rPr>
            </w:pPr>
            <w:r>
              <w:rPr>
                <w:lang w:val="fr-FR"/>
              </w:rPr>
              <w:t>Flute Travers</w:t>
            </w:r>
          </w:p>
          <w:p w14:paraId="783B806C" w14:textId="77777777" w:rsidR="00A84594" w:rsidRDefault="001E47A4">
            <w:pPr>
              <w:pStyle w:val="T4dispositie"/>
              <w:rPr>
                <w:lang w:val="fr-FR"/>
              </w:rPr>
            </w:pPr>
            <w:r>
              <w:rPr>
                <w:lang w:val="fr-FR"/>
              </w:rPr>
              <w:t>Prestant</w:t>
            </w:r>
          </w:p>
          <w:p w14:paraId="1DBAADB7" w14:textId="77777777" w:rsidR="00A84594" w:rsidRDefault="001E47A4">
            <w:pPr>
              <w:pStyle w:val="T4dispositie"/>
              <w:rPr>
                <w:lang w:val="fr-FR"/>
              </w:rPr>
            </w:pPr>
            <w:r>
              <w:rPr>
                <w:lang w:val="fr-FR"/>
              </w:rPr>
              <w:t>Flute</w:t>
            </w:r>
          </w:p>
          <w:p w14:paraId="1DA71056" w14:textId="77777777" w:rsidR="00A84594" w:rsidRDefault="001E47A4">
            <w:pPr>
              <w:pStyle w:val="T4dispositie"/>
            </w:pPr>
            <w:r>
              <w:t>Octave</w:t>
            </w:r>
          </w:p>
          <w:p w14:paraId="2D2A7854" w14:textId="77777777" w:rsidR="00A84594" w:rsidRDefault="001E47A4">
            <w:pPr>
              <w:pStyle w:val="T4dispositie"/>
            </w:pPr>
            <w:r>
              <w:t>[Mixtuur</w:t>
            </w:r>
          </w:p>
          <w:p w14:paraId="5156F420" w14:textId="77777777" w:rsidR="00A84594" w:rsidRDefault="001E47A4">
            <w:pPr>
              <w:pStyle w:val="T4dispositie"/>
            </w:pPr>
            <w:r>
              <w:t>Trompette B/D</w:t>
            </w:r>
          </w:p>
        </w:tc>
        <w:tc>
          <w:tcPr>
            <w:tcW w:w="709" w:type="dxa"/>
          </w:tcPr>
          <w:p w14:paraId="0FE03FA7" w14:textId="77777777" w:rsidR="00A84594" w:rsidRDefault="00A84594">
            <w:pPr>
              <w:pStyle w:val="T4dispositie"/>
            </w:pPr>
          </w:p>
          <w:p w14:paraId="28F69CD9" w14:textId="77777777" w:rsidR="00A84594" w:rsidRDefault="00A84594">
            <w:pPr>
              <w:pStyle w:val="T4dispositie"/>
            </w:pPr>
          </w:p>
          <w:p w14:paraId="17EBE6A2" w14:textId="77777777" w:rsidR="00A84594" w:rsidRDefault="00A84594">
            <w:pPr>
              <w:pStyle w:val="T4dispositie"/>
            </w:pPr>
          </w:p>
          <w:p w14:paraId="4FFB985C" w14:textId="77777777" w:rsidR="00A84594" w:rsidRDefault="001E47A4">
            <w:pPr>
              <w:pStyle w:val="T4dispositie"/>
            </w:pPr>
            <w:r>
              <w:t>8’</w:t>
            </w:r>
          </w:p>
          <w:p w14:paraId="0210F484" w14:textId="77777777" w:rsidR="00A84594" w:rsidRDefault="001E47A4">
            <w:pPr>
              <w:pStyle w:val="T4dispositie"/>
            </w:pPr>
            <w:r>
              <w:t>8’</w:t>
            </w:r>
          </w:p>
          <w:p w14:paraId="5F811F6D" w14:textId="77777777" w:rsidR="00A84594" w:rsidRDefault="001E47A4">
            <w:pPr>
              <w:pStyle w:val="T4dispositie"/>
            </w:pPr>
            <w:r>
              <w:t>8’</w:t>
            </w:r>
          </w:p>
          <w:p w14:paraId="779F90A2" w14:textId="77777777" w:rsidR="00A84594" w:rsidRDefault="001E47A4">
            <w:pPr>
              <w:pStyle w:val="T4dispositie"/>
            </w:pPr>
            <w:r>
              <w:t>8’</w:t>
            </w:r>
          </w:p>
          <w:p w14:paraId="3F7C873F" w14:textId="77777777" w:rsidR="00A84594" w:rsidRDefault="001E47A4">
            <w:pPr>
              <w:pStyle w:val="T4dispositie"/>
            </w:pPr>
            <w:r>
              <w:t>4’</w:t>
            </w:r>
          </w:p>
          <w:p w14:paraId="275D410C" w14:textId="77777777" w:rsidR="00A84594" w:rsidRDefault="001E47A4">
            <w:pPr>
              <w:pStyle w:val="T4dispositie"/>
            </w:pPr>
            <w:r>
              <w:t>4’</w:t>
            </w:r>
          </w:p>
          <w:p w14:paraId="3F9535F0" w14:textId="77777777" w:rsidR="00A84594" w:rsidRDefault="001E47A4">
            <w:pPr>
              <w:pStyle w:val="T4dispositie"/>
            </w:pPr>
            <w:r>
              <w:t>2’</w:t>
            </w:r>
          </w:p>
          <w:p w14:paraId="5A430417" w14:textId="77777777" w:rsidR="00A84594" w:rsidRDefault="001E47A4">
            <w:pPr>
              <w:pStyle w:val="T4dispositie"/>
            </w:pPr>
            <w:r>
              <w:t>3 st.]</w:t>
            </w:r>
          </w:p>
          <w:p w14:paraId="5800C045" w14:textId="77777777" w:rsidR="00A84594" w:rsidRDefault="001E47A4">
            <w:pPr>
              <w:pStyle w:val="T4dispositie"/>
            </w:pPr>
            <w:r>
              <w:t>8’</w:t>
            </w:r>
          </w:p>
        </w:tc>
      </w:tr>
    </w:tbl>
    <w:p w14:paraId="49E4C806" w14:textId="77777777" w:rsidR="00A84594" w:rsidRDefault="00A84594">
      <w:pPr>
        <w:pStyle w:val="T1"/>
      </w:pPr>
    </w:p>
    <w:p w14:paraId="68DA5CC7" w14:textId="77777777" w:rsidR="00A84594" w:rsidRPr="0042192B" w:rsidRDefault="001E47A4">
      <w:pPr>
        <w:pStyle w:val="T1"/>
        <w:rPr>
          <w:lang w:val="sv-SE"/>
        </w:rPr>
      </w:pPr>
      <w:r w:rsidRPr="0042192B">
        <w:rPr>
          <w:lang w:val="sv-SE"/>
        </w:rPr>
        <w:t>Samenstelling vulstem</w:t>
      </w:r>
    </w:p>
    <w:p w14:paraId="1C262CE4" w14:textId="77777777" w:rsidR="00A84594" w:rsidRPr="0042192B" w:rsidRDefault="001E47A4">
      <w:pPr>
        <w:pStyle w:val="T1"/>
        <w:rPr>
          <w:lang w:val="sv-SE"/>
        </w:rPr>
      </w:pPr>
      <w:r w:rsidRPr="0042192B">
        <w:rPr>
          <w:lang w:val="sv-SE"/>
        </w:rPr>
        <w:t>n.v.t., pijpwerk niet aanwezig</w:t>
      </w:r>
    </w:p>
    <w:p w14:paraId="7F94DE32" w14:textId="77777777" w:rsidR="00A84594" w:rsidRPr="0042192B" w:rsidRDefault="00A84594">
      <w:pPr>
        <w:pStyle w:val="T1"/>
        <w:rPr>
          <w:lang w:val="sv-SE"/>
        </w:rPr>
      </w:pPr>
    </w:p>
    <w:p w14:paraId="0D1D2D49" w14:textId="77777777" w:rsidR="00A84594" w:rsidRDefault="001E47A4">
      <w:pPr>
        <w:pStyle w:val="T1"/>
      </w:pPr>
      <w:r>
        <w:t>Toonhoogte</w:t>
      </w:r>
    </w:p>
    <w:p w14:paraId="335F0C95" w14:textId="77777777" w:rsidR="00A84594" w:rsidRDefault="001E47A4">
      <w:pPr>
        <w:pStyle w:val="T1"/>
      </w:pPr>
      <w:r>
        <w:t>a</w:t>
      </w:r>
      <w:r>
        <w:rPr>
          <w:vertAlign w:val="superscript"/>
        </w:rPr>
        <w:t>1</w:t>
      </w:r>
      <w:r>
        <w:t xml:space="preserve"> = 435 Hz</w:t>
      </w:r>
    </w:p>
    <w:p w14:paraId="60727968" w14:textId="77777777" w:rsidR="00A84594" w:rsidRDefault="001E47A4">
      <w:pPr>
        <w:pStyle w:val="T1"/>
      </w:pPr>
      <w:r>
        <w:t>Temperatuur</w:t>
      </w:r>
    </w:p>
    <w:p w14:paraId="22A87D59" w14:textId="77777777" w:rsidR="00A84594" w:rsidRDefault="001E47A4">
      <w:pPr>
        <w:pStyle w:val="T1"/>
      </w:pPr>
      <w:r>
        <w:t>evenredig zwevend</w:t>
      </w:r>
    </w:p>
    <w:p w14:paraId="34DD8EC2" w14:textId="77777777" w:rsidR="00A84594" w:rsidRDefault="00A84594">
      <w:pPr>
        <w:pStyle w:val="T1"/>
      </w:pPr>
    </w:p>
    <w:p w14:paraId="32BA70A2" w14:textId="77777777" w:rsidR="00A84594" w:rsidRPr="0042192B" w:rsidRDefault="001E47A4">
      <w:pPr>
        <w:pStyle w:val="T1"/>
        <w:rPr>
          <w:lang w:val="sv-SE"/>
        </w:rPr>
      </w:pPr>
      <w:r w:rsidRPr="0042192B">
        <w:rPr>
          <w:lang w:val="sv-SE"/>
        </w:rPr>
        <w:t>Manuaalomvang</w:t>
      </w:r>
    </w:p>
    <w:p w14:paraId="357FCD9F" w14:textId="77777777" w:rsidR="00A84594" w:rsidRPr="0042192B" w:rsidRDefault="001E47A4">
      <w:pPr>
        <w:pStyle w:val="T1"/>
        <w:rPr>
          <w:lang w:val="sv-SE"/>
        </w:rPr>
      </w:pPr>
      <w:r w:rsidRPr="0042192B">
        <w:rPr>
          <w:lang w:val="sv-SE"/>
        </w:rPr>
        <w:t>C-f</w:t>
      </w:r>
      <w:r w:rsidRPr="0042192B">
        <w:rPr>
          <w:vertAlign w:val="superscript"/>
          <w:lang w:val="sv-SE"/>
        </w:rPr>
        <w:t>3</w:t>
      </w:r>
    </w:p>
    <w:p w14:paraId="03000D47" w14:textId="77777777" w:rsidR="00A84594" w:rsidRPr="0042192B" w:rsidRDefault="001E47A4">
      <w:pPr>
        <w:pStyle w:val="T1"/>
        <w:rPr>
          <w:lang w:val="sv-SE"/>
        </w:rPr>
      </w:pPr>
      <w:r w:rsidRPr="0042192B">
        <w:rPr>
          <w:lang w:val="sv-SE"/>
        </w:rPr>
        <w:t>Pedaalomvang</w:t>
      </w:r>
    </w:p>
    <w:p w14:paraId="340A1F55" w14:textId="77777777" w:rsidR="00A84594" w:rsidRPr="0042192B" w:rsidRDefault="001E47A4">
      <w:pPr>
        <w:pStyle w:val="T1"/>
        <w:rPr>
          <w:lang w:val="sv-SE"/>
        </w:rPr>
      </w:pPr>
      <w:r w:rsidRPr="0042192B">
        <w:rPr>
          <w:lang w:val="sv-SE"/>
        </w:rPr>
        <w:t>C-f</w:t>
      </w:r>
    </w:p>
    <w:p w14:paraId="0360BEC0" w14:textId="77777777" w:rsidR="00A84594" w:rsidRPr="0042192B" w:rsidRDefault="00A84594">
      <w:pPr>
        <w:pStyle w:val="T1"/>
        <w:rPr>
          <w:lang w:val="sv-SE"/>
        </w:rPr>
      </w:pPr>
    </w:p>
    <w:p w14:paraId="31827F14" w14:textId="77777777" w:rsidR="00A84594" w:rsidRPr="0042192B" w:rsidRDefault="001E47A4">
      <w:pPr>
        <w:pStyle w:val="T1"/>
        <w:rPr>
          <w:lang w:val="sv-SE"/>
        </w:rPr>
      </w:pPr>
      <w:r w:rsidRPr="0042192B">
        <w:rPr>
          <w:lang w:val="sv-SE"/>
        </w:rPr>
        <w:t>Windvoorziening</w:t>
      </w:r>
    </w:p>
    <w:p w14:paraId="7651E5FF" w14:textId="77777777" w:rsidR="00A84594" w:rsidRPr="0042192B" w:rsidRDefault="001E47A4">
      <w:pPr>
        <w:pStyle w:val="T1"/>
        <w:rPr>
          <w:lang w:val="sv-SE"/>
        </w:rPr>
      </w:pPr>
      <w:r w:rsidRPr="0042192B">
        <w:rPr>
          <w:lang w:val="sv-SE"/>
        </w:rPr>
        <w:t>magazijnbalg</w:t>
      </w:r>
    </w:p>
    <w:p w14:paraId="3EF16FA2" w14:textId="77777777" w:rsidR="00A84594" w:rsidRPr="0042192B" w:rsidRDefault="001E47A4">
      <w:pPr>
        <w:pStyle w:val="T1"/>
        <w:rPr>
          <w:lang w:val="sv-SE"/>
        </w:rPr>
      </w:pPr>
      <w:r w:rsidRPr="0042192B">
        <w:rPr>
          <w:lang w:val="sv-SE"/>
        </w:rPr>
        <w:t>Winddruk</w:t>
      </w:r>
    </w:p>
    <w:p w14:paraId="4F546767" w14:textId="77777777" w:rsidR="00A84594" w:rsidRPr="0042192B" w:rsidRDefault="001E47A4">
      <w:pPr>
        <w:pStyle w:val="T1"/>
        <w:rPr>
          <w:lang w:val="sv-SE"/>
        </w:rPr>
      </w:pPr>
      <w:r w:rsidRPr="0042192B">
        <w:rPr>
          <w:lang w:val="sv-SE"/>
        </w:rPr>
        <w:t>100 mm</w:t>
      </w:r>
    </w:p>
    <w:p w14:paraId="740FB42E" w14:textId="77777777" w:rsidR="00A84594" w:rsidRPr="0042192B" w:rsidRDefault="00A84594">
      <w:pPr>
        <w:pStyle w:val="T1"/>
        <w:rPr>
          <w:lang w:val="sv-SE"/>
        </w:rPr>
      </w:pPr>
    </w:p>
    <w:p w14:paraId="198039C8" w14:textId="77777777" w:rsidR="00A84594" w:rsidRPr="0042192B" w:rsidRDefault="001E47A4">
      <w:pPr>
        <w:pStyle w:val="T1"/>
        <w:rPr>
          <w:lang w:val="sv-SE"/>
        </w:rPr>
      </w:pPr>
      <w:r w:rsidRPr="0042192B">
        <w:rPr>
          <w:lang w:val="sv-SE"/>
        </w:rPr>
        <w:t>Plaats klaviatuur</w:t>
      </w:r>
    </w:p>
    <w:p w14:paraId="673564E0" w14:textId="77777777" w:rsidR="00A84594" w:rsidRPr="0042192B" w:rsidRDefault="001E47A4">
      <w:pPr>
        <w:pStyle w:val="T1"/>
        <w:rPr>
          <w:lang w:val="sv-SE"/>
        </w:rPr>
      </w:pPr>
      <w:r w:rsidRPr="0042192B">
        <w:rPr>
          <w:lang w:val="sv-SE"/>
        </w:rPr>
        <w:t>linkerzijde</w:t>
      </w:r>
    </w:p>
    <w:p w14:paraId="066BE090" w14:textId="77777777" w:rsidR="00A84594" w:rsidRPr="0042192B" w:rsidRDefault="00A84594">
      <w:pPr>
        <w:pStyle w:val="T1"/>
        <w:rPr>
          <w:lang w:val="sv-SE"/>
        </w:rPr>
      </w:pPr>
    </w:p>
    <w:p w14:paraId="73929919" w14:textId="77777777" w:rsidR="00A84594" w:rsidRDefault="001E47A4">
      <w:pPr>
        <w:pStyle w:val="Heading2"/>
        <w:rPr>
          <w:i w:val="0"/>
          <w:iCs/>
        </w:rPr>
      </w:pPr>
      <w:r>
        <w:rPr>
          <w:i w:val="0"/>
          <w:iCs/>
        </w:rPr>
        <w:t>Bijzonderheden</w:t>
      </w:r>
    </w:p>
    <w:p w14:paraId="5A085B67" w14:textId="77777777" w:rsidR="00A84594" w:rsidRPr="0042192B" w:rsidRDefault="00A84594">
      <w:pPr>
        <w:pStyle w:val="T1"/>
        <w:rPr>
          <w:lang w:val="sv-SE"/>
        </w:rPr>
      </w:pPr>
    </w:p>
    <w:p w14:paraId="0DA75A0F" w14:textId="77777777" w:rsidR="00A84594" w:rsidRPr="0042192B" w:rsidRDefault="001E47A4">
      <w:pPr>
        <w:pStyle w:val="T1"/>
        <w:jc w:val="left"/>
        <w:rPr>
          <w:lang w:val="sv-SE"/>
        </w:rPr>
      </w:pPr>
      <w:r w:rsidRPr="0042192B">
        <w:rPr>
          <w:lang w:val="sv-SE"/>
        </w:rPr>
        <w:t>Deling B/D tussen h en c</w:t>
      </w:r>
      <w:r w:rsidRPr="0042192B">
        <w:rPr>
          <w:vertAlign w:val="superscript"/>
          <w:lang w:val="sv-SE"/>
        </w:rPr>
        <w:t>1</w:t>
      </w:r>
      <w:r w:rsidRPr="0042192B">
        <w:rPr>
          <w:lang w:val="sv-SE"/>
        </w:rPr>
        <w:t>.</w:t>
      </w:r>
    </w:p>
    <w:p w14:paraId="6836AA8B" w14:textId="77777777" w:rsidR="001E47A4" w:rsidRPr="0042192B" w:rsidRDefault="001E47A4">
      <w:pPr>
        <w:pStyle w:val="T1"/>
        <w:jc w:val="left"/>
        <w:rPr>
          <w:lang w:val="sv-SE"/>
        </w:rPr>
      </w:pPr>
      <w:r w:rsidRPr="0042192B">
        <w:rPr>
          <w:lang w:val="sv-SE"/>
        </w:rPr>
        <w:t>In het orgel is, ondanks het verdwijnen van de Mixtuur, nog veel oud pijpwerk aanwezig dat van dezelfde maker is als dat van het orgel in Sint-Geertruid (1844). Slechts de Octave 2’ is van meer recente makelij, mogelijk van Pereboom &amp; Leijser die het orgel aan het einde van de 19e eeuw in onderhoud hadden. Het pijpwerk is pyramidaal opgesteld op een C- en Cis-lade. Deze beide lades en het grootste deel van de tractuur zijn nog origineel. Het orgel verkeert momenteel in een zeer slechte staat en is onbespeelbaar. Op de balg bevinden zich allerlei voorwerpen die daar niet thuishoren.</w:t>
      </w:r>
    </w:p>
    <w:sectPr w:rsidR="001E47A4" w:rsidRPr="0042192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9C"/>
    <w:rsid w:val="001C759C"/>
    <w:rsid w:val="001E47A4"/>
    <w:rsid w:val="0042192B"/>
    <w:rsid w:val="00A8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F309C1"/>
  <w15:chartTrackingRefBased/>
  <w15:docId w15:val="{76C54EBC-4689-F64C-A11B-2E6F7568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Maastricht-Heugem/1843</vt:lpstr>
    </vt:vector>
  </TitlesOfParts>
  <Company>NIvO</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Maastricht-Heugem/1843</dc:title>
  <dc:subject/>
  <dc:creator>WS2</dc:creator>
  <cp:keywords/>
  <dc:description/>
  <cp:lastModifiedBy>Eline J Duijsens</cp:lastModifiedBy>
  <cp:revision>3</cp:revision>
  <dcterms:created xsi:type="dcterms:W3CDTF">2021-09-20T07:49:00Z</dcterms:created>
  <dcterms:modified xsi:type="dcterms:W3CDTF">2021-09-27T08:13:00Z</dcterms:modified>
</cp:coreProperties>
</file>