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97BD4" w14:textId="77777777" w:rsidR="00DE4F2F" w:rsidRDefault="00F80F2F">
      <w:pPr>
        <w:pStyle w:val="Heading1"/>
        <w:jc w:val="both"/>
      </w:pPr>
      <w:r>
        <w:t>Zeddam / 1843</w:t>
      </w:r>
    </w:p>
    <w:p w14:paraId="34805247" w14:textId="77777777" w:rsidR="00DE4F2F" w:rsidRDefault="00F80F2F">
      <w:pPr>
        <w:pStyle w:val="Heading2"/>
        <w:jc w:val="both"/>
        <w:rPr>
          <w:i w:val="0"/>
          <w:iCs/>
        </w:rPr>
      </w:pPr>
      <w:r>
        <w:rPr>
          <w:i w:val="0"/>
          <w:iCs/>
        </w:rPr>
        <w:t>R.K. St-Oswalduskerk</w:t>
      </w:r>
    </w:p>
    <w:p w14:paraId="39E1349A" w14:textId="77777777" w:rsidR="00DE4F2F" w:rsidRDefault="00DE4F2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FABC460" w14:textId="77777777" w:rsidR="00DE4F2F" w:rsidRDefault="00F80F2F">
      <w:pPr>
        <w:pStyle w:val="T1"/>
        <w:jc w:val="left"/>
        <w:rPr>
          <w:i/>
          <w:iCs/>
          <w:lang w:val="nl-NL"/>
        </w:rPr>
      </w:pPr>
      <w:r>
        <w:rPr>
          <w:i/>
          <w:iCs/>
          <w:lang w:val="nl-NL"/>
        </w:rPr>
        <w:t>Driebeukige neogotische hallenkerk, gebouwd 1890-1891 naar ontwerp van G. te Riele, tegen een forse toren die was gebouwd in de 14e eeuw en omstreeks 1500 met een geleding werd verhoogd. De kerk is overdekt door kruisribgewelven. In de kerk bevindt zich een Antwerps altaarretabel uit omstreeks 1520. Het kerkinterieur is helaas in de jaren zestig van de 20e eeuw ingrijpend gemoderniseerd.</w:t>
      </w:r>
    </w:p>
    <w:p w14:paraId="4B9954D7" w14:textId="77777777" w:rsidR="00DE4F2F" w:rsidRDefault="00DE4F2F">
      <w:pPr>
        <w:pStyle w:val="T1"/>
        <w:jc w:val="left"/>
        <w:rPr>
          <w:lang w:val="nl-NL"/>
        </w:rPr>
      </w:pPr>
    </w:p>
    <w:p w14:paraId="54589E43" w14:textId="77777777" w:rsidR="00DE4F2F" w:rsidRDefault="00F80F2F">
      <w:pPr>
        <w:pStyle w:val="T1"/>
        <w:jc w:val="left"/>
        <w:rPr>
          <w:lang w:val="nl-NL"/>
        </w:rPr>
      </w:pPr>
      <w:r>
        <w:rPr>
          <w:lang w:val="nl-NL"/>
        </w:rPr>
        <w:t>Kas: 1843/1892</w:t>
      </w:r>
    </w:p>
    <w:p w14:paraId="66BC483B" w14:textId="77777777" w:rsidR="00DE4F2F" w:rsidRDefault="00DE4F2F">
      <w:pPr>
        <w:pStyle w:val="T1"/>
        <w:jc w:val="left"/>
        <w:rPr>
          <w:lang w:val="nl-NL"/>
        </w:rPr>
      </w:pPr>
    </w:p>
    <w:p w14:paraId="602BDBBE" w14:textId="77777777" w:rsidR="00DE4F2F" w:rsidRDefault="00F80F2F" w:rsidP="005A6194">
      <w:pPr>
        <w:pStyle w:val="Heading2"/>
      </w:pPr>
      <w:r>
        <w:t>Kunst</w:t>
      </w:r>
      <w:bookmarkStart w:id="0" w:name="_GoBack"/>
      <w:bookmarkEnd w:id="0"/>
      <w:r>
        <w:t>historische aspecten</w:t>
      </w:r>
    </w:p>
    <w:p w14:paraId="0D99FFD6" w14:textId="77777777" w:rsidR="00DE4F2F" w:rsidRDefault="00F80F2F">
      <w:pPr>
        <w:pStyle w:val="T2Kunst"/>
        <w:jc w:val="left"/>
        <w:rPr>
          <w:lang w:val="nl-NL"/>
        </w:rPr>
      </w:pPr>
      <w:r>
        <w:rPr>
          <w:lang w:val="nl-NL"/>
        </w:rPr>
        <w:t xml:space="preserve">Dit orgel vertoont in zijn frontopbouw grote overeenkomsten met het twee jaar oudere Nolting-orgel te Gendringen. Men lette met name op de karakteristieke opgelegde bovenlijsten van de tussenvelden met hun ingezwenkte verloop. Ook de consoles onder de torens met hun gladde vormen en alleen een tandlijst als decoratie hebben hun equivalent in Gendringen. De voor laatstgenoemd orgel karakteristieke loze zijvelden ontbreken hier echter. Zijn zij wellicht bij de plaatsing in de huidige kerk, toen aan de kas een en ander gewijzigd moet zijn, verwijderd? </w:t>
      </w:r>
    </w:p>
    <w:p w14:paraId="67F87939" w14:textId="77777777" w:rsidR="00DE4F2F" w:rsidRDefault="00F80F2F">
      <w:pPr>
        <w:pStyle w:val="T2Kunst"/>
        <w:jc w:val="left"/>
        <w:rPr>
          <w:lang w:val="nl-NL"/>
        </w:rPr>
      </w:pPr>
      <w:r>
        <w:rPr>
          <w:lang w:val="nl-NL"/>
        </w:rPr>
        <w:t>De blinderingen zijn rijker dan in Gendringen. Zij vertonen vrij plastisch bladwerk, hier en daar gecombineerd met C-voluten. Zoals bij Nolting gebruikelijk ontbreken blinderingen bij de pijpvoeten.</w:t>
      </w:r>
    </w:p>
    <w:p w14:paraId="424F80A9" w14:textId="77777777" w:rsidR="00DE4F2F" w:rsidRDefault="00DE4F2F">
      <w:pPr>
        <w:pStyle w:val="T1"/>
        <w:jc w:val="left"/>
        <w:rPr>
          <w:lang w:val="nl-NL"/>
        </w:rPr>
      </w:pPr>
    </w:p>
    <w:p w14:paraId="7F079E05" w14:textId="77777777" w:rsidR="00DE4F2F" w:rsidRDefault="00F80F2F">
      <w:pPr>
        <w:pStyle w:val="T3Lit"/>
        <w:jc w:val="left"/>
        <w:rPr>
          <w:b/>
          <w:bCs/>
          <w:lang w:val="nl-NL"/>
        </w:rPr>
      </w:pPr>
      <w:r>
        <w:rPr>
          <w:b/>
          <w:bCs/>
          <w:lang w:val="nl-NL"/>
        </w:rPr>
        <w:t>Literatuur</w:t>
      </w:r>
    </w:p>
    <w:p w14:paraId="624622B8" w14:textId="77777777" w:rsidR="00DE4F2F" w:rsidRDefault="00F80F2F">
      <w:pPr>
        <w:pStyle w:val="T3Lit"/>
        <w:jc w:val="left"/>
        <w:rPr>
          <w:lang w:val="nl-NL"/>
        </w:rPr>
      </w:pPr>
      <w:r>
        <w:rPr>
          <w:i/>
          <w:iCs/>
          <w:lang w:val="nl-NL"/>
        </w:rPr>
        <w:t>Het Orgel</w:t>
      </w:r>
      <w:r>
        <w:rPr>
          <w:lang w:val="nl-NL"/>
        </w:rPr>
        <w:t>, 65/6 (1969), 167, 170-171.</w:t>
      </w:r>
    </w:p>
    <w:p w14:paraId="37AEE541" w14:textId="77777777" w:rsidR="00DE4F2F" w:rsidRDefault="00F80F2F">
      <w:pPr>
        <w:pStyle w:val="T3Lit"/>
        <w:jc w:val="left"/>
        <w:rPr>
          <w:lang w:val="nl-NL"/>
        </w:rPr>
      </w:pPr>
      <w:r>
        <w:rPr>
          <w:i/>
          <w:iCs/>
          <w:lang w:val="nl-NL"/>
        </w:rPr>
        <w:t>Informatie Nederlandse orgels</w:t>
      </w:r>
      <w:r>
        <w:rPr>
          <w:lang w:val="nl-NL"/>
        </w:rPr>
        <w:t xml:space="preserve"> 8-69.</w:t>
      </w:r>
    </w:p>
    <w:p w14:paraId="4B9DC47B" w14:textId="77777777" w:rsidR="00DE4F2F" w:rsidRDefault="00DE4F2F">
      <w:pPr>
        <w:pStyle w:val="T3Lit"/>
        <w:jc w:val="left"/>
        <w:rPr>
          <w:lang w:val="nl-NL"/>
        </w:rPr>
      </w:pPr>
    </w:p>
    <w:p w14:paraId="7E8782AA" w14:textId="77777777" w:rsidR="00DE4F2F" w:rsidRDefault="00F80F2F">
      <w:pPr>
        <w:pStyle w:val="T3Lit"/>
        <w:jc w:val="left"/>
        <w:rPr>
          <w:lang w:val="nl-NL"/>
        </w:rPr>
      </w:pPr>
      <w:r>
        <w:rPr>
          <w:lang w:val="nl-NL"/>
        </w:rPr>
        <w:t>Monumentnummer 9289</w:t>
      </w:r>
    </w:p>
    <w:p w14:paraId="2FACA7C0" w14:textId="77777777" w:rsidR="00DE4F2F" w:rsidRDefault="00F80F2F">
      <w:pPr>
        <w:pStyle w:val="T3Lit"/>
        <w:jc w:val="left"/>
        <w:rPr>
          <w:lang w:val="nl-NL"/>
        </w:rPr>
      </w:pPr>
      <w:r>
        <w:rPr>
          <w:lang w:val="nl-NL"/>
        </w:rPr>
        <w:t>Orgelnummer 1744</w:t>
      </w:r>
    </w:p>
    <w:p w14:paraId="0DAC2B1F" w14:textId="77777777" w:rsidR="00DE4F2F" w:rsidRDefault="00DE4F2F">
      <w:pPr>
        <w:pStyle w:val="T1"/>
        <w:jc w:val="left"/>
        <w:rPr>
          <w:lang w:val="nl-NL"/>
        </w:rPr>
      </w:pPr>
    </w:p>
    <w:p w14:paraId="20FF0AD9" w14:textId="77777777" w:rsidR="00DE4F2F" w:rsidRDefault="00F80F2F">
      <w:pPr>
        <w:pStyle w:val="Heading2"/>
        <w:jc w:val="both"/>
        <w:rPr>
          <w:i w:val="0"/>
          <w:iCs/>
        </w:rPr>
      </w:pPr>
      <w:r>
        <w:rPr>
          <w:i w:val="0"/>
          <w:iCs/>
        </w:rPr>
        <w:t>Historische gegevens</w:t>
      </w:r>
    </w:p>
    <w:p w14:paraId="734FDE5A" w14:textId="77777777" w:rsidR="00DE4F2F" w:rsidRDefault="00DE4F2F">
      <w:pPr>
        <w:pStyle w:val="T1"/>
        <w:jc w:val="left"/>
        <w:rPr>
          <w:lang w:val="nl-NL"/>
        </w:rPr>
      </w:pPr>
    </w:p>
    <w:p w14:paraId="5A121363" w14:textId="77777777" w:rsidR="00DE4F2F" w:rsidRDefault="00F80F2F">
      <w:pPr>
        <w:pStyle w:val="T1"/>
        <w:jc w:val="left"/>
        <w:rPr>
          <w:lang w:val="nl-NL"/>
        </w:rPr>
      </w:pPr>
      <w:r>
        <w:rPr>
          <w:lang w:val="nl-NL"/>
        </w:rPr>
        <w:t>Bouwers</w:t>
      </w:r>
    </w:p>
    <w:p w14:paraId="027E9E00" w14:textId="77777777" w:rsidR="00DE4F2F" w:rsidRDefault="00F80F2F">
      <w:pPr>
        <w:pStyle w:val="T1"/>
        <w:jc w:val="left"/>
        <w:rPr>
          <w:lang w:val="nl-NL"/>
        </w:rPr>
      </w:pPr>
      <w:r>
        <w:rPr>
          <w:lang w:val="nl-NL"/>
        </w:rPr>
        <w:t>1. J.D. Nolting</w:t>
      </w:r>
    </w:p>
    <w:p w14:paraId="4E802218" w14:textId="77777777" w:rsidR="00DE4F2F" w:rsidRDefault="00F80F2F">
      <w:pPr>
        <w:pStyle w:val="T1"/>
        <w:jc w:val="left"/>
        <w:rPr>
          <w:lang w:val="nl-NL"/>
        </w:rPr>
      </w:pPr>
      <w:r>
        <w:rPr>
          <w:lang w:val="nl-NL"/>
        </w:rPr>
        <w:t>2. Jos. Vermeulen</w:t>
      </w:r>
    </w:p>
    <w:p w14:paraId="24A8C020" w14:textId="77777777" w:rsidR="00DE4F2F" w:rsidRDefault="00DE4F2F">
      <w:pPr>
        <w:pStyle w:val="T1"/>
        <w:jc w:val="left"/>
        <w:rPr>
          <w:lang w:val="nl-NL"/>
        </w:rPr>
      </w:pPr>
    </w:p>
    <w:p w14:paraId="78DF4817" w14:textId="77777777" w:rsidR="00DE4F2F" w:rsidRDefault="00F80F2F">
      <w:pPr>
        <w:pStyle w:val="T1"/>
        <w:jc w:val="left"/>
        <w:rPr>
          <w:lang w:val="nl-NL"/>
        </w:rPr>
      </w:pPr>
      <w:r>
        <w:rPr>
          <w:lang w:val="nl-NL"/>
        </w:rPr>
        <w:t>Jaren van oplevering</w:t>
      </w:r>
    </w:p>
    <w:p w14:paraId="28DD8A9A" w14:textId="77777777" w:rsidR="00DE4F2F" w:rsidRDefault="00F80F2F">
      <w:pPr>
        <w:pStyle w:val="T1"/>
        <w:jc w:val="left"/>
        <w:rPr>
          <w:lang w:val="nl-NL"/>
        </w:rPr>
      </w:pPr>
      <w:r>
        <w:rPr>
          <w:lang w:val="nl-NL"/>
        </w:rPr>
        <w:t>1. 1843</w:t>
      </w:r>
    </w:p>
    <w:p w14:paraId="561AED51" w14:textId="77777777" w:rsidR="00DE4F2F" w:rsidRDefault="00F80F2F">
      <w:pPr>
        <w:pStyle w:val="T1"/>
        <w:jc w:val="left"/>
        <w:rPr>
          <w:lang w:val="nl-NL"/>
        </w:rPr>
      </w:pPr>
      <w:r>
        <w:rPr>
          <w:lang w:val="nl-NL"/>
        </w:rPr>
        <w:t>2. 1951</w:t>
      </w:r>
    </w:p>
    <w:p w14:paraId="620F1F2E" w14:textId="77777777" w:rsidR="00DE4F2F" w:rsidRDefault="00DE4F2F">
      <w:pPr>
        <w:pStyle w:val="T1"/>
        <w:jc w:val="left"/>
        <w:rPr>
          <w:lang w:val="nl-NL"/>
        </w:rPr>
      </w:pPr>
    </w:p>
    <w:p w14:paraId="792C10FB" w14:textId="77777777" w:rsidR="00DE4F2F" w:rsidRDefault="00F80F2F">
      <w:pPr>
        <w:pStyle w:val="T1"/>
        <w:jc w:val="left"/>
        <w:rPr>
          <w:lang w:val="nl-NL"/>
        </w:rPr>
      </w:pPr>
      <w:r>
        <w:rPr>
          <w:lang w:val="nl-NL"/>
        </w:rPr>
        <w:t>N.S. Leijser 1892</w:t>
      </w:r>
    </w:p>
    <w:p w14:paraId="2A947541" w14:textId="77777777" w:rsidR="00DE4F2F" w:rsidRDefault="00F80F2F">
      <w:pPr>
        <w:pStyle w:val="T1"/>
        <w:jc w:val="left"/>
        <w:rPr>
          <w:lang w:val="nl-NL"/>
        </w:rPr>
      </w:pPr>
      <w:r>
        <w:rPr>
          <w:lang w:val="nl-NL"/>
        </w:rPr>
        <w:t>.</w:t>
      </w:r>
      <w:r>
        <w:rPr>
          <w:lang w:val="nl-NL"/>
        </w:rPr>
        <w:tab/>
        <w:t>orgel gedemonteerd en overgeplaatst naar nieuw kerkgebouw</w:t>
      </w:r>
    </w:p>
    <w:p w14:paraId="1C63130F" w14:textId="77777777" w:rsidR="00DE4F2F" w:rsidRDefault="00F80F2F">
      <w:pPr>
        <w:pStyle w:val="T1"/>
        <w:jc w:val="left"/>
        <w:rPr>
          <w:lang w:val="nl-NL"/>
        </w:rPr>
      </w:pPr>
      <w:r>
        <w:rPr>
          <w:lang w:val="nl-NL"/>
        </w:rPr>
        <w:t>.</w:t>
      </w:r>
      <w:r>
        <w:rPr>
          <w:lang w:val="nl-NL"/>
        </w:rPr>
        <w:tab/>
        <w:t>onderkas gewijzigd</w:t>
      </w:r>
    </w:p>
    <w:p w14:paraId="1FDEF520" w14:textId="77777777" w:rsidR="00DE4F2F" w:rsidRDefault="00F80F2F">
      <w:pPr>
        <w:pStyle w:val="T1"/>
        <w:jc w:val="left"/>
        <w:rPr>
          <w:lang w:val="nl-NL"/>
        </w:rPr>
      </w:pPr>
      <w:r>
        <w:rPr>
          <w:lang w:val="nl-NL"/>
        </w:rPr>
        <w:t>.</w:t>
      </w:r>
      <w:r>
        <w:rPr>
          <w:lang w:val="nl-NL"/>
        </w:rPr>
        <w:tab/>
        <w:t>Trompet 8’ HW vervangen</w:t>
      </w:r>
    </w:p>
    <w:p w14:paraId="476E9BD3" w14:textId="77777777" w:rsidR="00DE4F2F" w:rsidRDefault="00F80F2F">
      <w:pPr>
        <w:pStyle w:val="T1"/>
        <w:jc w:val="left"/>
        <w:rPr>
          <w:lang w:val="nl-NL"/>
        </w:rPr>
      </w:pPr>
      <w:r>
        <w:rPr>
          <w:lang w:val="nl-NL"/>
        </w:rPr>
        <w:t>.</w:t>
      </w:r>
      <w:r>
        <w:rPr>
          <w:lang w:val="nl-NL"/>
        </w:rPr>
        <w:tab/>
        <w:t>toonhoogte gewijzigd</w:t>
      </w:r>
    </w:p>
    <w:p w14:paraId="795CC743" w14:textId="77777777" w:rsidR="00DE4F2F" w:rsidRDefault="00DE4F2F">
      <w:pPr>
        <w:pStyle w:val="T1"/>
        <w:jc w:val="left"/>
        <w:rPr>
          <w:lang w:val="nl-NL"/>
        </w:rPr>
      </w:pPr>
    </w:p>
    <w:p w14:paraId="77555ED5" w14:textId="77777777" w:rsidR="00DE4F2F" w:rsidRDefault="00F80F2F">
      <w:pPr>
        <w:pStyle w:val="T1"/>
        <w:jc w:val="left"/>
        <w:rPr>
          <w:lang w:val="nl-NL"/>
        </w:rPr>
      </w:pPr>
      <w:r>
        <w:rPr>
          <w:lang w:val="nl-NL"/>
        </w:rPr>
        <w:t>Valckx en Van Kouteren &amp; Co ca 1925</w:t>
      </w:r>
    </w:p>
    <w:p w14:paraId="2123F735" w14:textId="77777777" w:rsidR="00DE4F2F" w:rsidRDefault="00F80F2F">
      <w:pPr>
        <w:pStyle w:val="T1"/>
        <w:jc w:val="left"/>
        <w:rPr>
          <w:lang w:val="nl-NL"/>
        </w:rPr>
      </w:pPr>
      <w:r>
        <w:rPr>
          <w:lang w:val="nl-NL"/>
        </w:rPr>
        <w:lastRenderedPageBreak/>
        <w:t>.</w:t>
      </w:r>
      <w:r>
        <w:rPr>
          <w:lang w:val="nl-NL"/>
        </w:rPr>
        <w:tab/>
        <w:t>OP - Kromhoorn 8’, - Vox Humana 8’, + Salicionaal 8’, + Vox Céleste 8’</w:t>
      </w:r>
    </w:p>
    <w:p w14:paraId="7BCF8065" w14:textId="77777777" w:rsidR="00DE4F2F" w:rsidRDefault="00DE4F2F">
      <w:pPr>
        <w:pStyle w:val="T1"/>
        <w:jc w:val="left"/>
        <w:rPr>
          <w:lang w:val="nl-NL"/>
        </w:rPr>
      </w:pPr>
    </w:p>
    <w:p w14:paraId="627DA238" w14:textId="77777777" w:rsidR="00DE4F2F" w:rsidRDefault="00F80F2F">
      <w:pPr>
        <w:pStyle w:val="T1"/>
        <w:jc w:val="left"/>
        <w:rPr>
          <w:lang w:val="nl-NL"/>
        </w:rPr>
      </w:pPr>
      <w:r>
        <w:rPr>
          <w:lang w:val="nl-NL"/>
        </w:rPr>
        <w:t>Jos. Vermeulen 1951</w:t>
      </w:r>
    </w:p>
    <w:p w14:paraId="08C51E2E" w14:textId="77777777" w:rsidR="00DE4F2F" w:rsidRDefault="00F80F2F">
      <w:pPr>
        <w:pStyle w:val="T1"/>
        <w:jc w:val="left"/>
        <w:rPr>
          <w:lang w:val="nl-NL"/>
        </w:rPr>
      </w:pPr>
      <w:r>
        <w:rPr>
          <w:lang w:val="nl-NL"/>
        </w:rPr>
        <w:t>.</w:t>
      </w:r>
      <w:r>
        <w:rPr>
          <w:lang w:val="nl-NL"/>
        </w:rPr>
        <w:tab/>
        <w:t>orgel uitgebreid met vrij pedaal, voorzien van Subbas 16’, Gedekt 8’ (unit) en Fluit 4’</w:t>
      </w:r>
    </w:p>
    <w:p w14:paraId="0D238A67" w14:textId="77777777" w:rsidR="00DE4F2F" w:rsidRDefault="00F80F2F">
      <w:pPr>
        <w:pStyle w:val="T1"/>
        <w:jc w:val="left"/>
        <w:rPr>
          <w:lang w:val="nl-NL"/>
        </w:rPr>
      </w:pPr>
      <w:r>
        <w:rPr>
          <w:lang w:val="nl-NL"/>
        </w:rPr>
        <w:t>.</w:t>
      </w:r>
      <w:r>
        <w:rPr>
          <w:lang w:val="nl-NL"/>
        </w:rPr>
        <w:tab/>
        <w:t>regulateurs toegevoegd</w:t>
      </w:r>
    </w:p>
    <w:p w14:paraId="27815408" w14:textId="77777777" w:rsidR="00DE4F2F" w:rsidRDefault="00F80F2F">
      <w:pPr>
        <w:pStyle w:val="T1"/>
        <w:jc w:val="left"/>
        <w:rPr>
          <w:lang w:val="nl-NL"/>
        </w:rPr>
      </w:pPr>
      <w:r>
        <w:rPr>
          <w:lang w:val="nl-NL"/>
        </w:rPr>
        <w:t>.</w:t>
      </w:r>
      <w:r>
        <w:rPr>
          <w:lang w:val="nl-NL"/>
        </w:rPr>
        <w:tab/>
        <w:t>OP - Salicionaal 8’, - Vox Céleste 8’, + Scherp, + Kromhoorn 8’</w:t>
      </w:r>
    </w:p>
    <w:p w14:paraId="27817CBE" w14:textId="77777777" w:rsidR="00DE4F2F" w:rsidRDefault="00F80F2F">
      <w:pPr>
        <w:pStyle w:val="T1"/>
        <w:jc w:val="left"/>
        <w:rPr>
          <w:lang w:val="nl-NL"/>
        </w:rPr>
      </w:pPr>
      <w:r>
        <w:rPr>
          <w:lang w:val="nl-NL"/>
        </w:rPr>
        <w:t>.</w:t>
      </w:r>
      <w:r>
        <w:rPr>
          <w:lang w:val="nl-NL"/>
        </w:rPr>
        <w:tab/>
        <w:t>HW Mixtur uitgebreid tot 4 st.</w:t>
      </w:r>
    </w:p>
    <w:p w14:paraId="2D9B4397" w14:textId="77777777" w:rsidR="00DE4F2F" w:rsidRDefault="00F80F2F">
      <w:pPr>
        <w:pStyle w:val="T1"/>
        <w:jc w:val="left"/>
        <w:rPr>
          <w:lang w:val="nl-NL"/>
        </w:rPr>
      </w:pPr>
      <w:r>
        <w:rPr>
          <w:lang w:val="nl-NL"/>
        </w:rPr>
        <w:t>.</w:t>
      </w:r>
      <w:r>
        <w:rPr>
          <w:lang w:val="nl-NL"/>
        </w:rPr>
        <w:tab/>
        <w:t>mogelijk tremulant OP buiten werking gesteld</w:t>
      </w:r>
    </w:p>
    <w:p w14:paraId="387CC508" w14:textId="77777777" w:rsidR="00DE4F2F" w:rsidRDefault="00DE4F2F">
      <w:pPr>
        <w:pStyle w:val="T1"/>
        <w:jc w:val="left"/>
        <w:rPr>
          <w:lang w:val="nl-NL"/>
        </w:rPr>
      </w:pPr>
    </w:p>
    <w:p w14:paraId="259FA132" w14:textId="77777777" w:rsidR="00DE4F2F" w:rsidRDefault="00F80F2F">
      <w:pPr>
        <w:pStyle w:val="T1"/>
        <w:jc w:val="left"/>
        <w:rPr>
          <w:lang w:val="nl-NL"/>
        </w:rPr>
      </w:pPr>
      <w:r>
        <w:rPr>
          <w:lang w:val="nl-NL"/>
        </w:rPr>
        <w:t>Jos. Vermeulen 1969</w:t>
      </w:r>
    </w:p>
    <w:p w14:paraId="77F7B41B" w14:textId="77777777" w:rsidR="00DE4F2F" w:rsidRDefault="00F80F2F">
      <w:pPr>
        <w:pStyle w:val="T1"/>
        <w:jc w:val="left"/>
        <w:rPr>
          <w:lang w:val="nl-NL"/>
        </w:rPr>
      </w:pPr>
      <w:r>
        <w:rPr>
          <w:lang w:val="nl-NL"/>
        </w:rPr>
        <w:t>.</w:t>
      </w:r>
      <w:r>
        <w:rPr>
          <w:lang w:val="nl-NL"/>
        </w:rPr>
        <w:tab/>
        <w:t>orgel gerestaureerd en verplaatst naar koor van de kerk in verband met kerkrestauratie</w:t>
      </w:r>
    </w:p>
    <w:p w14:paraId="74C571CE" w14:textId="77777777" w:rsidR="00DE4F2F" w:rsidRDefault="00F80F2F">
      <w:pPr>
        <w:pStyle w:val="T1"/>
        <w:jc w:val="left"/>
        <w:rPr>
          <w:lang w:val="nl-NL"/>
        </w:rPr>
      </w:pPr>
      <w:r>
        <w:rPr>
          <w:lang w:val="nl-NL"/>
        </w:rPr>
        <w:t>.</w:t>
      </w:r>
      <w:r>
        <w:rPr>
          <w:lang w:val="nl-NL"/>
        </w:rPr>
        <w:tab/>
        <w:t>kas hersteld en opnieuw geschilderd</w:t>
      </w:r>
    </w:p>
    <w:p w14:paraId="55ABF1BB" w14:textId="77777777" w:rsidR="00DE4F2F" w:rsidRDefault="00F80F2F">
      <w:pPr>
        <w:pStyle w:val="T1"/>
        <w:jc w:val="left"/>
        <w:rPr>
          <w:lang w:val="nl-NL"/>
        </w:rPr>
      </w:pPr>
      <w:r>
        <w:rPr>
          <w:lang w:val="nl-NL"/>
        </w:rPr>
        <w:t>.</w:t>
      </w:r>
      <w:r>
        <w:rPr>
          <w:lang w:val="nl-NL"/>
        </w:rPr>
        <w:tab/>
        <w:t>unit-lade Ped verwijderd, nieuw vrij pedaal aangelegd</w:t>
      </w:r>
    </w:p>
    <w:p w14:paraId="4065838D" w14:textId="77777777" w:rsidR="00DE4F2F" w:rsidRDefault="00F80F2F">
      <w:pPr>
        <w:pStyle w:val="T1"/>
        <w:jc w:val="left"/>
        <w:rPr>
          <w:lang w:val="nl-NL"/>
        </w:rPr>
      </w:pPr>
      <w:r>
        <w:rPr>
          <w:lang w:val="nl-NL"/>
        </w:rPr>
        <w:t>.</w:t>
      </w:r>
      <w:r>
        <w:rPr>
          <w:lang w:val="nl-NL"/>
        </w:rPr>
        <w:tab/>
        <w:t>tremulant weer aangesloten</w:t>
      </w:r>
    </w:p>
    <w:p w14:paraId="1174924A" w14:textId="77777777" w:rsidR="00DE4F2F" w:rsidRDefault="00F80F2F">
      <w:pPr>
        <w:pStyle w:val="T1"/>
        <w:jc w:val="left"/>
        <w:rPr>
          <w:lang w:val="nl-NL"/>
        </w:rPr>
      </w:pPr>
      <w:r>
        <w:rPr>
          <w:lang w:val="nl-NL"/>
        </w:rPr>
        <w:t>.</w:t>
      </w:r>
      <w:r>
        <w:rPr>
          <w:lang w:val="nl-NL"/>
        </w:rPr>
        <w:tab/>
        <w:t>klavieren en registerknoppen hersteld</w:t>
      </w:r>
    </w:p>
    <w:p w14:paraId="401CE119" w14:textId="77777777" w:rsidR="00DE4F2F" w:rsidRDefault="00F80F2F">
      <w:pPr>
        <w:pStyle w:val="T1"/>
        <w:jc w:val="left"/>
        <w:rPr>
          <w:lang w:val="nl-NL"/>
        </w:rPr>
      </w:pPr>
      <w:r>
        <w:rPr>
          <w:lang w:val="nl-NL"/>
        </w:rPr>
        <w:t>.</w:t>
      </w:r>
      <w:r>
        <w:rPr>
          <w:lang w:val="nl-NL"/>
        </w:rPr>
        <w:tab/>
        <w:t>samenstelling vulstemmen gewijzigd</w:t>
      </w:r>
    </w:p>
    <w:p w14:paraId="2EF4491C" w14:textId="77777777" w:rsidR="00DE4F2F" w:rsidRDefault="00DE4F2F">
      <w:pPr>
        <w:pStyle w:val="T1"/>
        <w:jc w:val="left"/>
        <w:rPr>
          <w:lang w:val="nl-NL"/>
        </w:rPr>
      </w:pPr>
    </w:p>
    <w:p w14:paraId="6CA58685" w14:textId="77777777" w:rsidR="00DE4F2F" w:rsidRDefault="00F80F2F">
      <w:pPr>
        <w:pStyle w:val="Heading2"/>
        <w:jc w:val="both"/>
        <w:rPr>
          <w:i w:val="0"/>
          <w:iCs/>
        </w:rPr>
      </w:pPr>
      <w:r>
        <w:rPr>
          <w:i w:val="0"/>
          <w:iCs/>
        </w:rPr>
        <w:t>Technische gegevens</w:t>
      </w:r>
    </w:p>
    <w:p w14:paraId="252683DF" w14:textId="77777777" w:rsidR="00DE4F2F" w:rsidRDefault="00DE4F2F">
      <w:pPr>
        <w:pStyle w:val="T1"/>
        <w:jc w:val="left"/>
        <w:rPr>
          <w:lang w:val="nl-NL"/>
        </w:rPr>
      </w:pPr>
    </w:p>
    <w:p w14:paraId="519DB6B0" w14:textId="77777777" w:rsidR="00DE4F2F" w:rsidRDefault="00F80F2F">
      <w:pPr>
        <w:pStyle w:val="T1"/>
        <w:jc w:val="left"/>
        <w:rPr>
          <w:lang w:val="nl-NL"/>
        </w:rPr>
      </w:pPr>
      <w:r>
        <w:rPr>
          <w:lang w:val="nl-NL"/>
        </w:rPr>
        <w:t>Werkindeling</w:t>
      </w:r>
    </w:p>
    <w:p w14:paraId="2A764C04" w14:textId="77777777" w:rsidR="00DE4F2F" w:rsidRDefault="00F80F2F">
      <w:pPr>
        <w:pStyle w:val="T1"/>
        <w:jc w:val="left"/>
        <w:rPr>
          <w:lang w:val="nl-NL"/>
        </w:rPr>
      </w:pPr>
      <w:r>
        <w:rPr>
          <w:lang w:val="nl-NL"/>
        </w:rPr>
        <w:t>hoofdwerk, onderpositief, pedaal</w:t>
      </w:r>
    </w:p>
    <w:p w14:paraId="174EF346" w14:textId="77777777" w:rsidR="00DE4F2F" w:rsidRDefault="00DE4F2F">
      <w:pPr>
        <w:pStyle w:val="T1"/>
        <w:jc w:val="left"/>
        <w:rPr>
          <w:lang w:val="nl-NL"/>
        </w:rPr>
      </w:pPr>
    </w:p>
    <w:p w14:paraId="4AD77249" w14:textId="77777777" w:rsidR="00DE4F2F" w:rsidRDefault="00F80F2F">
      <w:pPr>
        <w:pStyle w:val="T1"/>
        <w:jc w:val="left"/>
      </w:pPr>
      <w:r>
        <w:t>Dispositie</w:t>
      </w:r>
    </w:p>
    <w:tbl>
      <w:tblPr>
        <w:tblW w:w="0" w:type="auto"/>
        <w:tblLayout w:type="fixed"/>
        <w:tblLook w:val="0000" w:firstRow="0" w:lastRow="0" w:firstColumn="0" w:lastColumn="0" w:noHBand="0" w:noVBand="0"/>
      </w:tblPr>
      <w:tblGrid>
        <w:gridCol w:w="1420"/>
        <w:gridCol w:w="956"/>
        <w:gridCol w:w="1536"/>
        <w:gridCol w:w="876"/>
        <w:gridCol w:w="1080"/>
        <w:gridCol w:w="720"/>
      </w:tblGrid>
      <w:tr w:rsidR="00DE4F2F" w14:paraId="784B9451" w14:textId="77777777">
        <w:tc>
          <w:tcPr>
            <w:tcW w:w="1420" w:type="dxa"/>
          </w:tcPr>
          <w:p w14:paraId="46483AA7" w14:textId="77777777" w:rsidR="00DE4F2F" w:rsidRDefault="00F80F2F">
            <w:pPr>
              <w:pStyle w:val="T4dispositie"/>
              <w:jc w:val="left"/>
              <w:rPr>
                <w:i/>
                <w:iCs/>
                <w:lang w:val="nl-NL"/>
              </w:rPr>
            </w:pPr>
            <w:r>
              <w:rPr>
                <w:i/>
                <w:iCs/>
                <w:lang w:val="nl-NL"/>
              </w:rPr>
              <w:t>Hoofdwerk (II)</w:t>
            </w:r>
          </w:p>
          <w:p w14:paraId="5BFEF43B" w14:textId="77777777" w:rsidR="00DE4F2F" w:rsidRDefault="00F80F2F">
            <w:pPr>
              <w:pStyle w:val="T4dispositie"/>
              <w:jc w:val="left"/>
              <w:rPr>
                <w:lang w:val="nl-NL"/>
              </w:rPr>
            </w:pPr>
            <w:r>
              <w:rPr>
                <w:lang w:val="nl-NL"/>
              </w:rPr>
              <w:t>10 stemmen</w:t>
            </w:r>
          </w:p>
          <w:p w14:paraId="5EEC53EC" w14:textId="77777777" w:rsidR="00DE4F2F" w:rsidRDefault="00DE4F2F">
            <w:pPr>
              <w:pStyle w:val="T4dispositie"/>
              <w:jc w:val="left"/>
              <w:rPr>
                <w:lang w:val="nl-NL"/>
              </w:rPr>
            </w:pPr>
          </w:p>
          <w:p w14:paraId="2B5C726E" w14:textId="77777777" w:rsidR="00DE4F2F" w:rsidRDefault="00F80F2F">
            <w:pPr>
              <w:pStyle w:val="T4dispositie"/>
              <w:jc w:val="left"/>
              <w:rPr>
                <w:lang w:val="nl-NL"/>
              </w:rPr>
            </w:pPr>
            <w:r>
              <w:rPr>
                <w:lang w:val="nl-NL"/>
              </w:rPr>
              <w:t>Prestant</w:t>
            </w:r>
          </w:p>
          <w:p w14:paraId="149EBCCE" w14:textId="77777777" w:rsidR="00DE4F2F" w:rsidRDefault="00F80F2F">
            <w:pPr>
              <w:pStyle w:val="T4dispositie"/>
              <w:jc w:val="left"/>
              <w:rPr>
                <w:lang w:val="fr-FR"/>
              </w:rPr>
            </w:pPr>
            <w:r>
              <w:rPr>
                <w:lang w:val="fr-FR"/>
              </w:rPr>
              <w:t>Prestant</w:t>
            </w:r>
          </w:p>
          <w:p w14:paraId="28BDF252" w14:textId="77777777" w:rsidR="00DE4F2F" w:rsidRDefault="00F80F2F">
            <w:pPr>
              <w:pStyle w:val="T4dispositie"/>
              <w:jc w:val="left"/>
              <w:rPr>
                <w:lang w:val="fr-FR"/>
              </w:rPr>
            </w:pPr>
            <w:r>
              <w:rPr>
                <w:lang w:val="fr-FR"/>
              </w:rPr>
              <w:t>Bourdun</w:t>
            </w:r>
          </w:p>
          <w:p w14:paraId="1A05F235" w14:textId="77777777" w:rsidR="00DE4F2F" w:rsidRDefault="00F80F2F">
            <w:pPr>
              <w:pStyle w:val="T4dispositie"/>
              <w:jc w:val="left"/>
              <w:rPr>
                <w:lang w:val="fr-FR"/>
              </w:rPr>
            </w:pPr>
            <w:r>
              <w:rPr>
                <w:lang w:val="fr-FR"/>
              </w:rPr>
              <w:t>Viol da Gamba</w:t>
            </w:r>
          </w:p>
          <w:p w14:paraId="71299A7E" w14:textId="77777777" w:rsidR="00DE4F2F" w:rsidRDefault="00F80F2F">
            <w:pPr>
              <w:pStyle w:val="T4dispositie"/>
              <w:jc w:val="left"/>
            </w:pPr>
            <w:r>
              <w:t>Prestant</w:t>
            </w:r>
          </w:p>
          <w:p w14:paraId="6418B94D" w14:textId="77777777" w:rsidR="00DE4F2F" w:rsidRDefault="00F80F2F">
            <w:pPr>
              <w:pStyle w:val="T4dispositie"/>
              <w:jc w:val="left"/>
            </w:pPr>
            <w:r>
              <w:t>Flöth</w:t>
            </w:r>
          </w:p>
          <w:p w14:paraId="23899D9C" w14:textId="77777777" w:rsidR="00DE4F2F" w:rsidRDefault="00F80F2F">
            <w:pPr>
              <w:pStyle w:val="T4dispositie"/>
              <w:jc w:val="left"/>
            </w:pPr>
            <w:r>
              <w:t>Quint</w:t>
            </w:r>
          </w:p>
          <w:p w14:paraId="71702CF4" w14:textId="77777777" w:rsidR="00DE4F2F" w:rsidRDefault="00F80F2F">
            <w:pPr>
              <w:pStyle w:val="T4dispositie"/>
              <w:jc w:val="left"/>
            </w:pPr>
            <w:r>
              <w:t>Octav</w:t>
            </w:r>
          </w:p>
          <w:p w14:paraId="77799130" w14:textId="77777777" w:rsidR="00DE4F2F" w:rsidRDefault="00F80F2F">
            <w:pPr>
              <w:pStyle w:val="T4dispositie"/>
              <w:jc w:val="left"/>
            </w:pPr>
            <w:r>
              <w:t>Mixtur</w:t>
            </w:r>
          </w:p>
          <w:p w14:paraId="0DC3C4B8" w14:textId="77777777" w:rsidR="00DE4F2F" w:rsidRDefault="00F80F2F">
            <w:pPr>
              <w:pStyle w:val="T4dispositie"/>
              <w:jc w:val="left"/>
            </w:pPr>
            <w:r>
              <w:t>Trompet B/D</w:t>
            </w:r>
          </w:p>
        </w:tc>
        <w:tc>
          <w:tcPr>
            <w:tcW w:w="956" w:type="dxa"/>
          </w:tcPr>
          <w:p w14:paraId="2A5E7813" w14:textId="77777777" w:rsidR="00DE4F2F" w:rsidRDefault="00DE4F2F">
            <w:pPr>
              <w:pStyle w:val="T4dispositie"/>
              <w:jc w:val="left"/>
            </w:pPr>
          </w:p>
          <w:p w14:paraId="05313158" w14:textId="77777777" w:rsidR="00DE4F2F" w:rsidRDefault="00DE4F2F">
            <w:pPr>
              <w:pStyle w:val="T4dispositie"/>
              <w:jc w:val="left"/>
            </w:pPr>
          </w:p>
          <w:p w14:paraId="4B3EB889" w14:textId="77777777" w:rsidR="00DE4F2F" w:rsidRDefault="00DE4F2F">
            <w:pPr>
              <w:pStyle w:val="T4dispositie"/>
              <w:jc w:val="left"/>
            </w:pPr>
          </w:p>
          <w:p w14:paraId="403A491E" w14:textId="77777777" w:rsidR="00DE4F2F" w:rsidRDefault="00F80F2F">
            <w:pPr>
              <w:pStyle w:val="T4dispositie"/>
              <w:jc w:val="left"/>
            </w:pPr>
            <w:r>
              <w:t>16’</w:t>
            </w:r>
          </w:p>
          <w:p w14:paraId="1713EC93" w14:textId="77777777" w:rsidR="00DE4F2F" w:rsidRDefault="00F80F2F">
            <w:pPr>
              <w:pStyle w:val="T4dispositie"/>
              <w:jc w:val="left"/>
            </w:pPr>
            <w:r>
              <w:t>8’</w:t>
            </w:r>
          </w:p>
          <w:p w14:paraId="726793B9" w14:textId="77777777" w:rsidR="00DE4F2F" w:rsidRDefault="00F80F2F">
            <w:pPr>
              <w:pStyle w:val="T4dispositie"/>
              <w:jc w:val="left"/>
            </w:pPr>
            <w:r>
              <w:t>8’</w:t>
            </w:r>
          </w:p>
          <w:p w14:paraId="0A9B15A0" w14:textId="77777777" w:rsidR="00DE4F2F" w:rsidRDefault="00F80F2F">
            <w:pPr>
              <w:pStyle w:val="T4dispositie"/>
              <w:jc w:val="left"/>
            </w:pPr>
            <w:r>
              <w:t>8’</w:t>
            </w:r>
          </w:p>
          <w:p w14:paraId="7A994083" w14:textId="77777777" w:rsidR="00DE4F2F" w:rsidRDefault="00F80F2F">
            <w:pPr>
              <w:pStyle w:val="T4dispositie"/>
              <w:jc w:val="left"/>
            </w:pPr>
            <w:r>
              <w:t>4’</w:t>
            </w:r>
          </w:p>
          <w:p w14:paraId="644CD3EE" w14:textId="77777777" w:rsidR="00DE4F2F" w:rsidRDefault="00F80F2F">
            <w:pPr>
              <w:pStyle w:val="T4dispositie"/>
              <w:jc w:val="left"/>
            </w:pPr>
            <w:r>
              <w:t>4’</w:t>
            </w:r>
          </w:p>
          <w:p w14:paraId="726B327E" w14:textId="77777777" w:rsidR="00DE4F2F" w:rsidRDefault="00F80F2F">
            <w:pPr>
              <w:pStyle w:val="T4dispositie"/>
              <w:jc w:val="left"/>
            </w:pPr>
            <w:r>
              <w:t>3’</w:t>
            </w:r>
          </w:p>
          <w:p w14:paraId="157CEE3B" w14:textId="77777777" w:rsidR="00DE4F2F" w:rsidRDefault="00F80F2F">
            <w:pPr>
              <w:pStyle w:val="T4dispositie"/>
              <w:jc w:val="left"/>
            </w:pPr>
            <w:r>
              <w:t>2’</w:t>
            </w:r>
          </w:p>
          <w:p w14:paraId="74CC1AFB" w14:textId="77777777" w:rsidR="00DE4F2F" w:rsidRDefault="00F80F2F">
            <w:pPr>
              <w:pStyle w:val="T4dispositie"/>
              <w:jc w:val="left"/>
            </w:pPr>
            <w:r>
              <w:t>4 st.</w:t>
            </w:r>
          </w:p>
          <w:p w14:paraId="55340F4F" w14:textId="77777777" w:rsidR="00DE4F2F" w:rsidRDefault="00F80F2F">
            <w:pPr>
              <w:pStyle w:val="T4dispositie"/>
              <w:jc w:val="left"/>
              <w:rPr>
                <w:lang w:val="nl-NL"/>
              </w:rPr>
            </w:pPr>
            <w:r>
              <w:rPr>
                <w:lang w:val="nl-NL"/>
              </w:rPr>
              <w:t>8’</w:t>
            </w:r>
          </w:p>
        </w:tc>
        <w:tc>
          <w:tcPr>
            <w:tcW w:w="1536" w:type="dxa"/>
          </w:tcPr>
          <w:p w14:paraId="493C3AEA" w14:textId="77777777" w:rsidR="00DE4F2F" w:rsidRDefault="00F80F2F">
            <w:pPr>
              <w:pStyle w:val="T4dispositie"/>
              <w:jc w:val="left"/>
              <w:rPr>
                <w:i/>
                <w:iCs/>
                <w:lang w:val="nl-NL"/>
              </w:rPr>
            </w:pPr>
            <w:r>
              <w:rPr>
                <w:i/>
                <w:iCs/>
                <w:lang w:val="nl-NL"/>
              </w:rPr>
              <w:t>Onderpositief (I)</w:t>
            </w:r>
          </w:p>
          <w:p w14:paraId="26AD0E75" w14:textId="77777777" w:rsidR="00DE4F2F" w:rsidRDefault="00F80F2F">
            <w:pPr>
              <w:pStyle w:val="T4dispositie"/>
              <w:jc w:val="left"/>
              <w:rPr>
                <w:lang w:val="nl-NL"/>
              </w:rPr>
            </w:pPr>
            <w:r>
              <w:rPr>
                <w:lang w:val="nl-NL"/>
              </w:rPr>
              <w:t>9 stemmen</w:t>
            </w:r>
          </w:p>
          <w:p w14:paraId="5810641C" w14:textId="77777777" w:rsidR="00DE4F2F" w:rsidRDefault="00DE4F2F">
            <w:pPr>
              <w:pStyle w:val="T4dispositie"/>
              <w:jc w:val="left"/>
              <w:rPr>
                <w:lang w:val="nl-NL"/>
              </w:rPr>
            </w:pPr>
          </w:p>
          <w:p w14:paraId="07DD7C90" w14:textId="77777777" w:rsidR="00DE4F2F" w:rsidRDefault="00F80F2F">
            <w:pPr>
              <w:pStyle w:val="T4dispositie"/>
              <w:jc w:val="left"/>
              <w:rPr>
                <w:lang w:val="nl-NL"/>
              </w:rPr>
            </w:pPr>
            <w:r>
              <w:rPr>
                <w:lang w:val="nl-NL"/>
              </w:rPr>
              <w:t>Gedackt</w:t>
            </w:r>
          </w:p>
          <w:p w14:paraId="5700537D" w14:textId="77777777" w:rsidR="00DE4F2F" w:rsidRDefault="00F80F2F">
            <w:pPr>
              <w:pStyle w:val="T4dispositie"/>
              <w:jc w:val="left"/>
              <w:rPr>
                <w:lang w:val="nl-NL"/>
              </w:rPr>
            </w:pPr>
            <w:r>
              <w:rPr>
                <w:lang w:val="nl-NL"/>
              </w:rPr>
              <w:t>Quintadene</w:t>
            </w:r>
          </w:p>
          <w:p w14:paraId="428FBE92" w14:textId="77777777" w:rsidR="00DE4F2F" w:rsidRDefault="00F80F2F">
            <w:pPr>
              <w:pStyle w:val="T4dispositie"/>
              <w:jc w:val="left"/>
              <w:rPr>
                <w:lang w:val="nl-NL"/>
              </w:rPr>
            </w:pPr>
            <w:r>
              <w:rPr>
                <w:lang w:val="nl-NL"/>
              </w:rPr>
              <w:t>Flöth D</w:t>
            </w:r>
          </w:p>
          <w:p w14:paraId="1F8ED0EA" w14:textId="77777777" w:rsidR="00DE4F2F" w:rsidRDefault="00F80F2F">
            <w:pPr>
              <w:pStyle w:val="T4dispositie"/>
              <w:jc w:val="left"/>
              <w:rPr>
                <w:lang w:val="nl-NL"/>
              </w:rPr>
            </w:pPr>
            <w:r>
              <w:rPr>
                <w:lang w:val="nl-NL"/>
              </w:rPr>
              <w:t>Prestant</w:t>
            </w:r>
          </w:p>
          <w:p w14:paraId="44F16DBC" w14:textId="77777777" w:rsidR="00DE4F2F" w:rsidRDefault="00F80F2F">
            <w:pPr>
              <w:pStyle w:val="T4dispositie"/>
              <w:jc w:val="left"/>
              <w:rPr>
                <w:lang w:val="nl-NL"/>
              </w:rPr>
            </w:pPr>
            <w:r>
              <w:rPr>
                <w:lang w:val="nl-NL"/>
              </w:rPr>
              <w:t>Flöth dous</w:t>
            </w:r>
          </w:p>
          <w:p w14:paraId="7D0B9F22" w14:textId="77777777" w:rsidR="00DE4F2F" w:rsidRDefault="00F80F2F">
            <w:pPr>
              <w:pStyle w:val="T4dispositie"/>
              <w:jc w:val="left"/>
              <w:rPr>
                <w:lang w:val="nl-NL"/>
              </w:rPr>
            </w:pPr>
            <w:r>
              <w:rPr>
                <w:lang w:val="nl-NL"/>
              </w:rPr>
              <w:t>Octav</w:t>
            </w:r>
          </w:p>
          <w:p w14:paraId="41E4D363" w14:textId="77777777" w:rsidR="00DE4F2F" w:rsidRDefault="00F80F2F">
            <w:pPr>
              <w:pStyle w:val="T4dispositie"/>
              <w:jc w:val="left"/>
              <w:rPr>
                <w:lang w:val="nl-NL"/>
              </w:rPr>
            </w:pPr>
            <w:r>
              <w:rPr>
                <w:lang w:val="nl-NL"/>
              </w:rPr>
              <w:t>Flageolet</w:t>
            </w:r>
          </w:p>
          <w:p w14:paraId="028E5682" w14:textId="77777777" w:rsidR="00DE4F2F" w:rsidRDefault="00F80F2F">
            <w:pPr>
              <w:pStyle w:val="T4dispositie"/>
              <w:jc w:val="left"/>
              <w:rPr>
                <w:lang w:val="nl-NL"/>
              </w:rPr>
            </w:pPr>
            <w:r>
              <w:rPr>
                <w:lang w:val="nl-NL"/>
              </w:rPr>
              <w:t>Cimbal</w:t>
            </w:r>
          </w:p>
          <w:p w14:paraId="29996F07" w14:textId="77777777" w:rsidR="00DE4F2F" w:rsidRDefault="00F80F2F">
            <w:pPr>
              <w:pStyle w:val="T4dispositie"/>
              <w:jc w:val="left"/>
              <w:rPr>
                <w:lang w:val="nl-NL"/>
              </w:rPr>
            </w:pPr>
            <w:r>
              <w:rPr>
                <w:lang w:val="nl-NL"/>
              </w:rPr>
              <w:t>Krummhorn</w:t>
            </w:r>
          </w:p>
        </w:tc>
        <w:tc>
          <w:tcPr>
            <w:tcW w:w="876" w:type="dxa"/>
          </w:tcPr>
          <w:p w14:paraId="7E45230D" w14:textId="77777777" w:rsidR="00DE4F2F" w:rsidRDefault="00DE4F2F">
            <w:pPr>
              <w:pStyle w:val="T4dispositie"/>
              <w:jc w:val="left"/>
              <w:rPr>
                <w:lang w:val="nl-NL"/>
              </w:rPr>
            </w:pPr>
          </w:p>
          <w:p w14:paraId="3D5EB3D1" w14:textId="77777777" w:rsidR="00DE4F2F" w:rsidRDefault="00DE4F2F">
            <w:pPr>
              <w:pStyle w:val="T4dispositie"/>
              <w:jc w:val="left"/>
              <w:rPr>
                <w:lang w:val="nl-NL"/>
              </w:rPr>
            </w:pPr>
          </w:p>
          <w:p w14:paraId="752529C5" w14:textId="77777777" w:rsidR="00DE4F2F" w:rsidRDefault="00DE4F2F">
            <w:pPr>
              <w:pStyle w:val="T4dispositie"/>
              <w:jc w:val="left"/>
              <w:rPr>
                <w:lang w:val="nl-NL"/>
              </w:rPr>
            </w:pPr>
          </w:p>
          <w:p w14:paraId="2DC06A65" w14:textId="77777777" w:rsidR="00DE4F2F" w:rsidRDefault="00F80F2F">
            <w:pPr>
              <w:pStyle w:val="T4dispositie"/>
              <w:jc w:val="left"/>
              <w:rPr>
                <w:lang w:val="nl-NL"/>
              </w:rPr>
            </w:pPr>
            <w:r>
              <w:rPr>
                <w:lang w:val="nl-NL"/>
              </w:rPr>
              <w:t>8’</w:t>
            </w:r>
          </w:p>
          <w:p w14:paraId="49BE7A09" w14:textId="77777777" w:rsidR="00DE4F2F" w:rsidRDefault="00F80F2F">
            <w:pPr>
              <w:pStyle w:val="T4dispositie"/>
              <w:jc w:val="left"/>
              <w:rPr>
                <w:lang w:val="nl-NL"/>
              </w:rPr>
            </w:pPr>
            <w:r>
              <w:rPr>
                <w:lang w:val="nl-NL"/>
              </w:rPr>
              <w:t>8’</w:t>
            </w:r>
          </w:p>
          <w:p w14:paraId="2B5C80D7" w14:textId="77777777" w:rsidR="00DE4F2F" w:rsidRDefault="00F80F2F">
            <w:pPr>
              <w:pStyle w:val="T4dispositie"/>
              <w:jc w:val="left"/>
              <w:rPr>
                <w:lang w:val="nl-NL"/>
              </w:rPr>
            </w:pPr>
            <w:r>
              <w:rPr>
                <w:lang w:val="nl-NL"/>
              </w:rPr>
              <w:t>8’</w:t>
            </w:r>
          </w:p>
          <w:p w14:paraId="16C77C38" w14:textId="77777777" w:rsidR="00DE4F2F" w:rsidRDefault="00F80F2F">
            <w:pPr>
              <w:pStyle w:val="T4dispositie"/>
              <w:jc w:val="left"/>
              <w:rPr>
                <w:lang w:val="nl-NL"/>
              </w:rPr>
            </w:pPr>
            <w:r>
              <w:rPr>
                <w:lang w:val="nl-NL"/>
              </w:rPr>
              <w:t>4’</w:t>
            </w:r>
          </w:p>
          <w:p w14:paraId="7DF52816" w14:textId="77777777" w:rsidR="00DE4F2F" w:rsidRDefault="00F80F2F">
            <w:pPr>
              <w:pStyle w:val="T4dispositie"/>
              <w:jc w:val="left"/>
              <w:rPr>
                <w:lang w:val="nl-NL"/>
              </w:rPr>
            </w:pPr>
            <w:r>
              <w:rPr>
                <w:lang w:val="nl-NL"/>
              </w:rPr>
              <w:t>4’</w:t>
            </w:r>
          </w:p>
          <w:p w14:paraId="410FD997" w14:textId="77777777" w:rsidR="00DE4F2F" w:rsidRDefault="00F80F2F">
            <w:pPr>
              <w:pStyle w:val="T4dispositie"/>
              <w:jc w:val="left"/>
              <w:rPr>
                <w:lang w:val="nl-NL"/>
              </w:rPr>
            </w:pPr>
            <w:r>
              <w:rPr>
                <w:lang w:val="nl-NL"/>
              </w:rPr>
              <w:t>2’</w:t>
            </w:r>
          </w:p>
          <w:p w14:paraId="181B4A9A" w14:textId="77777777" w:rsidR="00DE4F2F" w:rsidRDefault="00F80F2F">
            <w:pPr>
              <w:pStyle w:val="T4dispositie"/>
              <w:jc w:val="left"/>
              <w:rPr>
                <w:lang w:val="nl-NL"/>
              </w:rPr>
            </w:pPr>
            <w:r>
              <w:rPr>
                <w:lang w:val="nl-NL"/>
              </w:rPr>
              <w:t>1’</w:t>
            </w:r>
          </w:p>
          <w:p w14:paraId="6A09BA21" w14:textId="77777777" w:rsidR="00DE4F2F" w:rsidRDefault="00F80F2F">
            <w:pPr>
              <w:pStyle w:val="T4dispositie"/>
              <w:jc w:val="left"/>
              <w:rPr>
                <w:lang w:val="nl-NL"/>
              </w:rPr>
            </w:pPr>
            <w:r>
              <w:rPr>
                <w:lang w:val="nl-NL"/>
              </w:rPr>
              <w:t>3 st.</w:t>
            </w:r>
          </w:p>
          <w:p w14:paraId="12366912" w14:textId="77777777" w:rsidR="00DE4F2F" w:rsidRDefault="00F80F2F">
            <w:pPr>
              <w:pStyle w:val="T4dispositie"/>
              <w:jc w:val="left"/>
              <w:rPr>
                <w:lang w:val="nl-NL"/>
              </w:rPr>
            </w:pPr>
            <w:r>
              <w:rPr>
                <w:lang w:val="nl-NL"/>
              </w:rPr>
              <w:t>8’</w:t>
            </w:r>
          </w:p>
        </w:tc>
        <w:tc>
          <w:tcPr>
            <w:tcW w:w="1080" w:type="dxa"/>
          </w:tcPr>
          <w:p w14:paraId="4C698C4A" w14:textId="77777777" w:rsidR="00DE4F2F" w:rsidRDefault="00F80F2F">
            <w:pPr>
              <w:pStyle w:val="T4dispositie"/>
              <w:jc w:val="left"/>
              <w:rPr>
                <w:i/>
                <w:iCs/>
                <w:lang w:val="nl-NL"/>
              </w:rPr>
            </w:pPr>
            <w:r>
              <w:rPr>
                <w:i/>
                <w:iCs/>
                <w:lang w:val="nl-NL"/>
              </w:rPr>
              <w:t>Pedaal</w:t>
            </w:r>
          </w:p>
          <w:p w14:paraId="0837C7EE" w14:textId="77777777" w:rsidR="00DE4F2F" w:rsidRDefault="00F80F2F">
            <w:pPr>
              <w:pStyle w:val="T4dispositie"/>
              <w:jc w:val="left"/>
              <w:rPr>
                <w:lang w:val="nl-NL"/>
              </w:rPr>
            </w:pPr>
            <w:r>
              <w:rPr>
                <w:lang w:val="nl-NL"/>
              </w:rPr>
              <w:t>1 stem</w:t>
            </w:r>
          </w:p>
          <w:p w14:paraId="5EFDAF27" w14:textId="77777777" w:rsidR="00DE4F2F" w:rsidRDefault="00DE4F2F">
            <w:pPr>
              <w:pStyle w:val="T4dispositie"/>
              <w:jc w:val="left"/>
              <w:rPr>
                <w:lang w:val="nl-NL"/>
              </w:rPr>
            </w:pPr>
          </w:p>
          <w:p w14:paraId="45356620" w14:textId="77777777" w:rsidR="00DE4F2F" w:rsidRDefault="00F80F2F">
            <w:pPr>
              <w:pStyle w:val="T4dispositie"/>
              <w:jc w:val="left"/>
              <w:rPr>
                <w:lang w:val="nl-NL"/>
              </w:rPr>
            </w:pPr>
            <w:r>
              <w:rPr>
                <w:lang w:val="nl-NL"/>
              </w:rPr>
              <w:t>Bourdun</w:t>
            </w:r>
          </w:p>
        </w:tc>
        <w:tc>
          <w:tcPr>
            <w:tcW w:w="720" w:type="dxa"/>
          </w:tcPr>
          <w:p w14:paraId="2C9BB63D" w14:textId="77777777" w:rsidR="00DE4F2F" w:rsidRDefault="00DE4F2F">
            <w:pPr>
              <w:pStyle w:val="T4dispositie"/>
              <w:jc w:val="left"/>
              <w:rPr>
                <w:lang w:val="nl-NL"/>
              </w:rPr>
            </w:pPr>
          </w:p>
          <w:p w14:paraId="6CAB091D" w14:textId="77777777" w:rsidR="00DE4F2F" w:rsidRDefault="00DE4F2F">
            <w:pPr>
              <w:pStyle w:val="T4dispositie"/>
              <w:jc w:val="left"/>
              <w:rPr>
                <w:lang w:val="nl-NL"/>
              </w:rPr>
            </w:pPr>
          </w:p>
          <w:p w14:paraId="78899E42" w14:textId="77777777" w:rsidR="00DE4F2F" w:rsidRDefault="00DE4F2F">
            <w:pPr>
              <w:pStyle w:val="T4dispositie"/>
              <w:jc w:val="left"/>
              <w:rPr>
                <w:lang w:val="nl-NL"/>
              </w:rPr>
            </w:pPr>
          </w:p>
          <w:p w14:paraId="52894C93" w14:textId="77777777" w:rsidR="00DE4F2F" w:rsidRDefault="00F80F2F">
            <w:pPr>
              <w:pStyle w:val="T4dispositie"/>
              <w:jc w:val="left"/>
              <w:rPr>
                <w:lang w:val="nl-NL"/>
              </w:rPr>
            </w:pPr>
            <w:r>
              <w:rPr>
                <w:lang w:val="nl-NL"/>
              </w:rPr>
              <w:t>16’</w:t>
            </w:r>
          </w:p>
        </w:tc>
      </w:tr>
    </w:tbl>
    <w:p w14:paraId="0685DD5E" w14:textId="77777777" w:rsidR="00DE4F2F" w:rsidRDefault="00DE4F2F">
      <w:pPr>
        <w:pStyle w:val="T1"/>
        <w:jc w:val="left"/>
        <w:rPr>
          <w:lang w:val="nl-NL"/>
        </w:rPr>
      </w:pPr>
    </w:p>
    <w:p w14:paraId="588A0F07" w14:textId="77777777" w:rsidR="00DE4F2F" w:rsidRDefault="00F80F2F">
      <w:pPr>
        <w:pStyle w:val="T1"/>
        <w:jc w:val="left"/>
        <w:rPr>
          <w:lang w:val="nl-NL"/>
        </w:rPr>
      </w:pPr>
      <w:r>
        <w:rPr>
          <w:lang w:val="nl-NL"/>
        </w:rPr>
        <w:t>Werktuiglijke registers</w:t>
      </w:r>
    </w:p>
    <w:p w14:paraId="436F5C01" w14:textId="77777777" w:rsidR="00DE4F2F" w:rsidRDefault="00F80F2F">
      <w:pPr>
        <w:pStyle w:val="T1"/>
        <w:jc w:val="left"/>
        <w:rPr>
          <w:lang w:val="nl-NL"/>
        </w:rPr>
      </w:pPr>
      <w:r>
        <w:rPr>
          <w:lang w:val="nl-NL"/>
        </w:rPr>
        <w:t>koppelingen OP-HW B/D, Ped-HW</w:t>
      </w:r>
    </w:p>
    <w:p w14:paraId="222971C0" w14:textId="77777777" w:rsidR="00DE4F2F" w:rsidRDefault="00F80F2F">
      <w:pPr>
        <w:pStyle w:val="T1"/>
        <w:jc w:val="left"/>
        <w:rPr>
          <w:lang w:val="nl-NL"/>
        </w:rPr>
      </w:pPr>
      <w:r>
        <w:rPr>
          <w:lang w:val="nl-NL"/>
        </w:rPr>
        <w:t>tremulant OP</w:t>
      </w:r>
    </w:p>
    <w:p w14:paraId="2AFD8EFE" w14:textId="77777777" w:rsidR="00DE4F2F" w:rsidRDefault="00F80F2F">
      <w:pPr>
        <w:pStyle w:val="T1"/>
        <w:jc w:val="left"/>
        <w:rPr>
          <w:lang w:val="nl-NL"/>
        </w:rPr>
      </w:pPr>
      <w:r>
        <w:rPr>
          <w:lang w:val="nl-NL"/>
        </w:rPr>
        <w:t>ventiel</w:t>
      </w:r>
    </w:p>
    <w:p w14:paraId="5C63819C" w14:textId="77777777" w:rsidR="00DE4F2F" w:rsidRDefault="00DE4F2F">
      <w:pPr>
        <w:pStyle w:val="T1"/>
        <w:jc w:val="left"/>
        <w:rPr>
          <w:lang w:val="nl-NL"/>
        </w:rPr>
      </w:pPr>
    </w:p>
    <w:p w14:paraId="7070279E" w14:textId="77777777" w:rsidR="00DE4F2F" w:rsidRDefault="00F80F2F">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906"/>
        <w:gridCol w:w="718"/>
        <w:gridCol w:w="718"/>
        <w:gridCol w:w="718"/>
      </w:tblGrid>
      <w:tr w:rsidR="00DE4F2F" w14:paraId="56C09871" w14:textId="77777777">
        <w:tc>
          <w:tcPr>
            <w:tcW w:w="906" w:type="dxa"/>
          </w:tcPr>
          <w:p w14:paraId="19ACD276" w14:textId="77777777" w:rsidR="00DE4F2F" w:rsidRDefault="00F80F2F">
            <w:pPr>
              <w:pStyle w:val="T1"/>
              <w:jc w:val="left"/>
            </w:pPr>
            <w:r>
              <w:t>Mixtur</w:t>
            </w:r>
          </w:p>
        </w:tc>
        <w:tc>
          <w:tcPr>
            <w:tcW w:w="718" w:type="dxa"/>
          </w:tcPr>
          <w:p w14:paraId="1612A84D" w14:textId="77777777" w:rsidR="00DE4F2F" w:rsidRDefault="00F80F2F">
            <w:pPr>
              <w:pStyle w:val="T4dispositie"/>
            </w:pPr>
            <w:r>
              <w:t>C</w:t>
            </w:r>
          </w:p>
          <w:p w14:paraId="64CF449F" w14:textId="77777777" w:rsidR="00DE4F2F" w:rsidRDefault="00F80F2F">
            <w:pPr>
              <w:pStyle w:val="T4dispositie"/>
            </w:pPr>
            <w:r>
              <w:t>1 1/3</w:t>
            </w:r>
          </w:p>
          <w:p w14:paraId="7E887FDE" w14:textId="77777777" w:rsidR="00DE4F2F" w:rsidRDefault="00F80F2F">
            <w:pPr>
              <w:pStyle w:val="T4dispositie"/>
            </w:pPr>
            <w:r>
              <w:t>1</w:t>
            </w:r>
          </w:p>
          <w:p w14:paraId="559E6E5E" w14:textId="77777777" w:rsidR="00DE4F2F" w:rsidRDefault="00F80F2F">
            <w:pPr>
              <w:pStyle w:val="T4dispositie"/>
            </w:pPr>
            <w:r>
              <w:t>2/3</w:t>
            </w:r>
          </w:p>
          <w:p w14:paraId="39FCFCC4" w14:textId="77777777" w:rsidR="00DE4F2F" w:rsidRDefault="00F80F2F">
            <w:pPr>
              <w:pStyle w:val="T4dispositie"/>
            </w:pPr>
            <w:r>
              <w:t>1/2</w:t>
            </w:r>
          </w:p>
        </w:tc>
        <w:tc>
          <w:tcPr>
            <w:tcW w:w="718" w:type="dxa"/>
          </w:tcPr>
          <w:p w14:paraId="3979C545" w14:textId="77777777" w:rsidR="00DE4F2F" w:rsidRDefault="00F80F2F">
            <w:pPr>
              <w:pStyle w:val="T4dispositie"/>
            </w:pPr>
            <w:r>
              <w:t>f</w:t>
            </w:r>
          </w:p>
          <w:p w14:paraId="0F91A849" w14:textId="77777777" w:rsidR="00DE4F2F" w:rsidRDefault="00F80F2F">
            <w:pPr>
              <w:pStyle w:val="T4dispositie"/>
            </w:pPr>
            <w:r>
              <w:t>2 2/3</w:t>
            </w:r>
          </w:p>
          <w:p w14:paraId="61F19F2E" w14:textId="77777777" w:rsidR="00DE4F2F" w:rsidRDefault="00F80F2F">
            <w:pPr>
              <w:pStyle w:val="T4dispositie"/>
            </w:pPr>
            <w:r>
              <w:t>2</w:t>
            </w:r>
          </w:p>
          <w:p w14:paraId="0D749D6D" w14:textId="77777777" w:rsidR="00DE4F2F" w:rsidRDefault="00F80F2F">
            <w:pPr>
              <w:pStyle w:val="T4dispositie"/>
            </w:pPr>
            <w:r>
              <w:t>1 1/3</w:t>
            </w:r>
          </w:p>
          <w:p w14:paraId="4DC81FC9" w14:textId="77777777" w:rsidR="00DE4F2F" w:rsidRDefault="00F80F2F">
            <w:pPr>
              <w:pStyle w:val="T4dispositie"/>
            </w:pPr>
            <w:r>
              <w:t>2/3</w:t>
            </w:r>
          </w:p>
        </w:tc>
        <w:tc>
          <w:tcPr>
            <w:tcW w:w="718" w:type="dxa"/>
          </w:tcPr>
          <w:p w14:paraId="11783CE9" w14:textId="77777777" w:rsidR="00DE4F2F" w:rsidRDefault="00F80F2F">
            <w:pPr>
              <w:pStyle w:val="T4dispositie"/>
              <w:rPr>
                <w:vertAlign w:val="superscript"/>
              </w:rPr>
            </w:pPr>
            <w:r>
              <w:t>b</w:t>
            </w:r>
            <w:r>
              <w:rPr>
                <w:vertAlign w:val="superscript"/>
              </w:rPr>
              <w:t>1</w:t>
            </w:r>
          </w:p>
          <w:p w14:paraId="4CC576C8" w14:textId="77777777" w:rsidR="00DE4F2F" w:rsidRDefault="00F80F2F">
            <w:pPr>
              <w:pStyle w:val="T4dispositie"/>
            </w:pPr>
            <w:r>
              <w:t>5 1/3</w:t>
            </w:r>
          </w:p>
          <w:p w14:paraId="4E6AC314" w14:textId="77777777" w:rsidR="00DE4F2F" w:rsidRDefault="00F80F2F">
            <w:pPr>
              <w:pStyle w:val="T4dispositie"/>
            </w:pPr>
            <w:r>
              <w:t>4</w:t>
            </w:r>
          </w:p>
          <w:p w14:paraId="70CAA9BC" w14:textId="77777777" w:rsidR="00DE4F2F" w:rsidRDefault="00F80F2F">
            <w:pPr>
              <w:pStyle w:val="T4dispositie"/>
            </w:pPr>
            <w:r>
              <w:t>2 2/3</w:t>
            </w:r>
          </w:p>
          <w:p w14:paraId="29DE787A" w14:textId="77777777" w:rsidR="00DE4F2F" w:rsidRDefault="00F80F2F">
            <w:pPr>
              <w:pStyle w:val="T4dispositie"/>
            </w:pPr>
            <w:r>
              <w:t>1</w:t>
            </w:r>
          </w:p>
        </w:tc>
      </w:tr>
    </w:tbl>
    <w:p w14:paraId="35A502C4" w14:textId="77777777" w:rsidR="00DE4F2F" w:rsidRDefault="00DE4F2F">
      <w:pPr>
        <w:pStyle w:val="T1"/>
        <w:jc w:val="left"/>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946"/>
        <w:gridCol w:w="555"/>
        <w:gridCol w:w="555"/>
        <w:gridCol w:w="718"/>
        <w:gridCol w:w="718"/>
        <w:gridCol w:w="729"/>
      </w:tblGrid>
      <w:tr w:rsidR="00DE4F2F" w14:paraId="7029789B" w14:textId="77777777">
        <w:tc>
          <w:tcPr>
            <w:tcW w:w="946" w:type="dxa"/>
          </w:tcPr>
          <w:p w14:paraId="1667D945" w14:textId="77777777" w:rsidR="00DE4F2F" w:rsidRDefault="00F80F2F">
            <w:pPr>
              <w:pStyle w:val="T1"/>
              <w:jc w:val="left"/>
            </w:pPr>
            <w:r>
              <w:t>Cimbal</w:t>
            </w:r>
          </w:p>
        </w:tc>
        <w:tc>
          <w:tcPr>
            <w:tcW w:w="555" w:type="dxa"/>
          </w:tcPr>
          <w:p w14:paraId="2906EB28" w14:textId="77777777" w:rsidR="00DE4F2F" w:rsidRDefault="00F80F2F">
            <w:pPr>
              <w:pStyle w:val="T1"/>
              <w:jc w:val="left"/>
            </w:pPr>
            <w:r>
              <w:t>C</w:t>
            </w:r>
          </w:p>
          <w:p w14:paraId="09783520" w14:textId="77777777" w:rsidR="00DE4F2F" w:rsidRDefault="00F80F2F">
            <w:pPr>
              <w:pStyle w:val="T1"/>
              <w:jc w:val="left"/>
            </w:pPr>
            <w:r>
              <w:t>2/3</w:t>
            </w:r>
          </w:p>
          <w:p w14:paraId="639ACD10" w14:textId="77777777" w:rsidR="00DE4F2F" w:rsidRDefault="00F80F2F">
            <w:pPr>
              <w:pStyle w:val="T1"/>
              <w:jc w:val="left"/>
            </w:pPr>
            <w:r>
              <w:t>1/2</w:t>
            </w:r>
          </w:p>
          <w:p w14:paraId="44B9C0BE" w14:textId="77777777" w:rsidR="00DE4F2F" w:rsidRDefault="00F80F2F">
            <w:pPr>
              <w:pStyle w:val="T1"/>
              <w:jc w:val="left"/>
            </w:pPr>
            <w:r>
              <w:t>1/3</w:t>
            </w:r>
          </w:p>
        </w:tc>
        <w:tc>
          <w:tcPr>
            <w:tcW w:w="555" w:type="dxa"/>
          </w:tcPr>
          <w:p w14:paraId="25242260" w14:textId="77777777" w:rsidR="00DE4F2F" w:rsidRDefault="00F80F2F">
            <w:pPr>
              <w:pStyle w:val="T1"/>
              <w:jc w:val="left"/>
            </w:pPr>
            <w:r>
              <w:t>c</w:t>
            </w:r>
          </w:p>
          <w:p w14:paraId="76477F2F" w14:textId="77777777" w:rsidR="00DE4F2F" w:rsidRDefault="00F80F2F">
            <w:pPr>
              <w:pStyle w:val="T1"/>
              <w:jc w:val="left"/>
            </w:pPr>
            <w:r>
              <w:t>1</w:t>
            </w:r>
          </w:p>
          <w:p w14:paraId="2FE724C3" w14:textId="77777777" w:rsidR="00DE4F2F" w:rsidRDefault="00F80F2F">
            <w:pPr>
              <w:pStyle w:val="T1"/>
              <w:jc w:val="left"/>
            </w:pPr>
            <w:r>
              <w:t>2/3</w:t>
            </w:r>
          </w:p>
          <w:p w14:paraId="517A1BE3" w14:textId="77777777" w:rsidR="00DE4F2F" w:rsidRDefault="00F80F2F">
            <w:pPr>
              <w:pStyle w:val="T1"/>
              <w:jc w:val="left"/>
            </w:pPr>
            <w:r>
              <w:t>1/2</w:t>
            </w:r>
          </w:p>
        </w:tc>
        <w:tc>
          <w:tcPr>
            <w:tcW w:w="718" w:type="dxa"/>
          </w:tcPr>
          <w:p w14:paraId="548CC581" w14:textId="77777777" w:rsidR="00DE4F2F" w:rsidRDefault="00F80F2F">
            <w:pPr>
              <w:pStyle w:val="T1"/>
              <w:jc w:val="left"/>
              <w:rPr>
                <w:vertAlign w:val="superscript"/>
              </w:rPr>
            </w:pPr>
            <w:r>
              <w:t>c</w:t>
            </w:r>
            <w:r>
              <w:rPr>
                <w:vertAlign w:val="superscript"/>
              </w:rPr>
              <w:t>1</w:t>
            </w:r>
          </w:p>
          <w:p w14:paraId="3781D13D" w14:textId="77777777" w:rsidR="00DE4F2F" w:rsidRDefault="00F80F2F">
            <w:pPr>
              <w:pStyle w:val="T1"/>
              <w:jc w:val="left"/>
              <w:rPr>
                <w:lang w:val="nl-NL"/>
              </w:rPr>
            </w:pPr>
            <w:r>
              <w:rPr>
                <w:lang w:val="nl-NL"/>
              </w:rPr>
              <w:t>1 1/3</w:t>
            </w:r>
          </w:p>
          <w:p w14:paraId="0A44CFCE" w14:textId="77777777" w:rsidR="00DE4F2F" w:rsidRDefault="00F80F2F">
            <w:pPr>
              <w:pStyle w:val="T1"/>
              <w:jc w:val="left"/>
              <w:rPr>
                <w:lang w:val="nl-NL"/>
              </w:rPr>
            </w:pPr>
            <w:r>
              <w:rPr>
                <w:lang w:val="nl-NL"/>
              </w:rPr>
              <w:t>1</w:t>
            </w:r>
          </w:p>
          <w:p w14:paraId="0CE4BF9F" w14:textId="77777777" w:rsidR="00DE4F2F" w:rsidRDefault="00F80F2F">
            <w:pPr>
              <w:pStyle w:val="T1"/>
              <w:jc w:val="left"/>
              <w:rPr>
                <w:lang w:val="nl-NL"/>
              </w:rPr>
            </w:pPr>
            <w:r>
              <w:rPr>
                <w:lang w:val="nl-NL"/>
              </w:rPr>
              <w:t>2/3</w:t>
            </w:r>
          </w:p>
        </w:tc>
        <w:tc>
          <w:tcPr>
            <w:tcW w:w="718" w:type="dxa"/>
          </w:tcPr>
          <w:p w14:paraId="3E97E990" w14:textId="77777777" w:rsidR="00DE4F2F" w:rsidRDefault="00F80F2F">
            <w:pPr>
              <w:pStyle w:val="T1"/>
              <w:jc w:val="left"/>
              <w:rPr>
                <w:vertAlign w:val="superscript"/>
                <w:lang w:val="nl-NL"/>
              </w:rPr>
            </w:pPr>
            <w:r>
              <w:rPr>
                <w:lang w:val="nl-NL"/>
              </w:rPr>
              <w:t>c</w:t>
            </w:r>
            <w:r>
              <w:rPr>
                <w:vertAlign w:val="superscript"/>
                <w:lang w:val="nl-NL"/>
              </w:rPr>
              <w:t>2</w:t>
            </w:r>
          </w:p>
          <w:p w14:paraId="64E818FE" w14:textId="77777777" w:rsidR="00DE4F2F" w:rsidRDefault="00F80F2F">
            <w:pPr>
              <w:pStyle w:val="T1"/>
              <w:jc w:val="left"/>
              <w:rPr>
                <w:lang w:val="nl-NL"/>
              </w:rPr>
            </w:pPr>
            <w:r>
              <w:rPr>
                <w:lang w:val="nl-NL"/>
              </w:rPr>
              <w:t>2</w:t>
            </w:r>
          </w:p>
          <w:p w14:paraId="3713C6C1" w14:textId="77777777" w:rsidR="00DE4F2F" w:rsidRDefault="00F80F2F">
            <w:pPr>
              <w:pStyle w:val="T1"/>
              <w:jc w:val="left"/>
              <w:rPr>
                <w:lang w:val="nl-NL"/>
              </w:rPr>
            </w:pPr>
            <w:r>
              <w:rPr>
                <w:lang w:val="nl-NL"/>
              </w:rPr>
              <w:t>1 1/3</w:t>
            </w:r>
          </w:p>
          <w:p w14:paraId="0CBCA4F8" w14:textId="77777777" w:rsidR="00DE4F2F" w:rsidRDefault="00F80F2F">
            <w:pPr>
              <w:pStyle w:val="T1"/>
              <w:jc w:val="left"/>
              <w:rPr>
                <w:lang w:val="nl-NL"/>
              </w:rPr>
            </w:pPr>
            <w:r>
              <w:rPr>
                <w:lang w:val="nl-NL"/>
              </w:rPr>
              <w:t>1</w:t>
            </w:r>
          </w:p>
        </w:tc>
        <w:tc>
          <w:tcPr>
            <w:tcW w:w="729" w:type="dxa"/>
          </w:tcPr>
          <w:p w14:paraId="3C11832E" w14:textId="77777777" w:rsidR="00DE4F2F" w:rsidRDefault="00F80F2F">
            <w:pPr>
              <w:pStyle w:val="T1"/>
              <w:jc w:val="left"/>
              <w:rPr>
                <w:vertAlign w:val="superscript"/>
                <w:lang w:val="nl-NL"/>
              </w:rPr>
            </w:pPr>
            <w:r>
              <w:rPr>
                <w:lang w:val="nl-NL"/>
              </w:rPr>
              <w:t>c</w:t>
            </w:r>
            <w:r>
              <w:rPr>
                <w:vertAlign w:val="superscript"/>
                <w:lang w:val="nl-NL"/>
              </w:rPr>
              <w:t>3</w:t>
            </w:r>
          </w:p>
          <w:p w14:paraId="06E24153" w14:textId="77777777" w:rsidR="00DE4F2F" w:rsidRDefault="00F80F2F">
            <w:pPr>
              <w:pStyle w:val="T1"/>
              <w:jc w:val="left"/>
              <w:rPr>
                <w:lang w:val="nl-NL"/>
              </w:rPr>
            </w:pPr>
            <w:r>
              <w:rPr>
                <w:lang w:val="nl-NL"/>
              </w:rPr>
              <w:t>2 2/3</w:t>
            </w:r>
          </w:p>
          <w:p w14:paraId="30F0B6D0" w14:textId="77777777" w:rsidR="00DE4F2F" w:rsidRDefault="00F80F2F">
            <w:pPr>
              <w:pStyle w:val="T1"/>
              <w:jc w:val="left"/>
              <w:rPr>
                <w:lang w:val="nl-NL"/>
              </w:rPr>
            </w:pPr>
            <w:r>
              <w:rPr>
                <w:lang w:val="nl-NL"/>
              </w:rPr>
              <w:t>2</w:t>
            </w:r>
          </w:p>
          <w:p w14:paraId="1DA2231B" w14:textId="77777777" w:rsidR="00DE4F2F" w:rsidRDefault="00F80F2F">
            <w:pPr>
              <w:pStyle w:val="T1"/>
              <w:jc w:val="left"/>
              <w:rPr>
                <w:lang w:val="nl-NL"/>
              </w:rPr>
            </w:pPr>
            <w:r>
              <w:rPr>
                <w:lang w:val="nl-NL"/>
              </w:rPr>
              <w:t>1 1/3</w:t>
            </w:r>
          </w:p>
        </w:tc>
      </w:tr>
    </w:tbl>
    <w:p w14:paraId="0204BC30" w14:textId="77777777" w:rsidR="00DE4F2F" w:rsidRDefault="00DE4F2F">
      <w:pPr>
        <w:pStyle w:val="T1"/>
        <w:jc w:val="left"/>
        <w:rPr>
          <w:lang w:val="nl-NL"/>
        </w:rPr>
      </w:pPr>
    </w:p>
    <w:p w14:paraId="0AB423E1" w14:textId="77777777" w:rsidR="00DE4F2F" w:rsidRDefault="00DE4F2F">
      <w:pPr>
        <w:pStyle w:val="T1"/>
        <w:jc w:val="left"/>
        <w:rPr>
          <w:lang w:val="nl-NL"/>
        </w:rPr>
      </w:pPr>
    </w:p>
    <w:p w14:paraId="3BD1292F" w14:textId="77777777" w:rsidR="00DE4F2F" w:rsidRDefault="00F80F2F">
      <w:pPr>
        <w:pStyle w:val="T1"/>
        <w:jc w:val="left"/>
        <w:rPr>
          <w:lang w:val="nl-NL"/>
        </w:rPr>
      </w:pPr>
      <w:r>
        <w:rPr>
          <w:lang w:val="nl-NL"/>
        </w:rPr>
        <w:t>Toonhoogte</w:t>
      </w:r>
    </w:p>
    <w:p w14:paraId="6225D49E" w14:textId="77777777" w:rsidR="00DE4F2F" w:rsidRDefault="00F80F2F">
      <w:pPr>
        <w:pStyle w:val="T1"/>
        <w:jc w:val="left"/>
        <w:rPr>
          <w:lang w:val="nl-NL"/>
        </w:rPr>
      </w:pPr>
      <w:r>
        <w:rPr>
          <w:lang w:val="nl-NL"/>
        </w:rPr>
        <w:t>a</w:t>
      </w:r>
      <w:r>
        <w:rPr>
          <w:vertAlign w:val="superscript"/>
          <w:lang w:val="nl-NL"/>
        </w:rPr>
        <w:t>1</w:t>
      </w:r>
      <w:r>
        <w:rPr>
          <w:lang w:val="nl-NL"/>
        </w:rPr>
        <w:t xml:space="preserve"> = </w:t>
      </w:r>
    </w:p>
    <w:p w14:paraId="605A992C" w14:textId="77777777" w:rsidR="00DE4F2F" w:rsidRDefault="00F80F2F">
      <w:pPr>
        <w:pStyle w:val="T1"/>
        <w:jc w:val="left"/>
        <w:rPr>
          <w:lang w:val="nl-NL"/>
        </w:rPr>
      </w:pPr>
      <w:r>
        <w:rPr>
          <w:lang w:val="nl-NL"/>
        </w:rPr>
        <w:t>Temperatuur</w:t>
      </w:r>
    </w:p>
    <w:p w14:paraId="0EB31CC8" w14:textId="77777777" w:rsidR="00DE4F2F" w:rsidRDefault="00F80F2F">
      <w:pPr>
        <w:pStyle w:val="T1"/>
        <w:jc w:val="left"/>
        <w:rPr>
          <w:lang w:val="nl-NL"/>
        </w:rPr>
      </w:pPr>
      <w:r>
        <w:rPr>
          <w:lang w:val="nl-NL"/>
        </w:rPr>
        <w:t>evenredig zwevend</w:t>
      </w:r>
    </w:p>
    <w:p w14:paraId="0863D86F" w14:textId="77777777" w:rsidR="00DE4F2F" w:rsidRDefault="00DE4F2F">
      <w:pPr>
        <w:pStyle w:val="T1"/>
        <w:jc w:val="left"/>
        <w:rPr>
          <w:lang w:val="nl-NL"/>
        </w:rPr>
      </w:pPr>
    </w:p>
    <w:p w14:paraId="7972E181" w14:textId="77777777" w:rsidR="00DE4F2F" w:rsidRDefault="00F80F2F">
      <w:pPr>
        <w:pStyle w:val="T1"/>
        <w:jc w:val="left"/>
        <w:rPr>
          <w:lang w:val="nl-NL"/>
        </w:rPr>
      </w:pPr>
      <w:r>
        <w:rPr>
          <w:lang w:val="nl-NL"/>
        </w:rPr>
        <w:t>Manuaalomvang</w:t>
      </w:r>
    </w:p>
    <w:p w14:paraId="47420122" w14:textId="77777777" w:rsidR="00DE4F2F" w:rsidRDefault="00F80F2F">
      <w:pPr>
        <w:pStyle w:val="T1"/>
        <w:jc w:val="left"/>
        <w:rPr>
          <w:lang w:val="nl-NL"/>
        </w:rPr>
      </w:pPr>
      <w:r>
        <w:rPr>
          <w:lang w:val="nl-NL"/>
        </w:rPr>
        <w:t>C-g</w:t>
      </w:r>
      <w:r>
        <w:rPr>
          <w:vertAlign w:val="superscript"/>
          <w:lang w:val="nl-NL"/>
        </w:rPr>
        <w:t>3</w:t>
      </w:r>
    </w:p>
    <w:p w14:paraId="4A324526" w14:textId="77777777" w:rsidR="00DE4F2F" w:rsidRDefault="00F80F2F">
      <w:pPr>
        <w:pStyle w:val="T1"/>
        <w:jc w:val="left"/>
        <w:rPr>
          <w:lang w:val="nl-NL"/>
        </w:rPr>
      </w:pPr>
      <w:r>
        <w:rPr>
          <w:lang w:val="nl-NL"/>
        </w:rPr>
        <w:t>Pedaalomvang</w:t>
      </w:r>
    </w:p>
    <w:p w14:paraId="0593ADCE" w14:textId="77777777" w:rsidR="00DE4F2F" w:rsidRDefault="00F80F2F">
      <w:pPr>
        <w:pStyle w:val="T1"/>
        <w:jc w:val="left"/>
        <w:rPr>
          <w:lang w:val="nl-NL"/>
        </w:rPr>
      </w:pPr>
      <w:r>
        <w:rPr>
          <w:lang w:val="nl-NL"/>
        </w:rPr>
        <w:t>C-f</w:t>
      </w:r>
    </w:p>
    <w:p w14:paraId="0D7F7A00" w14:textId="77777777" w:rsidR="00DE4F2F" w:rsidRDefault="00DE4F2F">
      <w:pPr>
        <w:pStyle w:val="T1"/>
        <w:jc w:val="left"/>
        <w:rPr>
          <w:lang w:val="nl-NL"/>
        </w:rPr>
      </w:pPr>
    </w:p>
    <w:p w14:paraId="6E781462" w14:textId="77777777" w:rsidR="00DE4F2F" w:rsidRDefault="00F80F2F">
      <w:pPr>
        <w:pStyle w:val="T1"/>
        <w:jc w:val="left"/>
        <w:rPr>
          <w:lang w:val="nl-NL"/>
        </w:rPr>
      </w:pPr>
      <w:r>
        <w:rPr>
          <w:lang w:val="nl-NL"/>
        </w:rPr>
        <w:t>Windvoorziening</w:t>
      </w:r>
    </w:p>
    <w:p w14:paraId="0FB2F142" w14:textId="77777777" w:rsidR="00DE4F2F" w:rsidRDefault="00DE4F2F">
      <w:pPr>
        <w:pStyle w:val="T1"/>
        <w:jc w:val="left"/>
        <w:rPr>
          <w:lang w:val="nl-NL"/>
        </w:rPr>
      </w:pPr>
    </w:p>
    <w:p w14:paraId="5EDE3BFA" w14:textId="77777777" w:rsidR="00DE4F2F" w:rsidRDefault="00F80F2F">
      <w:pPr>
        <w:pStyle w:val="T1"/>
        <w:jc w:val="left"/>
        <w:rPr>
          <w:lang w:val="nl-NL"/>
        </w:rPr>
      </w:pPr>
      <w:r>
        <w:rPr>
          <w:lang w:val="nl-NL"/>
        </w:rPr>
        <w:t>Winddruk</w:t>
      </w:r>
    </w:p>
    <w:p w14:paraId="0EAFDF35" w14:textId="77777777" w:rsidR="00DE4F2F" w:rsidRDefault="00F80F2F">
      <w:pPr>
        <w:pStyle w:val="T1"/>
        <w:jc w:val="left"/>
        <w:rPr>
          <w:lang w:val="nl-NL"/>
        </w:rPr>
      </w:pPr>
      <w:r>
        <w:rPr>
          <w:lang w:val="nl-NL"/>
        </w:rPr>
        <w:t>.. mm</w:t>
      </w:r>
    </w:p>
    <w:p w14:paraId="0C12B1A0" w14:textId="77777777" w:rsidR="00DE4F2F" w:rsidRDefault="00DE4F2F">
      <w:pPr>
        <w:pStyle w:val="T1"/>
        <w:jc w:val="left"/>
        <w:rPr>
          <w:lang w:val="nl-NL"/>
        </w:rPr>
      </w:pPr>
    </w:p>
    <w:p w14:paraId="4434F189" w14:textId="77777777" w:rsidR="00DE4F2F" w:rsidRDefault="00F80F2F">
      <w:pPr>
        <w:pStyle w:val="T1"/>
        <w:jc w:val="left"/>
        <w:rPr>
          <w:lang w:val="nl-NL"/>
        </w:rPr>
      </w:pPr>
      <w:r>
        <w:rPr>
          <w:lang w:val="nl-NL"/>
        </w:rPr>
        <w:t>Plaats klaviatuur</w:t>
      </w:r>
    </w:p>
    <w:p w14:paraId="3E22E744" w14:textId="77777777" w:rsidR="00DE4F2F" w:rsidRDefault="00F80F2F">
      <w:pPr>
        <w:pStyle w:val="T1"/>
        <w:jc w:val="left"/>
        <w:rPr>
          <w:lang w:val="nl-NL"/>
        </w:rPr>
      </w:pPr>
      <w:r>
        <w:rPr>
          <w:lang w:val="nl-NL"/>
        </w:rPr>
        <w:t>linkerzijde</w:t>
      </w:r>
    </w:p>
    <w:p w14:paraId="5C0EF504" w14:textId="77777777" w:rsidR="00DE4F2F" w:rsidRDefault="00DE4F2F">
      <w:pPr>
        <w:pStyle w:val="T1"/>
        <w:jc w:val="left"/>
        <w:rPr>
          <w:lang w:val="nl-NL"/>
        </w:rPr>
      </w:pPr>
    </w:p>
    <w:p w14:paraId="44DA8813" w14:textId="77777777" w:rsidR="00DE4F2F" w:rsidRDefault="00F80F2F">
      <w:pPr>
        <w:pStyle w:val="Heading2"/>
        <w:jc w:val="both"/>
        <w:rPr>
          <w:i w:val="0"/>
          <w:iCs/>
        </w:rPr>
      </w:pPr>
      <w:r>
        <w:rPr>
          <w:i w:val="0"/>
          <w:iCs/>
        </w:rPr>
        <w:t>Bijzonderheden</w:t>
      </w:r>
    </w:p>
    <w:p w14:paraId="0EA310C7" w14:textId="77777777" w:rsidR="00DE4F2F" w:rsidRDefault="00DE4F2F">
      <w:pPr>
        <w:pStyle w:val="T1"/>
        <w:jc w:val="left"/>
        <w:rPr>
          <w:lang w:val="nl-NL"/>
        </w:rPr>
      </w:pPr>
    </w:p>
    <w:p w14:paraId="20C76DE6" w14:textId="77777777" w:rsidR="00DE4F2F" w:rsidRDefault="00F80F2F">
      <w:pPr>
        <w:pStyle w:val="T1"/>
        <w:jc w:val="left"/>
        <w:rPr>
          <w:lang w:val="nl-NL"/>
        </w:rPr>
      </w:pPr>
      <w:r>
        <w:rPr>
          <w:lang w:val="nl-NL"/>
        </w:rPr>
        <w:t>Deling B/D tussen f en fis.</w:t>
      </w:r>
    </w:p>
    <w:p w14:paraId="1DCFCE99" w14:textId="77777777" w:rsidR="00DE4F2F" w:rsidRDefault="00F80F2F">
      <w:pPr>
        <w:pStyle w:val="T1"/>
        <w:jc w:val="left"/>
        <w:rPr>
          <w:lang w:val="nl-NL"/>
        </w:rPr>
      </w:pPr>
      <w:r>
        <w:rPr>
          <w:lang w:val="nl-NL"/>
        </w:rPr>
        <w:t>De Bourdun 16’ Ped is van C-H een transmissie uit de Prestant 16’ HW, deze tonen bestaan uit houten pijpen. Voor de tonen c-f is een aparte lade aanwezig. De pedaalkoppel is uitgevoerd als trede.</w:t>
      </w:r>
    </w:p>
    <w:p w14:paraId="48358658" w14:textId="77777777" w:rsidR="00F80F2F" w:rsidRDefault="00F80F2F">
      <w:pPr>
        <w:pStyle w:val="T1"/>
        <w:jc w:val="left"/>
        <w:rPr>
          <w:lang w:val="nl-NL"/>
        </w:rPr>
      </w:pPr>
      <w:r>
        <w:rPr>
          <w:lang w:val="nl-NL"/>
        </w:rPr>
        <w:t>Het pijpwerk van het HW is op de Trompet na nog nagenoeg origineel. Van het OP zijn de Cimbal en de Krummhorn nieuw.</w:t>
      </w:r>
    </w:p>
    <w:sectPr w:rsidR="00F80F2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13"/>
    <w:rsid w:val="005A6194"/>
    <w:rsid w:val="00AA0013"/>
    <w:rsid w:val="00DE4F2F"/>
    <w:rsid w:val="00F8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027C5A"/>
  <w15:chartTrackingRefBased/>
  <w15:docId w15:val="{F6BC12A5-CC12-0D47-966B-07DDA25E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Zeddam/1843</vt:lpstr>
    </vt:vector>
  </TitlesOfParts>
  <Company>NIvO</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Zeddam/1843</dc:title>
  <dc:subject/>
  <dc:creator>WS1</dc:creator>
  <cp:keywords/>
  <dc:description/>
  <cp:lastModifiedBy>Eline J Duijsens</cp:lastModifiedBy>
  <cp:revision>3</cp:revision>
  <dcterms:created xsi:type="dcterms:W3CDTF">2021-09-20T07:48:00Z</dcterms:created>
  <dcterms:modified xsi:type="dcterms:W3CDTF">2021-09-27T08:11:00Z</dcterms:modified>
</cp:coreProperties>
</file>