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AC6F7" w14:textId="77777777" w:rsidR="007E2BBB" w:rsidRDefault="007D6D26">
      <w:pPr>
        <w:pStyle w:val="Heading1"/>
      </w:pPr>
      <w:r>
        <w:t>Vrouwenparochie / 1844</w:t>
      </w:r>
    </w:p>
    <w:p w14:paraId="2DCFCA5F" w14:textId="77777777" w:rsidR="007E2BBB" w:rsidRDefault="007D6D26">
      <w:pPr>
        <w:pStyle w:val="Heading2"/>
        <w:rPr>
          <w:i w:val="0"/>
          <w:iCs/>
        </w:rPr>
      </w:pPr>
      <w:r>
        <w:rPr>
          <w:i w:val="0"/>
          <w:iCs/>
        </w:rPr>
        <w:t>Hervormde Kerk</w:t>
      </w:r>
    </w:p>
    <w:p w14:paraId="179373C8" w14:textId="77777777" w:rsidR="007E2BBB" w:rsidRDefault="007E2BB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0ECD8E42" w14:textId="77777777" w:rsidR="007E2BBB" w:rsidRDefault="007D6D26">
      <w:pPr>
        <w:pStyle w:val="BodyText"/>
      </w:pPr>
      <w:r>
        <w:t>Gotiserende eenbeukige kerk met houten geveltoren uit 1670. Inwendig een in het midden verhoogd tongewelf. Inrichting uit de bouwtijd.</w:t>
      </w:r>
    </w:p>
    <w:p w14:paraId="7ED74234" w14:textId="77777777" w:rsidR="007E2BBB" w:rsidRDefault="007E2BBB">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2313C8FE" w14:textId="77777777" w:rsidR="007E2BBB" w:rsidRDefault="007D6D26">
      <w:pPr>
        <w:pStyle w:val="T1"/>
        <w:rPr>
          <w:lang w:val="nl-NL"/>
        </w:rPr>
      </w:pPr>
      <w:r>
        <w:rPr>
          <w:lang w:val="nl-NL"/>
        </w:rPr>
        <w:t>Kas: 1844</w:t>
      </w:r>
    </w:p>
    <w:p w14:paraId="491274BE" w14:textId="77777777" w:rsidR="007E2BBB" w:rsidRDefault="007E2BBB">
      <w:pPr>
        <w:pStyle w:val="T1"/>
        <w:rPr>
          <w:lang w:val="nl-NL"/>
        </w:rPr>
      </w:pPr>
    </w:p>
    <w:p w14:paraId="641566E7" w14:textId="77777777" w:rsidR="007E2BBB" w:rsidRDefault="007D6D26" w:rsidP="00F94FD3">
      <w:pPr>
        <w:pStyle w:val="Heading2"/>
      </w:pPr>
      <w:r>
        <w:t>Kunsthistorische aspecten</w:t>
      </w:r>
    </w:p>
    <w:p w14:paraId="24198981" w14:textId="77777777" w:rsidR="007E2BBB" w:rsidRDefault="007D6D26">
      <w:pPr>
        <w:pStyle w:val="T2Kunst"/>
        <w:rPr>
          <w:lang w:val="nl-NL"/>
        </w:rPr>
      </w:pPr>
      <w:r>
        <w:rPr>
          <w:lang w:val="nl-NL"/>
        </w:rPr>
        <w:t xml:space="preserve">Het orgel in deze kerk heeft een front van hetzelfde model als het iets jongere instrument in het naburige Sint Jacobiparochie (1845). Het front heeft net als bij dat orgel een vijfdelige opbouw met gedeelde middentoren, gedeelde tussenvelden met een lichte holling en ronde zijtorens. Alleen zijn in Vrouwenparochie de proporties iets rijziger. </w:t>
      </w:r>
    </w:p>
    <w:p w14:paraId="02BCEEB0" w14:textId="77777777" w:rsidR="007E2BBB" w:rsidRDefault="007D6D26">
      <w:pPr>
        <w:pStyle w:val="T2Kunst"/>
        <w:rPr>
          <w:lang w:val="nl-NL"/>
        </w:rPr>
      </w:pPr>
      <w:r>
        <w:rPr>
          <w:lang w:val="nl-NL"/>
        </w:rPr>
        <w:t>De blinderingen zijn nauw verwant aan die in Sint Jacobiparochie, maar vertonen toch ook verschillen. Overheersend motief is ook hier een smalle S-voluut. Alleen bij de bovenblindering van de bovenvelden ontbreekt deze; men ziet daar gestileerd rankwerk. Op de andere plaatsen is de S-voluut in de krullen voorzien van rozetten en verder gecombineerd met eiken bladwerk. Van gevlochten bladslingers, zoals in Sint Jacobiparochie, is hier geen sprake. Ook zijn de vormen hier wat grover.Dit orgel heeft wel weer vleugelstukken, van hetzelfde model als in Franeker (1842) en Hemelum (1843). Nu echter geen bloemenslingers, maar twee keer een gebogen meander. De consoles onder de torens hebben weer iets meer volume dan in Sint Jacobiparochie. Anders dan daar loopt onder het orgel een forse tandlijst. Op de middentoren een door een lier gedomineerde muziekinstrumententrofee, op de zijtorens vazen met S-vormige oren.</w:t>
      </w:r>
    </w:p>
    <w:p w14:paraId="251D7ABB" w14:textId="77777777" w:rsidR="007E2BBB" w:rsidRDefault="007E2BBB">
      <w:pPr>
        <w:pStyle w:val="T1"/>
        <w:rPr>
          <w:lang w:val="nl-NL"/>
        </w:rPr>
      </w:pPr>
    </w:p>
    <w:p w14:paraId="76FA1287" w14:textId="77777777" w:rsidR="007E2BBB" w:rsidRDefault="007D6D26">
      <w:pPr>
        <w:pStyle w:val="T3Lit"/>
        <w:rPr>
          <w:b/>
          <w:bCs/>
          <w:lang w:val="nl-NL"/>
        </w:rPr>
      </w:pPr>
      <w:r>
        <w:rPr>
          <w:b/>
          <w:bCs/>
          <w:lang w:val="nl-NL"/>
        </w:rPr>
        <w:t>Literatuur</w:t>
      </w:r>
    </w:p>
    <w:p w14:paraId="72A5B788" w14:textId="77777777" w:rsidR="007E2BBB" w:rsidRDefault="007D6D26">
      <w:pPr>
        <w:pStyle w:val="T3Lit"/>
        <w:rPr>
          <w:lang w:val="nl-NL"/>
        </w:rPr>
      </w:pPr>
      <w:r>
        <w:rPr>
          <w:i/>
          <w:lang w:val="nl-NL"/>
        </w:rPr>
        <w:t xml:space="preserve">Boekzaal </w:t>
      </w:r>
      <w:r>
        <w:rPr>
          <w:lang w:val="nl-NL"/>
        </w:rPr>
        <w:t>1844A, 379-382.</w:t>
      </w:r>
    </w:p>
    <w:p w14:paraId="5A7ECB39" w14:textId="77777777" w:rsidR="007E2BBB" w:rsidRDefault="007D6D26">
      <w:pPr>
        <w:pStyle w:val="T3Lit"/>
        <w:rPr>
          <w:lang w:val="nl-NL"/>
        </w:rPr>
      </w:pPr>
      <w:r>
        <w:rPr>
          <w:lang w:val="nl-NL"/>
        </w:rPr>
        <w:t xml:space="preserve">Maarten Seijbel, </w:t>
      </w:r>
      <w:r>
        <w:rPr>
          <w:i/>
          <w:iCs/>
          <w:lang w:val="nl-NL"/>
        </w:rPr>
        <w:t>Orgels in Friesland 1</w:t>
      </w:r>
      <w:r>
        <w:rPr>
          <w:lang w:val="nl-NL"/>
        </w:rPr>
        <w:t>. Baarn, 1970, 101-104.</w:t>
      </w:r>
    </w:p>
    <w:p w14:paraId="4D473C6C" w14:textId="77777777" w:rsidR="007E2BBB" w:rsidRDefault="007E2BBB">
      <w:pPr>
        <w:pStyle w:val="T3Lit"/>
        <w:rPr>
          <w:lang w:val="nl-NL"/>
        </w:rPr>
      </w:pPr>
    </w:p>
    <w:p w14:paraId="40E5D898" w14:textId="77777777" w:rsidR="007E2BBB" w:rsidRDefault="007D6D26">
      <w:pPr>
        <w:pStyle w:val="T3Lit"/>
        <w:rPr>
          <w:lang w:val="nl-NL"/>
        </w:rPr>
      </w:pPr>
      <w:r>
        <w:rPr>
          <w:lang w:val="nl-NL"/>
        </w:rPr>
        <w:t>Monumentnummer 9525</w:t>
      </w:r>
    </w:p>
    <w:p w14:paraId="4CB3257F" w14:textId="77777777" w:rsidR="007E2BBB" w:rsidRDefault="007D6D26">
      <w:pPr>
        <w:pStyle w:val="T3Lit"/>
        <w:rPr>
          <w:lang w:val="nl-NL"/>
        </w:rPr>
      </w:pPr>
      <w:r>
        <w:rPr>
          <w:lang w:val="nl-NL"/>
        </w:rPr>
        <w:t>Orgelnummer 1588</w:t>
      </w:r>
    </w:p>
    <w:p w14:paraId="0FB250A8" w14:textId="77777777" w:rsidR="007E2BBB" w:rsidRDefault="007E2BBB">
      <w:pPr>
        <w:pStyle w:val="T1"/>
        <w:rPr>
          <w:lang w:val="nl-NL"/>
        </w:rPr>
      </w:pPr>
    </w:p>
    <w:p w14:paraId="46CCF680" w14:textId="77777777" w:rsidR="007E2BBB" w:rsidRDefault="007D6D26">
      <w:pPr>
        <w:pStyle w:val="Heading2"/>
        <w:rPr>
          <w:i w:val="0"/>
          <w:iCs/>
        </w:rPr>
      </w:pPr>
      <w:r>
        <w:rPr>
          <w:i w:val="0"/>
          <w:iCs/>
        </w:rPr>
        <w:t>Historische ge</w:t>
      </w:r>
      <w:bookmarkStart w:id="0" w:name="_GoBack"/>
      <w:bookmarkEnd w:id="0"/>
      <w:r>
        <w:rPr>
          <w:i w:val="0"/>
          <w:iCs/>
        </w:rPr>
        <w:t>gevens</w:t>
      </w:r>
    </w:p>
    <w:p w14:paraId="4019728D" w14:textId="77777777" w:rsidR="007E2BBB" w:rsidRDefault="007E2BBB">
      <w:pPr>
        <w:pStyle w:val="T1"/>
        <w:rPr>
          <w:lang w:val="nl-NL"/>
        </w:rPr>
      </w:pPr>
    </w:p>
    <w:p w14:paraId="2B4C7433" w14:textId="77777777" w:rsidR="007E2BBB" w:rsidRDefault="007D6D26">
      <w:pPr>
        <w:pStyle w:val="T1"/>
        <w:rPr>
          <w:lang w:val="nl-NL"/>
        </w:rPr>
      </w:pPr>
      <w:r>
        <w:rPr>
          <w:lang w:val="nl-NL"/>
        </w:rPr>
        <w:t>Bouwers</w:t>
      </w:r>
    </w:p>
    <w:p w14:paraId="2F128E5D" w14:textId="77777777" w:rsidR="007E2BBB" w:rsidRDefault="007D6D26">
      <w:pPr>
        <w:pStyle w:val="T1"/>
        <w:rPr>
          <w:lang w:val="nl-NL"/>
        </w:rPr>
      </w:pPr>
      <w:r>
        <w:rPr>
          <w:lang w:val="nl-NL"/>
        </w:rPr>
        <w:t>1. L.J. van Dam</w:t>
      </w:r>
    </w:p>
    <w:p w14:paraId="75EC4459" w14:textId="77777777" w:rsidR="007E2BBB" w:rsidRDefault="007D6D26">
      <w:pPr>
        <w:pStyle w:val="T1"/>
        <w:rPr>
          <w:lang w:val="nl-NL"/>
        </w:rPr>
      </w:pPr>
      <w:r>
        <w:rPr>
          <w:lang w:val="nl-NL"/>
        </w:rPr>
        <w:t>2. Valckx &amp; Van Kouteren &amp; Co</w:t>
      </w:r>
    </w:p>
    <w:p w14:paraId="0406FDE0" w14:textId="77777777" w:rsidR="007E2BBB" w:rsidRDefault="007E2BBB">
      <w:pPr>
        <w:pStyle w:val="T1"/>
        <w:rPr>
          <w:lang w:val="nl-NL"/>
        </w:rPr>
      </w:pPr>
    </w:p>
    <w:p w14:paraId="1B463173" w14:textId="77777777" w:rsidR="007E2BBB" w:rsidRDefault="007D6D26">
      <w:pPr>
        <w:pStyle w:val="T1"/>
        <w:rPr>
          <w:lang w:val="nl-NL"/>
        </w:rPr>
      </w:pPr>
      <w:r>
        <w:rPr>
          <w:lang w:val="nl-NL"/>
        </w:rPr>
        <w:t>Jaren van oplevering</w:t>
      </w:r>
    </w:p>
    <w:p w14:paraId="6EE3CFA8" w14:textId="77777777" w:rsidR="007E2BBB" w:rsidRDefault="007D6D26">
      <w:pPr>
        <w:pStyle w:val="T1"/>
        <w:rPr>
          <w:lang w:val="nl-NL"/>
        </w:rPr>
      </w:pPr>
      <w:r>
        <w:rPr>
          <w:lang w:val="nl-NL"/>
        </w:rPr>
        <w:t>1. 1844</w:t>
      </w:r>
    </w:p>
    <w:p w14:paraId="34A259CA" w14:textId="77777777" w:rsidR="007E2BBB" w:rsidRDefault="007D6D26">
      <w:pPr>
        <w:pStyle w:val="T1"/>
        <w:rPr>
          <w:lang w:val="nl-NL"/>
        </w:rPr>
      </w:pPr>
      <w:r>
        <w:rPr>
          <w:lang w:val="nl-NL"/>
        </w:rPr>
        <w:t>2. 1943</w:t>
      </w:r>
    </w:p>
    <w:p w14:paraId="535B7AAA" w14:textId="77777777" w:rsidR="007E2BBB" w:rsidRDefault="007E2BBB">
      <w:pPr>
        <w:pStyle w:val="T1"/>
        <w:rPr>
          <w:lang w:val="nl-NL"/>
        </w:rPr>
      </w:pPr>
    </w:p>
    <w:p w14:paraId="777DB541" w14:textId="77777777" w:rsidR="007E2BBB" w:rsidRDefault="007D6D26">
      <w:pPr>
        <w:pStyle w:val="T1"/>
        <w:rPr>
          <w:lang w:val="nl-NL"/>
        </w:rPr>
      </w:pPr>
      <w:r>
        <w:rPr>
          <w:lang w:val="nl-NL"/>
        </w:rPr>
        <w:t>Dispositie volgens bestek 1842 en een latere aanvulling daarop</w:t>
      </w:r>
    </w:p>
    <w:tbl>
      <w:tblPr>
        <w:tblW w:w="0" w:type="auto"/>
        <w:tblLayout w:type="fixed"/>
        <w:tblLook w:val="0000" w:firstRow="0" w:lastRow="0" w:firstColumn="0" w:lastColumn="0" w:noHBand="0" w:noVBand="0"/>
      </w:tblPr>
      <w:tblGrid>
        <w:gridCol w:w="1101"/>
        <w:gridCol w:w="807"/>
        <w:gridCol w:w="1620"/>
        <w:gridCol w:w="567"/>
      </w:tblGrid>
      <w:tr w:rsidR="007E2BBB" w14:paraId="04F553A7" w14:textId="77777777">
        <w:tc>
          <w:tcPr>
            <w:tcW w:w="1101" w:type="dxa"/>
          </w:tcPr>
          <w:p w14:paraId="2C9F753A" w14:textId="77777777" w:rsidR="007E2BBB" w:rsidRDefault="007D6D26">
            <w:pPr>
              <w:pStyle w:val="T4dispositie"/>
              <w:jc w:val="left"/>
              <w:rPr>
                <w:i/>
                <w:iCs/>
              </w:rPr>
            </w:pPr>
            <w:r>
              <w:rPr>
                <w:i/>
                <w:iCs/>
              </w:rPr>
              <w:t>Manuaal</w:t>
            </w:r>
          </w:p>
          <w:p w14:paraId="7C60FA39" w14:textId="77777777" w:rsidR="007E2BBB" w:rsidRDefault="007D6D26">
            <w:pPr>
              <w:pStyle w:val="T4dispositie"/>
              <w:jc w:val="left"/>
            </w:pPr>
            <w:r>
              <w:t>Bourdon</w:t>
            </w:r>
          </w:p>
          <w:p w14:paraId="2F6C59D7" w14:textId="77777777" w:rsidR="007E2BBB" w:rsidRDefault="007D6D26">
            <w:pPr>
              <w:pStyle w:val="T4dispositie"/>
              <w:jc w:val="left"/>
            </w:pPr>
            <w:r>
              <w:t>Prestant</w:t>
            </w:r>
          </w:p>
          <w:p w14:paraId="6ABF4DC4" w14:textId="77777777" w:rsidR="007E2BBB" w:rsidRDefault="007D6D26">
            <w:pPr>
              <w:pStyle w:val="T4dispositie"/>
              <w:jc w:val="left"/>
            </w:pPr>
            <w:r>
              <w:t>Holpijp</w:t>
            </w:r>
          </w:p>
          <w:p w14:paraId="48174F0A" w14:textId="77777777" w:rsidR="007E2BBB" w:rsidRDefault="007D6D26">
            <w:pPr>
              <w:pStyle w:val="T4dispositie"/>
              <w:jc w:val="left"/>
            </w:pPr>
            <w:r>
              <w:lastRenderedPageBreak/>
              <w:t>Octaaf</w:t>
            </w:r>
          </w:p>
          <w:p w14:paraId="41400F9E" w14:textId="77777777" w:rsidR="007E2BBB" w:rsidRDefault="007D6D26">
            <w:pPr>
              <w:pStyle w:val="T4dispositie"/>
              <w:jc w:val="left"/>
            </w:pPr>
            <w:r>
              <w:t>Quint</w:t>
            </w:r>
          </w:p>
          <w:p w14:paraId="51A40A32" w14:textId="77777777" w:rsidR="007E2BBB" w:rsidRDefault="007D6D26">
            <w:pPr>
              <w:pStyle w:val="T4dispositie"/>
              <w:jc w:val="left"/>
            </w:pPr>
            <w:r>
              <w:t>Octaaf</w:t>
            </w:r>
          </w:p>
          <w:p w14:paraId="1D280C4A" w14:textId="77777777" w:rsidR="007E2BBB" w:rsidRDefault="007D6D26">
            <w:pPr>
              <w:pStyle w:val="T4dispositie"/>
              <w:jc w:val="left"/>
            </w:pPr>
            <w:r>
              <w:t>Cornet</w:t>
            </w:r>
          </w:p>
          <w:p w14:paraId="246C2A7B" w14:textId="77777777" w:rsidR="007E2BBB" w:rsidRDefault="007D6D26">
            <w:pPr>
              <w:pStyle w:val="T4dispositie"/>
              <w:jc w:val="left"/>
            </w:pPr>
            <w:r>
              <w:t>Trompet</w:t>
            </w:r>
          </w:p>
        </w:tc>
        <w:tc>
          <w:tcPr>
            <w:tcW w:w="807" w:type="dxa"/>
          </w:tcPr>
          <w:p w14:paraId="64A681FB" w14:textId="77777777" w:rsidR="007E2BBB" w:rsidRDefault="007E2BBB">
            <w:pPr>
              <w:pStyle w:val="T4dispositie"/>
              <w:jc w:val="left"/>
            </w:pPr>
          </w:p>
          <w:p w14:paraId="62D55718" w14:textId="77777777" w:rsidR="007E2BBB" w:rsidRDefault="007D6D26">
            <w:pPr>
              <w:pStyle w:val="T4dispositie"/>
              <w:jc w:val="left"/>
            </w:pPr>
            <w:r>
              <w:t>16’</w:t>
            </w:r>
          </w:p>
          <w:p w14:paraId="2D7B168D" w14:textId="77777777" w:rsidR="007E2BBB" w:rsidRDefault="007D6D26">
            <w:pPr>
              <w:pStyle w:val="T4dispositie"/>
              <w:jc w:val="left"/>
            </w:pPr>
            <w:r>
              <w:t>8’</w:t>
            </w:r>
          </w:p>
          <w:p w14:paraId="661CE91A" w14:textId="77777777" w:rsidR="007E2BBB" w:rsidRDefault="007D6D26">
            <w:pPr>
              <w:pStyle w:val="T4dispositie"/>
              <w:jc w:val="left"/>
            </w:pPr>
            <w:r>
              <w:t>8’</w:t>
            </w:r>
          </w:p>
          <w:p w14:paraId="7E276807" w14:textId="77777777" w:rsidR="007E2BBB" w:rsidRDefault="007D6D26">
            <w:pPr>
              <w:pStyle w:val="T4dispositie"/>
              <w:jc w:val="left"/>
            </w:pPr>
            <w:r>
              <w:lastRenderedPageBreak/>
              <w:t>4’</w:t>
            </w:r>
          </w:p>
          <w:p w14:paraId="48CECFBA" w14:textId="77777777" w:rsidR="007E2BBB" w:rsidRDefault="007D6D26">
            <w:pPr>
              <w:pStyle w:val="T4dispositie"/>
              <w:jc w:val="left"/>
            </w:pPr>
            <w:r>
              <w:t>3’</w:t>
            </w:r>
          </w:p>
          <w:p w14:paraId="4103DDB9" w14:textId="77777777" w:rsidR="007E2BBB" w:rsidRDefault="007D6D26">
            <w:pPr>
              <w:pStyle w:val="T4dispositie"/>
              <w:jc w:val="left"/>
            </w:pPr>
            <w:r>
              <w:t>2’</w:t>
            </w:r>
          </w:p>
          <w:p w14:paraId="4C5DE32A" w14:textId="77777777" w:rsidR="007E2BBB" w:rsidRDefault="007D6D26">
            <w:pPr>
              <w:pStyle w:val="T4dispositie"/>
              <w:jc w:val="left"/>
            </w:pPr>
            <w:r>
              <w:t>4-5 st.</w:t>
            </w:r>
          </w:p>
          <w:p w14:paraId="48E09DBF" w14:textId="77777777" w:rsidR="007E2BBB" w:rsidRDefault="007D6D26">
            <w:pPr>
              <w:pStyle w:val="T4dispositie"/>
              <w:jc w:val="left"/>
              <w:rPr>
                <w:lang w:val="nl-NL"/>
              </w:rPr>
            </w:pPr>
            <w:r>
              <w:rPr>
                <w:lang w:val="nl-NL"/>
              </w:rPr>
              <w:t>8’</w:t>
            </w:r>
          </w:p>
        </w:tc>
        <w:tc>
          <w:tcPr>
            <w:tcW w:w="1620" w:type="dxa"/>
          </w:tcPr>
          <w:p w14:paraId="6C1079E8" w14:textId="77777777" w:rsidR="007E2BBB" w:rsidRDefault="007D6D26">
            <w:pPr>
              <w:pStyle w:val="T4dispositie"/>
              <w:jc w:val="left"/>
              <w:rPr>
                <w:i/>
                <w:iCs/>
                <w:lang w:val="nl-NL"/>
              </w:rPr>
            </w:pPr>
            <w:r>
              <w:rPr>
                <w:i/>
                <w:iCs/>
                <w:lang w:val="nl-NL"/>
              </w:rPr>
              <w:lastRenderedPageBreak/>
              <w:t>Positief</w:t>
            </w:r>
          </w:p>
          <w:p w14:paraId="4F21AB19" w14:textId="77777777" w:rsidR="007E2BBB" w:rsidRDefault="007D6D26">
            <w:pPr>
              <w:pStyle w:val="T4dispositie"/>
              <w:jc w:val="left"/>
              <w:rPr>
                <w:lang w:val="nl-NL"/>
              </w:rPr>
            </w:pPr>
            <w:r>
              <w:rPr>
                <w:lang w:val="nl-NL"/>
              </w:rPr>
              <w:t>Fluit dolce</w:t>
            </w:r>
          </w:p>
          <w:p w14:paraId="59ADB49F" w14:textId="77777777" w:rsidR="007E2BBB" w:rsidRDefault="007D6D26">
            <w:pPr>
              <w:pStyle w:val="T4dispositie"/>
              <w:jc w:val="left"/>
            </w:pPr>
            <w:r>
              <w:t>Viol di Gamba D</w:t>
            </w:r>
          </w:p>
          <w:p w14:paraId="77F73018" w14:textId="77777777" w:rsidR="007E2BBB" w:rsidRDefault="007D6D26">
            <w:pPr>
              <w:pStyle w:val="T4dispositie"/>
              <w:jc w:val="left"/>
              <w:rPr>
                <w:lang w:val="nl-NL"/>
              </w:rPr>
            </w:pPr>
            <w:r>
              <w:rPr>
                <w:lang w:val="nl-NL"/>
              </w:rPr>
              <w:t>Prestant</w:t>
            </w:r>
          </w:p>
          <w:p w14:paraId="60FCFDFB" w14:textId="77777777" w:rsidR="007E2BBB" w:rsidRDefault="007D6D26">
            <w:pPr>
              <w:pStyle w:val="T4dispositie"/>
              <w:jc w:val="left"/>
              <w:rPr>
                <w:lang w:val="nl-NL"/>
              </w:rPr>
            </w:pPr>
            <w:r>
              <w:rPr>
                <w:lang w:val="nl-NL"/>
              </w:rPr>
              <w:lastRenderedPageBreak/>
              <w:t>Flute damour</w:t>
            </w:r>
          </w:p>
        </w:tc>
        <w:tc>
          <w:tcPr>
            <w:tcW w:w="567" w:type="dxa"/>
          </w:tcPr>
          <w:p w14:paraId="64A86A5C" w14:textId="77777777" w:rsidR="007E2BBB" w:rsidRDefault="007E2BBB">
            <w:pPr>
              <w:pStyle w:val="T4dispositie"/>
              <w:jc w:val="left"/>
              <w:rPr>
                <w:lang w:val="nl-NL"/>
              </w:rPr>
            </w:pPr>
          </w:p>
          <w:p w14:paraId="2C054602" w14:textId="77777777" w:rsidR="007E2BBB" w:rsidRDefault="007D6D26">
            <w:pPr>
              <w:pStyle w:val="T4dispositie"/>
              <w:jc w:val="left"/>
              <w:rPr>
                <w:lang w:val="nl-NL"/>
              </w:rPr>
            </w:pPr>
            <w:r>
              <w:rPr>
                <w:lang w:val="nl-NL"/>
              </w:rPr>
              <w:t>8’</w:t>
            </w:r>
          </w:p>
          <w:p w14:paraId="615B747F" w14:textId="77777777" w:rsidR="007E2BBB" w:rsidRDefault="007D6D26">
            <w:pPr>
              <w:pStyle w:val="T4dispositie"/>
              <w:jc w:val="left"/>
              <w:rPr>
                <w:lang w:val="nl-NL"/>
              </w:rPr>
            </w:pPr>
            <w:r>
              <w:rPr>
                <w:lang w:val="nl-NL"/>
              </w:rPr>
              <w:t>8’</w:t>
            </w:r>
          </w:p>
          <w:p w14:paraId="0C9107B4" w14:textId="77777777" w:rsidR="007E2BBB" w:rsidRDefault="007D6D26">
            <w:pPr>
              <w:pStyle w:val="T4dispositie"/>
              <w:jc w:val="left"/>
              <w:rPr>
                <w:lang w:val="nl-NL"/>
              </w:rPr>
            </w:pPr>
            <w:r>
              <w:rPr>
                <w:lang w:val="nl-NL"/>
              </w:rPr>
              <w:t>4’</w:t>
            </w:r>
          </w:p>
          <w:p w14:paraId="32E13685" w14:textId="77777777" w:rsidR="007E2BBB" w:rsidRDefault="007D6D26">
            <w:pPr>
              <w:pStyle w:val="T4dispositie"/>
              <w:jc w:val="left"/>
              <w:rPr>
                <w:lang w:val="nl-NL"/>
              </w:rPr>
            </w:pPr>
            <w:r>
              <w:rPr>
                <w:lang w:val="nl-NL"/>
              </w:rPr>
              <w:lastRenderedPageBreak/>
              <w:t>4’</w:t>
            </w:r>
          </w:p>
        </w:tc>
      </w:tr>
    </w:tbl>
    <w:p w14:paraId="5296DE25" w14:textId="77777777" w:rsidR="007E2BBB" w:rsidRDefault="007E2BBB">
      <w:pPr>
        <w:pStyle w:val="T4dispositie"/>
        <w:rPr>
          <w:lang w:val="nl-NL"/>
        </w:rPr>
      </w:pPr>
    </w:p>
    <w:p w14:paraId="00D51F4A" w14:textId="77777777" w:rsidR="007E2BBB" w:rsidRDefault="007D6D26">
      <w:pPr>
        <w:pStyle w:val="T4dispositie"/>
        <w:rPr>
          <w:lang w:val="nl-NL"/>
        </w:rPr>
      </w:pPr>
      <w:r>
        <w:rPr>
          <w:lang w:val="nl-NL"/>
        </w:rPr>
        <w:t>twee afsluitingen</w:t>
      </w:r>
    </w:p>
    <w:p w14:paraId="0B1E184D" w14:textId="77777777" w:rsidR="007E2BBB" w:rsidRDefault="007D6D26">
      <w:pPr>
        <w:pStyle w:val="T4dispositie"/>
        <w:rPr>
          <w:lang w:val="nl-NL"/>
        </w:rPr>
      </w:pPr>
      <w:r>
        <w:rPr>
          <w:lang w:val="nl-NL"/>
        </w:rPr>
        <w:t>tremulant</w:t>
      </w:r>
    </w:p>
    <w:p w14:paraId="1C970137" w14:textId="77777777" w:rsidR="007E2BBB" w:rsidRDefault="007D6D26">
      <w:pPr>
        <w:pStyle w:val="T4dispositie"/>
        <w:rPr>
          <w:lang w:val="nl-NL"/>
        </w:rPr>
      </w:pPr>
      <w:r>
        <w:rPr>
          <w:lang w:val="nl-NL"/>
        </w:rPr>
        <w:t>ventil</w:t>
      </w:r>
    </w:p>
    <w:p w14:paraId="681665A5" w14:textId="77777777" w:rsidR="007E2BBB" w:rsidRDefault="007D6D26">
      <w:pPr>
        <w:pStyle w:val="T4dispositie"/>
        <w:rPr>
          <w:lang w:val="nl-NL"/>
        </w:rPr>
      </w:pPr>
      <w:r>
        <w:rPr>
          <w:lang w:val="nl-NL"/>
        </w:rPr>
        <w:t>aangehangen pedaal, C-f</w:t>
      </w:r>
    </w:p>
    <w:p w14:paraId="3E465826" w14:textId="77777777" w:rsidR="007E2BBB" w:rsidRDefault="007D6D26">
      <w:pPr>
        <w:pStyle w:val="T4dispositie"/>
        <w:rPr>
          <w:lang w:val="nl-NL"/>
        </w:rPr>
      </w:pPr>
      <w:r>
        <w:rPr>
          <w:lang w:val="nl-NL"/>
        </w:rPr>
        <w:t>drie blaasbalgen</w:t>
      </w:r>
    </w:p>
    <w:p w14:paraId="2BB08CDD" w14:textId="77777777" w:rsidR="007E2BBB" w:rsidRDefault="007E2BBB">
      <w:pPr>
        <w:pStyle w:val="T1"/>
        <w:rPr>
          <w:lang w:val="nl-NL"/>
        </w:rPr>
      </w:pPr>
    </w:p>
    <w:p w14:paraId="2F18B2B5" w14:textId="77777777" w:rsidR="007E2BBB" w:rsidRDefault="007D6D26">
      <w:pPr>
        <w:pStyle w:val="T1"/>
        <w:rPr>
          <w:lang w:val="nl-NL"/>
        </w:rPr>
      </w:pPr>
      <w:r>
        <w:rPr>
          <w:lang w:val="nl-NL"/>
        </w:rPr>
        <w:t>Bakker &amp; Timmenga 1896</w:t>
      </w:r>
    </w:p>
    <w:p w14:paraId="618C9AF9" w14:textId="77777777" w:rsidR="007E2BBB" w:rsidRDefault="007D6D26">
      <w:pPr>
        <w:pStyle w:val="T1"/>
        <w:rPr>
          <w:lang w:val="nl-NL"/>
        </w:rPr>
      </w:pPr>
      <w:r>
        <w:rPr>
          <w:lang w:val="nl-NL"/>
        </w:rPr>
        <w:t>.</w:t>
      </w:r>
      <w:r>
        <w:rPr>
          <w:lang w:val="nl-NL"/>
        </w:rPr>
        <w:tab/>
        <w:t>schoonmaak en herstel</w:t>
      </w:r>
    </w:p>
    <w:p w14:paraId="6A223EC3" w14:textId="77777777" w:rsidR="007E2BBB" w:rsidRDefault="007E2BBB">
      <w:pPr>
        <w:pStyle w:val="T1"/>
        <w:rPr>
          <w:lang w:val="nl-NL"/>
        </w:rPr>
      </w:pPr>
    </w:p>
    <w:p w14:paraId="3ECEA5CB" w14:textId="77777777" w:rsidR="007E2BBB" w:rsidRDefault="007D6D26">
      <w:pPr>
        <w:pStyle w:val="T1"/>
        <w:rPr>
          <w:lang w:val="nl-NL"/>
        </w:rPr>
      </w:pPr>
      <w:r>
        <w:rPr>
          <w:lang w:val="nl-NL"/>
        </w:rPr>
        <w:t>Valckx &amp; Van Kouteren &amp; Co 1943</w:t>
      </w:r>
    </w:p>
    <w:p w14:paraId="18BB2641" w14:textId="77777777" w:rsidR="007E2BBB" w:rsidRDefault="007D6D26">
      <w:pPr>
        <w:pStyle w:val="T1"/>
        <w:rPr>
          <w:lang w:val="nl-NL"/>
        </w:rPr>
      </w:pPr>
      <w:r>
        <w:rPr>
          <w:lang w:val="nl-NL"/>
        </w:rPr>
        <w:t>.</w:t>
      </w:r>
      <w:r>
        <w:rPr>
          <w:lang w:val="nl-NL"/>
        </w:rPr>
        <w:tab/>
        <w:t>orgel hersteld en uitgebreid met vrij pedaal</w:t>
      </w:r>
    </w:p>
    <w:p w14:paraId="5EB7465B" w14:textId="77777777" w:rsidR="007E2BBB" w:rsidRDefault="007D6D26">
      <w:pPr>
        <w:pStyle w:val="T1"/>
        <w:rPr>
          <w:lang w:val="nl-NL"/>
        </w:rPr>
      </w:pPr>
      <w:r>
        <w:rPr>
          <w:lang w:val="nl-NL"/>
        </w:rPr>
        <w:t>.</w:t>
      </w:r>
      <w:r>
        <w:rPr>
          <w:lang w:val="nl-NL"/>
        </w:rPr>
        <w:tab/>
        <w:t>orgelkas aan de achterzijde vergroot</w:t>
      </w:r>
    </w:p>
    <w:p w14:paraId="3812FA7C" w14:textId="77777777" w:rsidR="007E2BBB" w:rsidRDefault="007D6D26">
      <w:pPr>
        <w:pStyle w:val="T1"/>
        <w:rPr>
          <w:lang w:val="nl-NL"/>
        </w:rPr>
      </w:pPr>
      <w:r>
        <w:rPr>
          <w:lang w:val="nl-NL"/>
        </w:rPr>
        <w:t>.</w:t>
      </w:r>
      <w:r>
        <w:rPr>
          <w:lang w:val="nl-NL"/>
        </w:rPr>
        <w:tab/>
        <w:t>spaanbalgen vervangen door magazijnbalg, afsluitingen verwijderd</w:t>
      </w:r>
    </w:p>
    <w:p w14:paraId="4B203054" w14:textId="77777777" w:rsidR="007E2BBB" w:rsidRDefault="007D6D26">
      <w:pPr>
        <w:pStyle w:val="T1"/>
        <w:rPr>
          <w:lang w:val="nl-NL"/>
        </w:rPr>
      </w:pPr>
      <w:r>
        <w:rPr>
          <w:lang w:val="nl-NL"/>
        </w:rPr>
        <w:t>.</w:t>
      </w:r>
      <w:r>
        <w:rPr>
          <w:lang w:val="nl-NL"/>
        </w:rPr>
        <w:tab/>
        <w:t>nieuw pedaalklavier, nieuwe registerknoppen en registeropschriften aangebracht</w:t>
      </w:r>
    </w:p>
    <w:p w14:paraId="2CEAD2B8" w14:textId="77777777" w:rsidR="007E2BBB" w:rsidRDefault="007D6D26">
      <w:pPr>
        <w:pStyle w:val="T1"/>
        <w:rPr>
          <w:lang w:val="nl-NL"/>
        </w:rPr>
      </w:pPr>
      <w:r>
        <w:rPr>
          <w:lang w:val="nl-NL"/>
        </w:rPr>
        <w:t>.</w:t>
      </w:r>
      <w:r>
        <w:rPr>
          <w:lang w:val="nl-NL"/>
        </w:rPr>
        <w:tab/>
        <w:t>alle open pijpenreeksen een plaats verschoven om expressions te kunnen aanbrengen</w:t>
      </w:r>
    </w:p>
    <w:p w14:paraId="47A2AC45" w14:textId="77777777" w:rsidR="007E2BBB" w:rsidRDefault="007D6D26">
      <w:pPr>
        <w:pStyle w:val="T1"/>
        <w:rPr>
          <w:lang w:val="nl-NL"/>
        </w:rPr>
      </w:pPr>
      <w:r>
        <w:rPr>
          <w:lang w:val="nl-NL"/>
        </w:rPr>
        <w:t>.</w:t>
      </w:r>
      <w:r>
        <w:rPr>
          <w:lang w:val="nl-NL"/>
        </w:rPr>
        <w:tab/>
        <w:t>dispositiewijzigingen</w:t>
      </w:r>
    </w:p>
    <w:p w14:paraId="46B79B39" w14:textId="77777777" w:rsidR="007E2BBB" w:rsidRDefault="007D6D26">
      <w:pPr>
        <w:pStyle w:val="T1"/>
        <w:rPr>
          <w:lang w:val="nl-NL"/>
        </w:rPr>
      </w:pPr>
      <w:r>
        <w:rPr>
          <w:lang w:val="nl-NL"/>
        </w:rPr>
        <w:tab/>
        <w:t>HW – Quint 3’, – Trompet 8’, + Violon 8’, + Mixtuur B/D 3-4 st</w:t>
      </w:r>
    </w:p>
    <w:p w14:paraId="0CCAB07A" w14:textId="77777777" w:rsidR="007E2BBB" w:rsidRDefault="007D6D26">
      <w:pPr>
        <w:pStyle w:val="T1"/>
        <w:rPr>
          <w:lang w:val="nl-NL"/>
        </w:rPr>
      </w:pPr>
      <w:r>
        <w:rPr>
          <w:lang w:val="nl-NL"/>
        </w:rPr>
        <w:tab/>
        <w:t xml:space="preserve">BW + Aeoline D 8’ op gereserveerde sleep; Viola di Gamba in de bas gecombineerd met Fluit dolce 8’ </w:t>
      </w:r>
    </w:p>
    <w:p w14:paraId="56E0F8D5" w14:textId="77777777" w:rsidR="007E2BBB" w:rsidRDefault="007E2BBB">
      <w:pPr>
        <w:pStyle w:val="T1"/>
        <w:rPr>
          <w:lang w:val="nl-NL"/>
        </w:rPr>
      </w:pPr>
    </w:p>
    <w:p w14:paraId="0FB6EC48" w14:textId="77777777" w:rsidR="007E2BBB" w:rsidRDefault="007D6D26">
      <w:pPr>
        <w:pStyle w:val="T1"/>
        <w:rPr>
          <w:lang w:val="nl-NL"/>
        </w:rPr>
      </w:pPr>
      <w:r>
        <w:rPr>
          <w:lang w:val="nl-NL"/>
        </w:rPr>
        <w:t>B. Pels &amp; Zn 1964</w:t>
      </w:r>
    </w:p>
    <w:p w14:paraId="77934505" w14:textId="77777777" w:rsidR="007E2BBB" w:rsidRDefault="007D6D26">
      <w:pPr>
        <w:pStyle w:val="T1"/>
        <w:rPr>
          <w:lang w:val="nl-NL"/>
        </w:rPr>
      </w:pPr>
      <w:r>
        <w:rPr>
          <w:lang w:val="nl-NL"/>
        </w:rPr>
        <w:t>.</w:t>
      </w:r>
      <w:r>
        <w:rPr>
          <w:lang w:val="nl-NL"/>
        </w:rPr>
        <w:tab/>
        <w:t>pedaalwalsbord en pedaalkoppel vernieuwd</w:t>
      </w:r>
    </w:p>
    <w:p w14:paraId="67CBB9DD" w14:textId="77777777" w:rsidR="007E2BBB" w:rsidRDefault="007E2BBB">
      <w:pPr>
        <w:pStyle w:val="T1"/>
        <w:rPr>
          <w:lang w:val="nl-NL"/>
        </w:rPr>
      </w:pPr>
    </w:p>
    <w:p w14:paraId="0DA6469A" w14:textId="77777777" w:rsidR="007E2BBB" w:rsidRDefault="007D6D26">
      <w:pPr>
        <w:pStyle w:val="Heading2"/>
        <w:rPr>
          <w:i w:val="0"/>
          <w:iCs/>
        </w:rPr>
      </w:pPr>
      <w:r>
        <w:rPr>
          <w:i w:val="0"/>
          <w:iCs/>
        </w:rPr>
        <w:t>Technische gegevens</w:t>
      </w:r>
    </w:p>
    <w:p w14:paraId="3EEF4A54" w14:textId="77777777" w:rsidR="007E2BBB" w:rsidRDefault="007E2BBB">
      <w:pPr>
        <w:pStyle w:val="T1"/>
        <w:rPr>
          <w:lang w:val="nl-NL"/>
        </w:rPr>
      </w:pPr>
    </w:p>
    <w:p w14:paraId="7D033DD2" w14:textId="77777777" w:rsidR="007E2BBB" w:rsidRDefault="007D6D26">
      <w:pPr>
        <w:pStyle w:val="T1"/>
        <w:rPr>
          <w:lang w:val="nl-NL"/>
        </w:rPr>
      </w:pPr>
      <w:r>
        <w:rPr>
          <w:lang w:val="nl-NL"/>
        </w:rPr>
        <w:t>Werkindeling</w:t>
      </w:r>
    </w:p>
    <w:p w14:paraId="0067A22C" w14:textId="77777777" w:rsidR="007E2BBB" w:rsidRDefault="007D6D26">
      <w:pPr>
        <w:pStyle w:val="T1"/>
        <w:rPr>
          <w:lang w:val="nl-NL"/>
        </w:rPr>
      </w:pPr>
      <w:r>
        <w:rPr>
          <w:lang w:val="nl-NL"/>
        </w:rPr>
        <w:t>hoofdwerk, bovenwerk, pedaal</w:t>
      </w:r>
    </w:p>
    <w:p w14:paraId="22C50F49" w14:textId="77777777" w:rsidR="007E2BBB" w:rsidRDefault="007E2BBB">
      <w:pPr>
        <w:pStyle w:val="T1"/>
        <w:rPr>
          <w:lang w:val="nl-NL"/>
        </w:rPr>
      </w:pPr>
    </w:p>
    <w:p w14:paraId="7CE817D1" w14:textId="77777777" w:rsidR="007E2BBB" w:rsidRDefault="007D6D26">
      <w:pPr>
        <w:pStyle w:val="T1"/>
        <w:rPr>
          <w:lang w:val="nl-NL"/>
        </w:rPr>
      </w:pPr>
      <w:r>
        <w:rPr>
          <w:lang w:val="nl-NL"/>
        </w:rPr>
        <w:t>Dispositie</w:t>
      </w:r>
    </w:p>
    <w:tbl>
      <w:tblPr>
        <w:tblW w:w="0" w:type="auto"/>
        <w:tblBorders>
          <w:top w:val="nil"/>
          <w:left w:val="nil"/>
          <w:bottom w:val="nil"/>
          <w:right w:val="nil"/>
          <w:insideH w:val="nil"/>
          <w:insideV w:val="nil"/>
        </w:tblBorders>
        <w:tblLayout w:type="fixed"/>
        <w:tblCellMar>
          <w:left w:w="70" w:type="dxa"/>
          <w:right w:w="70" w:type="dxa"/>
        </w:tblCellMar>
        <w:tblLook w:val="00A0" w:firstRow="1" w:lastRow="0" w:firstColumn="1" w:lastColumn="0" w:noHBand="0" w:noVBand="0"/>
      </w:tblPr>
      <w:tblGrid>
        <w:gridCol w:w="1330"/>
        <w:gridCol w:w="720"/>
        <w:gridCol w:w="1440"/>
        <w:gridCol w:w="360"/>
        <w:gridCol w:w="1080"/>
        <w:gridCol w:w="540"/>
      </w:tblGrid>
      <w:tr w:rsidR="007E2BBB" w14:paraId="4109FD03" w14:textId="77777777">
        <w:tc>
          <w:tcPr>
            <w:tcW w:w="1330" w:type="dxa"/>
          </w:tcPr>
          <w:p w14:paraId="6EE6B345" w14:textId="77777777" w:rsidR="007E2BBB" w:rsidRDefault="007D6D26">
            <w:pPr>
              <w:pStyle w:val="T4dispositie"/>
              <w:jc w:val="left"/>
              <w:rPr>
                <w:i/>
                <w:iCs/>
                <w:lang w:val="nl-NL"/>
              </w:rPr>
            </w:pPr>
            <w:r>
              <w:rPr>
                <w:i/>
                <w:iCs/>
                <w:lang w:val="nl-NL"/>
              </w:rPr>
              <w:t>Hoofdwerk (I)</w:t>
            </w:r>
          </w:p>
          <w:p w14:paraId="23785222" w14:textId="77777777" w:rsidR="007E2BBB" w:rsidRDefault="007D6D26">
            <w:pPr>
              <w:pStyle w:val="T4dispositie"/>
              <w:jc w:val="left"/>
              <w:rPr>
                <w:lang w:val="fr-FR"/>
              </w:rPr>
            </w:pPr>
            <w:r>
              <w:rPr>
                <w:lang w:val="fr-FR"/>
              </w:rPr>
              <w:t>8 stemmen</w:t>
            </w:r>
          </w:p>
          <w:p w14:paraId="59F3A3C3" w14:textId="77777777" w:rsidR="007E2BBB" w:rsidRDefault="007E2BBB">
            <w:pPr>
              <w:pStyle w:val="T4dispositie"/>
              <w:jc w:val="left"/>
              <w:rPr>
                <w:lang w:val="fr-FR"/>
              </w:rPr>
            </w:pPr>
          </w:p>
          <w:p w14:paraId="72DE5FA1" w14:textId="77777777" w:rsidR="007E2BBB" w:rsidRDefault="007D6D26">
            <w:pPr>
              <w:pStyle w:val="T4dispositie"/>
              <w:jc w:val="left"/>
              <w:rPr>
                <w:lang w:val="fr-FR"/>
              </w:rPr>
            </w:pPr>
            <w:r>
              <w:rPr>
                <w:lang w:val="fr-FR"/>
              </w:rPr>
              <w:t>Bourdon</w:t>
            </w:r>
          </w:p>
          <w:p w14:paraId="5807A3FD" w14:textId="77777777" w:rsidR="007E2BBB" w:rsidRDefault="007D6D26">
            <w:pPr>
              <w:pStyle w:val="T4dispositie"/>
              <w:jc w:val="left"/>
              <w:rPr>
                <w:lang w:val="fr-FR"/>
              </w:rPr>
            </w:pPr>
            <w:r>
              <w:rPr>
                <w:lang w:val="fr-FR"/>
              </w:rPr>
              <w:t>Prestant</w:t>
            </w:r>
          </w:p>
          <w:p w14:paraId="382B0E88" w14:textId="77777777" w:rsidR="007E2BBB" w:rsidRDefault="007D6D26">
            <w:pPr>
              <w:pStyle w:val="T4dispositie"/>
              <w:jc w:val="left"/>
              <w:rPr>
                <w:lang w:val="fr-FR"/>
              </w:rPr>
            </w:pPr>
            <w:r>
              <w:rPr>
                <w:lang w:val="fr-FR"/>
              </w:rPr>
              <w:t>Holpijp</w:t>
            </w:r>
          </w:p>
          <w:p w14:paraId="66D94747" w14:textId="77777777" w:rsidR="007E2BBB" w:rsidRDefault="007D6D26">
            <w:pPr>
              <w:pStyle w:val="T4dispositie"/>
              <w:jc w:val="left"/>
              <w:rPr>
                <w:lang w:val="fr-FR"/>
              </w:rPr>
            </w:pPr>
            <w:r>
              <w:rPr>
                <w:lang w:val="fr-FR"/>
              </w:rPr>
              <w:t>Violon</w:t>
            </w:r>
          </w:p>
          <w:p w14:paraId="389060C2" w14:textId="77777777" w:rsidR="007E2BBB" w:rsidRDefault="007D6D26">
            <w:pPr>
              <w:pStyle w:val="T4dispositie"/>
              <w:jc w:val="left"/>
              <w:rPr>
                <w:lang w:val="nl-NL"/>
              </w:rPr>
            </w:pPr>
            <w:r>
              <w:rPr>
                <w:lang w:val="nl-NL"/>
              </w:rPr>
              <w:t>Octaaf</w:t>
            </w:r>
          </w:p>
          <w:p w14:paraId="15DCD6E2" w14:textId="77777777" w:rsidR="007E2BBB" w:rsidRDefault="007D6D26">
            <w:pPr>
              <w:pStyle w:val="T4dispositie"/>
              <w:jc w:val="left"/>
              <w:rPr>
                <w:lang w:val="nl-NL"/>
              </w:rPr>
            </w:pPr>
            <w:r>
              <w:rPr>
                <w:lang w:val="nl-NL"/>
              </w:rPr>
              <w:t>Octaaf</w:t>
            </w:r>
          </w:p>
          <w:p w14:paraId="542C5EDD" w14:textId="77777777" w:rsidR="007E2BBB" w:rsidRDefault="007D6D26">
            <w:pPr>
              <w:pStyle w:val="T4dispositie"/>
              <w:jc w:val="left"/>
              <w:rPr>
                <w:lang w:val="nl-NL"/>
              </w:rPr>
            </w:pPr>
            <w:r>
              <w:rPr>
                <w:lang w:val="nl-NL"/>
              </w:rPr>
              <w:t>Mixtuur B/D</w:t>
            </w:r>
          </w:p>
          <w:p w14:paraId="4540180E" w14:textId="77777777" w:rsidR="007E2BBB" w:rsidRDefault="007D6D26">
            <w:pPr>
              <w:pStyle w:val="T4dispositie"/>
              <w:jc w:val="left"/>
            </w:pPr>
            <w:r>
              <w:t>Cornet D</w:t>
            </w:r>
          </w:p>
        </w:tc>
        <w:tc>
          <w:tcPr>
            <w:tcW w:w="720" w:type="dxa"/>
          </w:tcPr>
          <w:p w14:paraId="46E7ADC6" w14:textId="77777777" w:rsidR="007E2BBB" w:rsidRDefault="007E2BBB">
            <w:pPr>
              <w:pStyle w:val="T4dispositie"/>
              <w:jc w:val="left"/>
            </w:pPr>
          </w:p>
          <w:p w14:paraId="410252DB" w14:textId="77777777" w:rsidR="007E2BBB" w:rsidRDefault="007E2BBB">
            <w:pPr>
              <w:pStyle w:val="T4dispositie"/>
              <w:jc w:val="left"/>
            </w:pPr>
          </w:p>
          <w:p w14:paraId="113171CE" w14:textId="77777777" w:rsidR="007E2BBB" w:rsidRDefault="007E2BBB">
            <w:pPr>
              <w:pStyle w:val="T4dispositie"/>
              <w:jc w:val="left"/>
            </w:pPr>
          </w:p>
          <w:p w14:paraId="30E7A1EF" w14:textId="77777777" w:rsidR="007E2BBB" w:rsidRDefault="007D6D26">
            <w:pPr>
              <w:pStyle w:val="T4dispositie"/>
              <w:jc w:val="left"/>
            </w:pPr>
            <w:r>
              <w:t>16’</w:t>
            </w:r>
          </w:p>
          <w:p w14:paraId="413C2D35" w14:textId="77777777" w:rsidR="007E2BBB" w:rsidRDefault="007D6D26">
            <w:pPr>
              <w:pStyle w:val="T4dispositie"/>
              <w:jc w:val="left"/>
            </w:pPr>
            <w:r>
              <w:t>8’</w:t>
            </w:r>
          </w:p>
          <w:p w14:paraId="3C9F2CDC" w14:textId="77777777" w:rsidR="007E2BBB" w:rsidRDefault="007D6D26">
            <w:pPr>
              <w:pStyle w:val="T4dispositie"/>
              <w:jc w:val="left"/>
            </w:pPr>
            <w:r>
              <w:t>8’</w:t>
            </w:r>
          </w:p>
          <w:p w14:paraId="4188CF42" w14:textId="77777777" w:rsidR="007E2BBB" w:rsidRDefault="007D6D26">
            <w:pPr>
              <w:pStyle w:val="T4dispositie"/>
              <w:jc w:val="left"/>
            </w:pPr>
            <w:r>
              <w:t>8’</w:t>
            </w:r>
          </w:p>
          <w:p w14:paraId="388400ED" w14:textId="77777777" w:rsidR="007E2BBB" w:rsidRDefault="007D6D26">
            <w:pPr>
              <w:pStyle w:val="T4dispositie"/>
              <w:jc w:val="left"/>
            </w:pPr>
            <w:r>
              <w:t>4’</w:t>
            </w:r>
          </w:p>
          <w:p w14:paraId="3B2457CB" w14:textId="77777777" w:rsidR="007E2BBB" w:rsidRDefault="007D6D26">
            <w:pPr>
              <w:pStyle w:val="T4dispositie"/>
              <w:jc w:val="left"/>
            </w:pPr>
            <w:r>
              <w:t>2’</w:t>
            </w:r>
          </w:p>
          <w:p w14:paraId="7C48DC76" w14:textId="77777777" w:rsidR="007E2BBB" w:rsidRDefault="007D6D26">
            <w:pPr>
              <w:pStyle w:val="T4dispositie"/>
              <w:jc w:val="left"/>
              <w:rPr>
                <w:lang w:val="nl-NL"/>
              </w:rPr>
            </w:pPr>
            <w:r>
              <w:rPr>
                <w:lang w:val="nl-NL"/>
              </w:rPr>
              <w:t>3-4 st.</w:t>
            </w:r>
          </w:p>
          <w:p w14:paraId="123E9348" w14:textId="77777777" w:rsidR="007E2BBB" w:rsidRDefault="007D6D26">
            <w:pPr>
              <w:pStyle w:val="T4dispositie"/>
              <w:jc w:val="left"/>
              <w:rPr>
                <w:lang w:val="nl-NL"/>
              </w:rPr>
            </w:pPr>
            <w:r>
              <w:rPr>
                <w:lang w:val="nl-NL"/>
              </w:rPr>
              <w:t>4-5 st.</w:t>
            </w:r>
          </w:p>
        </w:tc>
        <w:tc>
          <w:tcPr>
            <w:tcW w:w="1440" w:type="dxa"/>
          </w:tcPr>
          <w:p w14:paraId="05A4E0BD" w14:textId="77777777" w:rsidR="007E2BBB" w:rsidRDefault="007D6D26">
            <w:pPr>
              <w:pStyle w:val="T4dispositie"/>
              <w:jc w:val="left"/>
              <w:rPr>
                <w:i/>
                <w:iCs/>
                <w:lang w:val="nl-NL"/>
              </w:rPr>
            </w:pPr>
            <w:r>
              <w:rPr>
                <w:i/>
                <w:iCs/>
                <w:lang w:val="nl-NL"/>
              </w:rPr>
              <w:t>Bovenwerk (II)</w:t>
            </w:r>
          </w:p>
          <w:p w14:paraId="214E7340" w14:textId="77777777" w:rsidR="007E2BBB" w:rsidRDefault="007D6D26">
            <w:pPr>
              <w:pStyle w:val="T4dispositie"/>
              <w:jc w:val="left"/>
              <w:rPr>
                <w:lang w:val="nl-NL"/>
              </w:rPr>
            </w:pPr>
            <w:r>
              <w:rPr>
                <w:lang w:val="nl-NL"/>
              </w:rPr>
              <w:t>5 stemmen</w:t>
            </w:r>
          </w:p>
          <w:p w14:paraId="59A827C1" w14:textId="77777777" w:rsidR="007E2BBB" w:rsidRDefault="007E2BBB">
            <w:pPr>
              <w:pStyle w:val="T4dispositie"/>
              <w:jc w:val="left"/>
              <w:rPr>
                <w:lang w:val="nl-NL"/>
              </w:rPr>
            </w:pPr>
          </w:p>
          <w:p w14:paraId="2309F839" w14:textId="77777777" w:rsidR="007E2BBB" w:rsidRDefault="007D6D26">
            <w:pPr>
              <w:pStyle w:val="T4dispositie"/>
              <w:jc w:val="left"/>
              <w:rPr>
                <w:lang w:val="nl-NL"/>
              </w:rPr>
            </w:pPr>
            <w:r>
              <w:rPr>
                <w:lang w:val="nl-NL"/>
              </w:rPr>
              <w:t>Fluit dolce</w:t>
            </w:r>
          </w:p>
          <w:p w14:paraId="508465C4" w14:textId="77777777" w:rsidR="007E2BBB" w:rsidRDefault="007D6D26">
            <w:pPr>
              <w:pStyle w:val="T4dispositie"/>
              <w:jc w:val="left"/>
              <w:rPr>
                <w:lang w:val="nl-NL"/>
              </w:rPr>
            </w:pPr>
            <w:r>
              <w:rPr>
                <w:lang w:val="nl-NL"/>
              </w:rPr>
              <w:t>Viool de Gambe</w:t>
            </w:r>
          </w:p>
          <w:p w14:paraId="0240FFDA" w14:textId="77777777" w:rsidR="007E2BBB" w:rsidRDefault="007D6D26">
            <w:pPr>
              <w:pStyle w:val="T4dispositie"/>
              <w:jc w:val="left"/>
              <w:rPr>
                <w:lang w:val="nl-NL"/>
              </w:rPr>
            </w:pPr>
            <w:r>
              <w:rPr>
                <w:lang w:val="nl-NL"/>
              </w:rPr>
              <w:t>Aeoline D</w:t>
            </w:r>
          </w:p>
          <w:p w14:paraId="12A3F40A" w14:textId="77777777" w:rsidR="007E2BBB" w:rsidRDefault="007D6D26">
            <w:pPr>
              <w:pStyle w:val="T4dispositie"/>
              <w:jc w:val="left"/>
              <w:rPr>
                <w:lang w:val="nl-NL"/>
              </w:rPr>
            </w:pPr>
            <w:r>
              <w:rPr>
                <w:lang w:val="nl-NL"/>
              </w:rPr>
              <w:t>Prestant</w:t>
            </w:r>
          </w:p>
          <w:p w14:paraId="36D5CCB2" w14:textId="77777777" w:rsidR="007E2BBB" w:rsidRDefault="007D6D26">
            <w:pPr>
              <w:pStyle w:val="T4dispositie"/>
              <w:jc w:val="left"/>
              <w:rPr>
                <w:lang w:val="nl-NL"/>
              </w:rPr>
            </w:pPr>
            <w:r>
              <w:rPr>
                <w:lang w:val="nl-NL"/>
              </w:rPr>
              <w:t>Fluit d’amour</w:t>
            </w:r>
          </w:p>
        </w:tc>
        <w:tc>
          <w:tcPr>
            <w:tcW w:w="360" w:type="dxa"/>
          </w:tcPr>
          <w:p w14:paraId="431AA7D3" w14:textId="77777777" w:rsidR="007E2BBB" w:rsidRDefault="007E2BBB">
            <w:pPr>
              <w:pStyle w:val="T4dispositie"/>
              <w:jc w:val="left"/>
              <w:rPr>
                <w:lang w:val="nl-NL"/>
              </w:rPr>
            </w:pPr>
          </w:p>
          <w:p w14:paraId="70A5175A" w14:textId="77777777" w:rsidR="007E2BBB" w:rsidRDefault="007E2BBB">
            <w:pPr>
              <w:pStyle w:val="T4dispositie"/>
              <w:jc w:val="left"/>
              <w:rPr>
                <w:lang w:val="nl-NL"/>
              </w:rPr>
            </w:pPr>
          </w:p>
          <w:p w14:paraId="087DBF66" w14:textId="77777777" w:rsidR="007E2BBB" w:rsidRDefault="007E2BBB">
            <w:pPr>
              <w:pStyle w:val="T4dispositie"/>
              <w:jc w:val="left"/>
              <w:rPr>
                <w:lang w:val="nl-NL"/>
              </w:rPr>
            </w:pPr>
          </w:p>
          <w:p w14:paraId="5B246E84" w14:textId="77777777" w:rsidR="007E2BBB" w:rsidRDefault="007D6D26">
            <w:pPr>
              <w:pStyle w:val="T4dispositie"/>
              <w:jc w:val="left"/>
              <w:rPr>
                <w:lang w:val="nl-NL"/>
              </w:rPr>
            </w:pPr>
            <w:r>
              <w:rPr>
                <w:lang w:val="nl-NL"/>
              </w:rPr>
              <w:t>8’</w:t>
            </w:r>
          </w:p>
          <w:p w14:paraId="1FB09C37" w14:textId="77777777" w:rsidR="007E2BBB" w:rsidRDefault="007D6D26">
            <w:pPr>
              <w:pStyle w:val="T4dispositie"/>
              <w:jc w:val="left"/>
              <w:rPr>
                <w:lang w:val="nl-NL"/>
              </w:rPr>
            </w:pPr>
            <w:r>
              <w:rPr>
                <w:lang w:val="nl-NL"/>
              </w:rPr>
              <w:t>8’</w:t>
            </w:r>
          </w:p>
          <w:p w14:paraId="5565B0C9" w14:textId="77777777" w:rsidR="007E2BBB" w:rsidRDefault="007D6D26">
            <w:pPr>
              <w:pStyle w:val="T4dispositie"/>
              <w:jc w:val="left"/>
              <w:rPr>
                <w:lang w:val="nl-NL"/>
              </w:rPr>
            </w:pPr>
            <w:r>
              <w:rPr>
                <w:lang w:val="nl-NL"/>
              </w:rPr>
              <w:t>8’</w:t>
            </w:r>
          </w:p>
          <w:p w14:paraId="393C01CF" w14:textId="77777777" w:rsidR="007E2BBB" w:rsidRDefault="007D6D26">
            <w:pPr>
              <w:pStyle w:val="T4dispositie"/>
              <w:jc w:val="left"/>
              <w:rPr>
                <w:lang w:val="nl-NL"/>
              </w:rPr>
            </w:pPr>
            <w:r>
              <w:rPr>
                <w:lang w:val="nl-NL"/>
              </w:rPr>
              <w:t>4’</w:t>
            </w:r>
          </w:p>
          <w:p w14:paraId="4E1E4687" w14:textId="77777777" w:rsidR="007E2BBB" w:rsidRDefault="007D6D26">
            <w:pPr>
              <w:pStyle w:val="T4dispositie"/>
              <w:jc w:val="left"/>
              <w:rPr>
                <w:lang w:val="nl-NL"/>
              </w:rPr>
            </w:pPr>
            <w:r>
              <w:rPr>
                <w:lang w:val="nl-NL"/>
              </w:rPr>
              <w:t>4’</w:t>
            </w:r>
          </w:p>
        </w:tc>
        <w:tc>
          <w:tcPr>
            <w:tcW w:w="1080" w:type="dxa"/>
          </w:tcPr>
          <w:p w14:paraId="7A848B32" w14:textId="77777777" w:rsidR="007E2BBB" w:rsidRDefault="007D6D26">
            <w:pPr>
              <w:pStyle w:val="T4dispositie"/>
              <w:jc w:val="left"/>
              <w:rPr>
                <w:i/>
                <w:iCs/>
                <w:lang w:val="nl-NL"/>
              </w:rPr>
            </w:pPr>
            <w:r>
              <w:rPr>
                <w:i/>
                <w:iCs/>
                <w:lang w:val="nl-NL"/>
              </w:rPr>
              <w:t>Pedaal</w:t>
            </w:r>
          </w:p>
          <w:p w14:paraId="49DCFB6B" w14:textId="77777777" w:rsidR="007E2BBB" w:rsidRDefault="007D6D26">
            <w:pPr>
              <w:pStyle w:val="T4dispositie"/>
              <w:jc w:val="left"/>
              <w:rPr>
                <w:lang w:val="nl-NL"/>
              </w:rPr>
            </w:pPr>
            <w:r>
              <w:rPr>
                <w:lang w:val="nl-NL"/>
              </w:rPr>
              <w:t>2 stemmen</w:t>
            </w:r>
          </w:p>
          <w:p w14:paraId="3DA61442" w14:textId="77777777" w:rsidR="007E2BBB" w:rsidRDefault="007E2BBB">
            <w:pPr>
              <w:pStyle w:val="T4dispositie"/>
              <w:jc w:val="left"/>
              <w:rPr>
                <w:lang w:val="nl-NL"/>
              </w:rPr>
            </w:pPr>
          </w:p>
          <w:p w14:paraId="27640065" w14:textId="77777777" w:rsidR="007E2BBB" w:rsidRDefault="007D6D26">
            <w:pPr>
              <w:pStyle w:val="T4dispositie"/>
              <w:jc w:val="left"/>
              <w:rPr>
                <w:lang w:val="nl-NL"/>
              </w:rPr>
            </w:pPr>
            <w:r>
              <w:rPr>
                <w:lang w:val="nl-NL"/>
              </w:rPr>
              <w:t>Subbas</w:t>
            </w:r>
          </w:p>
          <w:p w14:paraId="426FE30E" w14:textId="77777777" w:rsidR="007E2BBB" w:rsidRDefault="007D6D26">
            <w:pPr>
              <w:pStyle w:val="T4dispositie"/>
              <w:jc w:val="left"/>
              <w:rPr>
                <w:lang w:val="nl-NL"/>
              </w:rPr>
            </w:pPr>
            <w:r>
              <w:rPr>
                <w:lang w:val="nl-NL"/>
              </w:rPr>
              <w:t>Gedekt</w:t>
            </w:r>
          </w:p>
        </w:tc>
        <w:tc>
          <w:tcPr>
            <w:tcW w:w="540" w:type="dxa"/>
          </w:tcPr>
          <w:p w14:paraId="59666B0C" w14:textId="77777777" w:rsidR="007E2BBB" w:rsidRDefault="007E2BBB">
            <w:pPr>
              <w:pStyle w:val="T4dispositie"/>
              <w:jc w:val="left"/>
              <w:rPr>
                <w:lang w:val="nl-NL"/>
              </w:rPr>
            </w:pPr>
          </w:p>
          <w:p w14:paraId="492598D4" w14:textId="77777777" w:rsidR="007E2BBB" w:rsidRDefault="007E2BBB">
            <w:pPr>
              <w:pStyle w:val="T4dispositie"/>
              <w:jc w:val="left"/>
              <w:rPr>
                <w:lang w:val="nl-NL"/>
              </w:rPr>
            </w:pPr>
          </w:p>
          <w:p w14:paraId="4264E551" w14:textId="77777777" w:rsidR="007E2BBB" w:rsidRDefault="007E2BBB">
            <w:pPr>
              <w:pStyle w:val="T4dispositie"/>
              <w:jc w:val="left"/>
              <w:rPr>
                <w:lang w:val="nl-NL"/>
              </w:rPr>
            </w:pPr>
          </w:p>
          <w:p w14:paraId="33BE2846" w14:textId="77777777" w:rsidR="007E2BBB" w:rsidRDefault="007D6D26">
            <w:pPr>
              <w:pStyle w:val="T4dispositie"/>
              <w:jc w:val="left"/>
              <w:rPr>
                <w:lang w:val="nl-NL"/>
              </w:rPr>
            </w:pPr>
            <w:r>
              <w:rPr>
                <w:lang w:val="nl-NL"/>
              </w:rPr>
              <w:t>16’</w:t>
            </w:r>
          </w:p>
          <w:p w14:paraId="211BC2B9" w14:textId="77777777" w:rsidR="007E2BBB" w:rsidRDefault="007D6D26">
            <w:pPr>
              <w:pStyle w:val="T4dispositie"/>
              <w:jc w:val="left"/>
              <w:rPr>
                <w:lang w:val="nl-NL"/>
              </w:rPr>
            </w:pPr>
            <w:r>
              <w:rPr>
                <w:lang w:val="nl-NL"/>
              </w:rPr>
              <w:t>8’</w:t>
            </w:r>
          </w:p>
        </w:tc>
      </w:tr>
    </w:tbl>
    <w:p w14:paraId="373C32B5" w14:textId="77777777" w:rsidR="007E2BBB" w:rsidRDefault="007E2BBB">
      <w:pPr>
        <w:pStyle w:val="T1"/>
        <w:rPr>
          <w:lang w:val="nl-NL"/>
        </w:rPr>
      </w:pPr>
    </w:p>
    <w:p w14:paraId="1B7222B2" w14:textId="77777777" w:rsidR="007E2BBB" w:rsidRDefault="007D6D26">
      <w:pPr>
        <w:pStyle w:val="T1"/>
        <w:rPr>
          <w:lang w:val="nl-NL"/>
        </w:rPr>
      </w:pPr>
      <w:r>
        <w:rPr>
          <w:lang w:val="nl-NL"/>
        </w:rPr>
        <w:t>Werktuiglijke registers</w:t>
      </w:r>
    </w:p>
    <w:p w14:paraId="04A9D172" w14:textId="77777777" w:rsidR="007E2BBB" w:rsidRDefault="007D6D26">
      <w:pPr>
        <w:pStyle w:val="T1"/>
        <w:rPr>
          <w:lang w:val="nl-NL"/>
        </w:rPr>
      </w:pPr>
      <w:r>
        <w:rPr>
          <w:lang w:val="nl-NL"/>
        </w:rPr>
        <w:t>koppeling HW-BW, Ped-HW</w:t>
      </w:r>
    </w:p>
    <w:p w14:paraId="01D4C089" w14:textId="77777777" w:rsidR="007E2BBB" w:rsidRDefault="007D6D26">
      <w:pPr>
        <w:pStyle w:val="T1"/>
        <w:rPr>
          <w:lang w:val="nl-NL"/>
        </w:rPr>
      </w:pPr>
      <w:r>
        <w:rPr>
          <w:lang w:val="nl-NL"/>
        </w:rPr>
        <w:t>tremulant</w:t>
      </w:r>
    </w:p>
    <w:p w14:paraId="59EAEB22" w14:textId="77777777" w:rsidR="007E2BBB" w:rsidRDefault="007D6D26">
      <w:pPr>
        <w:pStyle w:val="T1"/>
        <w:rPr>
          <w:lang w:val="nl-NL"/>
        </w:rPr>
      </w:pPr>
      <w:r>
        <w:rPr>
          <w:lang w:val="nl-NL"/>
        </w:rPr>
        <w:t>afsluitingen HW, BW (loze knoppen)</w:t>
      </w:r>
    </w:p>
    <w:p w14:paraId="244B6D5E" w14:textId="77777777" w:rsidR="007E2BBB" w:rsidRDefault="007E2BBB">
      <w:pPr>
        <w:pStyle w:val="T1"/>
        <w:rPr>
          <w:lang w:val="nl-NL"/>
        </w:rPr>
      </w:pPr>
    </w:p>
    <w:p w14:paraId="7CAF7CD8" w14:textId="77777777" w:rsidR="007E2BBB" w:rsidRDefault="007D6D26">
      <w:pPr>
        <w:pStyle w:val="T1"/>
        <w:rPr>
          <w:lang w:val="nl-NL"/>
        </w:rPr>
      </w:pPr>
      <w:r>
        <w:rPr>
          <w:lang w:val="nl-NL"/>
        </w:rPr>
        <w:t>Samenstelling vulstemmen</w:t>
      </w:r>
    </w:p>
    <w:tbl>
      <w:tblPr>
        <w:tblW w:w="0" w:type="auto"/>
        <w:tblBorders>
          <w:top w:val="nil"/>
          <w:left w:val="nil"/>
          <w:bottom w:val="nil"/>
          <w:right w:val="nil"/>
          <w:insideH w:val="nil"/>
          <w:insideV w:val="nil"/>
        </w:tblBorders>
        <w:tblLayout w:type="fixed"/>
        <w:tblCellMar>
          <w:left w:w="70" w:type="dxa"/>
          <w:right w:w="70" w:type="dxa"/>
        </w:tblCellMar>
        <w:tblLook w:val="00A0" w:firstRow="1" w:lastRow="0" w:firstColumn="1" w:lastColumn="0" w:noHBand="0" w:noVBand="0"/>
      </w:tblPr>
      <w:tblGrid>
        <w:gridCol w:w="906"/>
        <w:gridCol w:w="784"/>
        <w:gridCol w:w="720"/>
        <w:gridCol w:w="720"/>
        <w:gridCol w:w="720"/>
      </w:tblGrid>
      <w:tr w:rsidR="007E2BBB" w14:paraId="7D8EDFBD" w14:textId="77777777">
        <w:tc>
          <w:tcPr>
            <w:tcW w:w="906" w:type="dxa"/>
          </w:tcPr>
          <w:p w14:paraId="73557888" w14:textId="77777777" w:rsidR="007E2BBB" w:rsidRDefault="007D6D26">
            <w:pPr>
              <w:pStyle w:val="T1"/>
              <w:rPr>
                <w:lang w:val="nl-NL"/>
              </w:rPr>
            </w:pPr>
            <w:r>
              <w:rPr>
                <w:lang w:val="nl-NL"/>
              </w:rPr>
              <w:lastRenderedPageBreak/>
              <w:t>Mixtuur</w:t>
            </w:r>
          </w:p>
        </w:tc>
        <w:tc>
          <w:tcPr>
            <w:tcW w:w="784" w:type="dxa"/>
          </w:tcPr>
          <w:p w14:paraId="30FDE23B" w14:textId="77777777" w:rsidR="007E2BBB" w:rsidRDefault="007D6D26">
            <w:pPr>
              <w:pStyle w:val="T4dispositie"/>
              <w:jc w:val="left"/>
            </w:pPr>
            <w:r>
              <w:t>C</w:t>
            </w:r>
          </w:p>
          <w:p w14:paraId="16DCCFC5" w14:textId="77777777" w:rsidR="007E2BBB" w:rsidRDefault="007D6D26">
            <w:pPr>
              <w:pStyle w:val="T4dispositie"/>
              <w:jc w:val="left"/>
            </w:pPr>
            <w:r>
              <w:t>1 1/3</w:t>
            </w:r>
          </w:p>
          <w:p w14:paraId="301B8658" w14:textId="77777777" w:rsidR="007E2BBB" w:rsidRDefault="007D6D26">
            <w:pPr>
              <w:pStyle w:val="T4dispositie"/>
              <w:jc w:val="left"/>
            </w:pPr>
            <w:r>
              <w:t>1</w:t>
            </w:r>
          </w:p>
          <w:p w14:paraId="2AFDA647" w14:textId="77777777" w:rsidR="007E2BBB" w:rsidRDefault="007D6D26">
            <w:pPr>
              <w:pStyle w:val="T4dispositie"/>
              <w:jc w:val="left"/>
            </w:pPr>
            <w:r>
              <w:t>2/3</w:t>
            </w:r>
          </w:p>
        </w:tc>
        <w:tc>
          <w:tcPr>
            <w:tcW w:w="720" w:type="dxa"/>
          </w:tcPr>
          <w:p w14:paraId="5FE0B022" w14:textId="77777777" w:rsidR="007E2BBB" w:rsidRDefault="007D6D26">
            <w:pPr>
              <w:pStyle w:val="T4dispositie"/>
              <w:jc w:val="left"/>
            </w:pPr>
            <w:r>
              <w:t>c</w:t>
            </w:r>
          </w:p>
          <w:p w14:paraId="49D1E6FC" w14:textId="77777777" w:rsidR="007E2BBB" w:rsidRDefault="007D6D26">
            <w:pPr>
              <w:pStyle w:val="T4dispositie"/>
              <w:jc w:val="left"/>
            </w:pPr>
            <w:r>
              <w:t>2</w:t>
            </w:r>
          </w:p>
          <w:p w14:paraId="14973B33" w14:textId="77777777" w:rsidR="007E2BBB" w:rsidRDefault="007D6D26">
            <w:pPr>
              <w:pStyle w:val="T4dispositie"/>
              <w:jc w:val="left"/>
            </w:pPr>
            <w:r>
              <w:t>1 1/3</w:t>
            </w:r>
          </w:p>
          <w:p w14:paraId="08C6CB5A" w14:textId="77777777" w:rsidR="007E2BBB" w:rsidRDefault="007D6D26">
            <w:pPr>
              <w:pStyle w:val="T4dispositie"/>
              <w:jc w:val="left"/>
            </w:pPr>
            <w:r>
              <w:t>1</w:t>
            </w:r>
          </w:p>
        </w:tc>
        <w:tc>
          <w:tcPr>
            <w:tcW w:w="720" w:type="dxa"/>
          </w:tcPr>
          <w:p w14:paraId="4D73FB89" w14:textId="77777777" w:rsidR="007E2BBB" w:rsidRDefault="007D6D26">
            <w:pPr>
              <w:pStyle w:val="T4dispositie"/>
              <w:jc w:val="left"/>
              <w:rPr>
                <w:vertAlign w:val="superscript"/>
              </w:rPr>
            </w:pPr>
            <w:r>
              <w:t>c</w:t>
            </w:r>
            <w:r>
              <w:rPr>
                <w:vertAlign w:val="superscript"/>
              </w:rPr>
              <w:t>1</w:t>
            </w:r>
          </w:p>
          <w:p w14:paraId="75858751" w14:textId="77777777" w:rsidR="007E2BBB" w:rsidRDefault="007D6D26">
            <w:pPr>
              <w:pStyle w:val="T4dispositie"/>
              <w:jc w:val="left"/>
            </w:pPr>
            <w:r>
              <w:t>2 2/3</w:t>
            </w:r>
          </w:p>
          <w:p w14:paraId="1EA51262" w14:textId="77777777" w:rsidR="007E2BBB" w:rsidRDefault="007D6D26">
            <w:pPr>
              <w:pStyle w:val="T4dispositie"/>
              <w:jc w:val="left"/>
            </w:pPr>
            <w:r>
              <w:t>2</w:t>
            </w:r>
          </w:p>
          <w:p w14:paraId="3DBEF911" w14:textId="77777777" w:rsidR="007E2BBB" w:rsidRDefault="007D6D26">
            <w:pPr>
              <w:pStyle w:val="T4dispositie"/>
              <w:jc w:val="left"/>
            </w:pPr>
            <w:r>
              <w:t>1 1/3</w:t>
            </w:r>
          </w:p>
          <w:p w14:paraId="6265D53E" w14:textId="77777777" w:rsidR="007E2BBB" w:rsidRDefault="007D6D26">
            <w:pPr>
              <w:pStyle w:val="T4dispositie"/>
              <w:jc w:val="left"/>
            </w:pPr>
            <w:r>
              <w:t>1</w:t>
            </w:r>
          </w:p>
        </w:tc>
        <w:tc>
          <w:tcPr>
            <w:tcW w:w="720" w:type="dxa"/>
          </w:tcPr>
          <w:p w14:paraId="77B2A414" w14:textId="77777777" w:rsidR="007E2BBB" w:rsidRDefault="007D6D26">
            <w:pPr>
              <w:pStyle w:val="T4dispositie"/>
              <w:jc w:val="left"/>
              <w:rPr>
                <w:vertAlign w:val="superscript"/>
              </w:rPr>
            </w:pPr>
            <w:r>
              <w:t>c</w:t>
            </w:r>
            <w:r>
              <w:rPr>
                <w:vertAlign w:val="superscript"/>
              </w:rPr>
              <w:t>2</w:t>
            </w:r>
          </w:p>
          <w:p w14:paraId="1B4D9D70" w14:textId="77777777" w:rsidR="007E2BBB" w:rsidRDefault="007D6D26">
            <w:pPr>
              <w:pStyle w:val="T4dispositie"/>
              <w:jc w:val="left"/>
            </w:pPr>
            <w:r>
              <w:t>4</w:t>
            </w:r>
          </w:p>
          <w:p w14:paraId="0B9D8312" w14:textId="77777777" w:rsidR="007E2BBB" w:rsidRDefault="007D6D26">
            <w:pPr>
              <w:pStyle w:val="T4dispositie"/>
              <w:jc w:val="left"/>
            </w:pPr>
            <w:r>
              <w:t>2 2/3</w:t>
            </w:r>
          </w:p>
          <w:p w14:paraId="34B9F18D" w14:textId="77777777" w:rsidR="007E2BBB" w:rsidRDefault="007D6D26">
            <w:pPr>
              <w:pStyle w:val="T4dispositie"/>
              <w:jc w:val="left"/>
            </w:pPr>
            <w:r>
              <w:t>2</w:t>
            </w:r>
          </w:p>
          <w:p w14:paraId="5C7487E9" w14:textId="77777777" w:rsidR="007E2BBB" w:rsidRDefault="007D6D26">
            <w:pPr>
              <w:pStyle w:val="T4dispositie"/>
              <w:jc w:val="left"/>
            </w:pPr>
            <w:r>
              <w:t>1 1/3</w:t>
            </w:r>
          </w:p>
        </w:tc>
      </w:tr>
    </w:tbl>
    <w:p w14:paraId="6D2A5DA7" w14:textId="77777777" w:rsidR="007E2BBB" w:rsidRDefault="007E2BBB">
      <w:pPr>
        <w:pStyle w:val="T1"/>
      </w:pP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776"/>
        <w:gridCol w:w="652"/>
        <w:gridCol w:w="622"/>
      </w:tblGrid>
      <w:tr w:rsidR="007E2BBB" w14:paraId="44EB7241" w14:textId="77777777">
        <w:tc>
          <w:tcPr>
            <w:tcW w:w="776" w:type="dxa"/>
          </w:tcPr>
          <w:p w14:paraId="0D57C396" w14:textId="77777777" w:rsidR="007E2BBB" w:rsidRDefault="007D6D26">
            <w:pPr>
              <w:pStyle w:val="T1"/>
            </w:pPr>
            <w:r>
              <w:t>Cornet</w:t>
            </w:r>
          </w:p>
        </w:tc>
        <w:tc>
          <w:tcPr>
            <w:tcW w:w="652" w:type="dxa"/>
          </w:tcPr>
          <w:p w14:paraId="7AF704F7" w14:textId="77777777" w:rsidR="007E2BBB" w:rsidRDefault="007D6D26">
            <w:pPr>
              <w:pStyle w:val="T4dispositie"/>
              <w:jc w:val="left"/>
              <w:rPr>
                <w:vertAlign w:val="superscript"/>
              </w:rPr>
            </w:pPr>
            <w:r>
              <w:t>c</w:t>
            </w:r>
            <w:r>
              <w:rPr>
                <w:vertAlign w:val="superscript"/>
              </w:rPr>
              <w:t>1</w:t>
            </w:r>
          </w:p>
          <w:p w14:paraId="71866FC3" w14:textId="77777777" w:rsidR="007E2BBB" w:rsidRDefault="007D6D26">
            <w:pPr>
              <w:pStyle w:val="T4dispositie"/>
              <w:jc w:val="left"/>
            </w:pPr>
            <w:r>
              <w:t>5 1/3</w:t>
            </w:r>
          </w:p>
          <w:p w14:paraId="4D7A8BBE" w14:textId="77777777" w:rsidR="007E2BBB" w:rsidRDefault="007D6D26">
            <w:pPr>
              <w:pStyle w:val="T4dispositie"/>
              <w:jc w:val="left"/>
              <w:rPr>
                <w:lang w:val="nl-NL"/>
              </w:rPr>
            </w:pPr>
            <w:r>
              <w:rPr>
                <w:lang w:val="nl-NL"/>
              </w:rPr>
              <w:t>4</w:t>
            </w:r>
          </w:p>
          <w:p w14:paraId="714FD442" w14:textId="77777777" w:rsidR="007E2BBB" w:rsidRDefault="007D6D26">
            <w:pPr>
              <w:pStyle w:val="T4dispositie"/>
              <w:jc w:val="left"/>
              <w:rPr>
                <w:lang w:val="nl-NL"/>
              </w:rPr>
            </w:pPr>
            <w:r>
              <w:rPr>
                <w:lang w:val="nl-NL"/>
              </w:rPr>
              <w:t>2</w:t>
            </w:r>
          </w:p>
          <w:p w14:paraId="1E8ED8D2" w14:textId="77777777" w:rsidR="007E2BBB" w:rsidRDefault="007D6D26">
            <w:pPr>
              <w:pStyle w:val="T4dispositie"/>
              <w:jc w:val="left"/>
              <w:rPr>
                <w:lang w:val="nl-NL"/>
              </w:rPr>
            </w:pPr>
            <w:r>
              <w:rPr>
                <w:lang w:val="nl-NL"/>
              </w:rPr>
              <w:t>1 3/5</w:t>
            </w:r>
          </w:p>
        </w:tc>
        <w:tc>
          <w:tcPr>
            <w:tcW w:w="622" w:type="dxa"/>
          </w:tcPr>
          <w:p w14:paraId="6920B90B" w14:textId="77777777" w:rsidR="007E2BBB" w:rsidRDefault="007D6D26">
            <w:pPr>
              <w:pStyle w:val="T4dispositie"/>
              <w:jc w:val="left"/>
              <w:rPr>
                <w:vertAlign w:val="superscript"/>
                <w:lang w:val="nl-NL"/>
              </w:rPr>
            </w:pPr>
            <w:r>
              <w:rPr>
                <w:lang w:val="nl-NL"/>
              </w:rPr>
              <w:t>g</w:t>
            </w:r>
            <w:r>
              <w:rPr>
                <w:vertAlign w:val="superscript"/>
                <w:lang w:val="nl-NL"/>
              </w:rPr>
              <w:t>2</w:t>
            </w:r>
          </w:p>
          <w:p w14:paraId="2767C326" w14:textId="77777777" w:rsidR="007E2BBB" w:rsidRDefault="007D6D26">
            <w:pPr>
              <w:pStyle w:val="T4dispositie"/>
              <w:jc w:val="left"/>
              <w:rPr>
                <w:lang w:val="nl-NL"/>
              </w:rPr>
            </w:pPr>
            <w:r>
              <w:rPr>
                <w:lang w:val="nl-NL"/>
              </w:rPr>
              <w:t>5 1/3</w:t>
            </w:r>
          </w:p>
          <w:p w14:paraId="52B64EB6" w14:textId="77777777" w:rsidR="007E2BBB" w:rsidRDefault="007D6D26">
            <w:pPr>
              <w:pStyle w:val="T4dispositie"/>
              <w:jc w:val="left"/>
              <w:rPr>
                <w:lang w:val="nl-NL"/>
              </w:rPr>
            </w:pPr>
            <w:r>
              <w:rPr>
                <w:lang w:val="nl-NL"/>
              </w:rPr>
              <w:t>4</w:t>
            </w:r>
          </w:p>
          <w:p w14:paraId="36F68804" w14:textId="77777777" w:rsidR="007E2BBB" w:rsidRDefault="007D6D26">
            <w:pPr>
              <w:pStyle w:val="T4dispositie"/>
              <w:jc w:val="left"/>
              <w:rPr>
                <w:lang w:val="nl-NL"/>
              </w:rPr>
            </w:pPr>
            <w:r>
              <w:rPr>
                <w:lang w:val="nl-NL"/>
              </w:rPr>
              <w:t>4</w:t>
            </w:r>
          </w:p>
          <w:p w14:paraId="2ACCCA83" w14:textId="77777777" w:rsidR="007E2BBB" w:rsidRDefault="007D6D26">
            <w:pPr>
              <w:pStyle w:val="T4dispositie"/>
              <w:jc w:val="left"/>
              <w:rPr>
                <w:lang w:val="nl-NL"/>
              </w:rPr>
            </w:pPr>
            <w:r>
              <w:rPr>
                <w:lang w:val="nl-NL"/>
              </w:rPr>
              <w:t>2</w:t>
            </w:r>
          </w:p>
          <w:p w14:paraId="0D81BAE4" w14:textId="77777777" w:rsidR="007E2BBB" w:rsidRDefault="007D6D26">
            <w:pPr>
              <w:pStyle w:val="T4dispositie"/>
              <w:jc w:val="left"/>
              <w:rPr>
                <w:lang w:val="nl-NL"/>
              </w:rPr>
            </w:pPr>
            <w:r>
              <w:rPr>
                <w:lang w:val="nl-NL"/>
              </w:rPr>
              <w:t>1 3/5</w:t>
            </w:r>
          </w:p>
        </w:tc>
      </w:tr>
    </w:tbl>
    <w:p w14:paraId="178AEEA6" w14:textId="77777777" w:rsidR="007E2BBB" w:rsidRDefault="007E2BBB">
      <w:pPr>
        <w:pStyle w:val="T1"/>
        <w:rPr>
          <w:lang w:val="nl-NL"/>
        </w:rPr>
      </w:pPr>
    </w:p>
    <w:p w14:paraId="47F21146" w14:textId="77777777" w:rsidR="007E2BBB" w:rsidRDefault="007D6D26">
      <w:pPr>
        <w:pStyle w:val="T1"/>
        <w:rPr>
          <w:lang w:val="nl-NL"/>
        </w:rPr>
      </w:pPr>
      <w:r>
        <w:rPr>
          <w:lang w:val="nl-NL"/>
        </w:rPr>
        <w:t>Toonhoogte</w:t>
      </w:r>
    </w:p>
    <w:p w14:paraId="2C8D8266" w14:textId="77777777" w:rsidR="007E2BBB" w:rsidRDefault="007D6D26">
      <w:pPr>
        <w:pStyle w:val="T1"/>
        <w:rPr>
          <w:lang w:val="nl-NL"/>
        </w:rPr>
      </w:pPr>
      <w:r>
        <w:rPr>
          <w:lang w:val="nl-NL"/>
        </w:rPr>
        <w:t>a</w:t>
      </w:r>
      <w:r>
        <w:rPr>
          <w:vertAlign w:val="superscript"/>
          <w:lang w:val="nl-NL"/>
        </w:rPr>
        <w:t>1</w:t>
      </w:r>
      <w:r>
        <w:rPr>
          <w:lang w:val="nl-NL"/>
        </w:rPr>
        <w:t xml:space="preserve"> = 435 Hz</w:t>
      </w:r>
    </w:p>
    <w:p w14:paraId="4BD03FF9" w14:textId="77777777" w:rsidR="007E2BBB" w:rsidRDefault="007D6D26">
      <w:pPr>
        <w:pStyle w:val="T1"/>
        <w:rPr>
          <w:lang w:val="nl-NL"/>
        </w:rPr>
      </w:pPr>
      <w:r>
        <w:rPr>
          <w:lang w:val="nl-NL"/>
        </w:rPr>
        <w:t>Temperatuur</w:t>
      </w:r>
    </w:p>
    <w:p w14:paraId="0F3300C9" w14:textId="77777777" w:rsidR="007E2BBB" w:rsidRDefault="007D6D26">
      <w:pPr>
        <w:pStyle w:val="T1"/>
        <w:rPr>
          <w:lang w:val="nl-NL"/>
        </w:rPr>
      </w:pPr>
      <w:r>
        <w:rPr>
          <w:lang w:val="nl-NL"/>
        </w:rPr>
        <w:t>evenredig zwevend</w:t>
      </w:r>
    </w:p>
    <w:p w14:paraId="32B1E3E1" w14:textId="77777777" w:rsidR="007E2BBB" w:rsidRDefault="007E2BBB">
      <w:pPr>
        <w:pStyle w:val="T1"/>
        <w:rPr>
          <w:lang w:val="nl-NL"/>
        </w:rPr>
      </w:pPr>
    </w:p>
    <w:p w14:paraId="6D8005CD" w14:textId="77777777" w:rsidR="007E2BBB" w:rsidRDefault="007D6D26">
      <w:pPr>
        <w:pStyle w:val="T1"/>
        <w:rPr>
          <w:lang w:val="nl-NL"/>
        </w:rPr>
      </w:pPr>
      <w:r>
        <w:rPr>
          <w:lang w:val="nl-NL"/>
        </w:rPr>
        <w:t>Manuaalomvang</w:t>
      </w:r>
    </w:p>
    <w:p w14:paraId="636B8C38" w14:textId="77777777" w:rsidR="007E2BBB" w:rsidRDefault="007D6D26">
      <w:pPr>
        <w:pStyle w:val="T1"/>
        <w:rPr>
          <w:vertAlign w:val="superscript"/>
          <w:lang w:val="nl-NL"/>
        </w:rPr>
      </w:pPr>
      <w:r>
        <w:rPr>
          <w:lang w:val="nl-NL"/>
        </w:rPr>
        <w:t>C-f</w:t>
      </w:r>
      <w:r>
        <w:rPr>
          <w:vertAlign w:val="superscript"/>
          <w:lang w:val="nl-NL"/>
        </w:rPr>
        <w:t>3</w:t>
      </w:r>
    </w:p>
    <w:p w14:paraId="2FEF3F33" w14:textId="77777777" w:rsidR="007E2BBB" w:rsidRDefault="007D6D26">
      <w:pPr>
        <w:pStyle w:val="T1"/>
        <w:rPr>
          <w:lang w:val="nl-NL"/>
        </w:rPr>
      </w:pPr>
      <w:r>
        <w:rPr>
          <w:lang w:val="nl-NL"/>
        </w:rPr>
        <w:t>Pedaalomvang</w:t>
      </w:r>
    </w:p>
    <w:p w14:paraId="08584EDD" w14:textId="77777777" w:rsidR="007E2BBB" w:rsidRDefault="007D6D26">
      <w:pPr>
        <w:pStyle w:val="T1"/>
        <w:rPr>
          <w:vertAlign w:val="superscript"/>
          <w:lang w:val="nl-NL"/>
        </w:rPr>
      </w:pPr>
      <w:r>
        <w:rPr>
          <w:lang w:val="nl-NL"/>
        </w:rPr>
        <w:t>C-d</w:t>
      </w:r>
      <w:r>
        <w:rPr>
          <w:vertAlign w:val="superscript"/>
          <w:lang w:val="nl-NL"/>
        </w:rPr>
        <w:t>1</w:t>
      </w:r>
    </w:p>
    <w:p w14:paraId="3ED624C4" w14:textId="77777777" w:rsidR="007E2BBB" w:rsidRDefault="007E2BBB">
      <w:pPr>
        <w:pStyle w:val="T1"/>
        <w:rPr>
          <w:lang w:val="nl-NL"/>
        </w:rPr>
      </w:pPr>
    </w:p>
    <w:p w14:paraId="384D3AAF" w14:textId="77777777" w:rsidR="007E2BBB" w:rsidRDefault="007D6D26">
      <w:pPr>
        <w:pStyle w:val="T1"/>
        <w:rPr>
          <w:lang w:val="nl-NL"/>
        </w:rPr>
      </w:pPr>
      <w:r>
        <w:rPr>
          <w:lang w:val="nl-NL"/>
        </w:rPr>
        <w:t>Windvoorziening</w:t>
      </w:r>
    </w:p>
    <w:p w14:paraId="05D1305B" w14:textId="77777777" w:rsidR="007E2BBB" w:rsidRDefault="007D6D26">
      <w:pPr>
        <w:pStyle w:val="T1"/>
        <w:rPr>
          <w:lang w:val="nl-NL"/>
        </w:rPr>
      </w:pPr>
      <w:r>
        <w:rPr>
          <w:lang w:val="nl-NL"/>
        </w:rPr>
        <w:t>magazijnbalg</w:t>
      </w:r>
    </w:p>
    <w:p w14:paraId="4538D24C" w14:textId="77777777" w:rsidR="007E2BBB" w:rsidRDefault="007D6D26">
      <w:pPr>
        <w:pStyle w:val="T1"/>
        <w:rPr>
          <w:lang w:val="nl-NL"/>
        </w:rPr>
      </w:pPr>
      <w:r>
        <w:rPr>
          <w:lang w:val="nl-NL"/>
        </w:rPr>
        <w:t>Winddruk</w:t>
      </w:r>
    </w:p>
    <w:p w14:paraId="2FE89323" w14:textId="77777777" w:rsidR="007E2BBB" w:rsidRDefault="007D6D26">
      <w:pPr>
        <w:pStyle w:val="T1"/>
        <w:rPr>
          <w:lang w:val="nl-NL"/>
        </w:rPr>
      </w:pPr>
      <w:r>
        <w:rPr>
          <w:lang w:val="nl-NL"/>
        </w:rPr>
        <w:t>85 mm</w:t>
      </w:r>
    </w:p>
    <w:p w14:paraId="08618447" w14:textId="77777777" w:rsidR="007E2BBB" w:rsidRDefault="007E2BBB">
      <w:pPr>
        <w:pStyle w:val="T1"/>
        <w:rPr>
          <w:lang w:val="nl-NL"/>
        </w:rPr>
      </w:pPr>
    </w:p>
    <w:p w14:paraId="201C541D" w14:textId="77777777" w:rsidR="007E2BBB" w:rsidRDefault="007D6D26">
      <w:pPr>
        <w:pStyle w:val="T1"/>
        <w:rPr>
          <w:lang w:val="nl-NL"/>
        </w:rPr>
      </w:pPr>
      <w:r>
        <w:rPr>
          <w:lang w:val="nl-NL"/>
        </w:rPr>
        <w:t>Plaats klaviatuur</w:t>
      </w:r>
    </w:p>
    <w:p w14:paraId="79D39879" w14:textId="77777777" w:rsidR="007E2BBB" w:rsidRDefault="007D6D26">
      <w:pPr>
        <w:pStyle w:val="T1"/>
        <w:rPr>
          <w:lang w:val="nl-NL"/>
        </w:rPr>
      </w:pPr>
      <w:r>
        <w:rPr>
          <w:lang w:val="nl-NL"/>
        </w:rPr>
        <w:t>rechterzijde</w:t>
      </w:r>
    </w:p>
    <w:p w14:paraId="458D6626" w14:textId="77777777" w:rsidR="007E2BBB" w:rsidRDefault="007E2BBB">
      <w:pPr>
        <w:pStyle w:val="T1"/>
        <w:rPr>
          <w:lang w:val="nl-NL"/>
        </w:rPr>
      </w:pPr>
    </w:p>
    <w:p w14:paraId="5C9493F3" w14:textId="77777777" w:rsidR="007E2BBB" w:rsidRDefault="007D6D26">
      <w:pPr>
        <w:pStyle w:val="Heading2"/>
        <w:rPr>
          <w:i w:val="0"/>
          <w:iCs/>
        </w:rPr>
      </w:pPr>
      <w:r>
        <w:rPr>
          <w:i w:val="0"/>
          <w:iCs/>
        </w:rPr>
        <w:t>Bijzonderheden</w:t>
      </w:r>
    </w:p>
    <w:p w14:paraId="4AFCAA71" w14:textId="77777777" w:rsidR="007E2BBB" w:rsidRDefault="007E2BBB">
      <w:pPr>
        <w:pStyle w:val="T1"/>
        <w:rPr>
          <w:lang w:val="nl-NL"/>
        </w:rPr>
      </w:pPr>
    </w:p>
    <w:p w14:paraId="5A2390BC" w14:textId="77777777" w:rsidR="007E2BBB" w:rsidRDefault="007D6D26">
      <w:pPr>
        <w:pStyle w:val="T1"/>
        <w:rPr>
          <w:lang w:val="nl-NL"/>
        </w:rPr>
      </w:pPr>
      <w:r>
        <w:rPr>
          <w:lang w:val="nl-NL"/>
        </w:rPr>
        <w:t>Deling B/D tussen h en c</w:t>
      </w:r>
      <w:r>
        <w:rPr>
          <w:vertAlign w:val="superscript"/>
          <w:lang w:val="nl-NL"/>
        </w:rPr>
        <w:t>1</w:t>
      </w:r>
      <w:r>
        <w:rPr>
          <w:lang w:val="nl-NL"/>
        </w:rPr>
        <w:t>.</w:t>
      </w:r>
    </w:p>
    <w:p w14:paraId="2174546A" w14:textId="77777777" w:rsidR="007E2BBB" w:rsidRDefault="007D6D26">
      <w:pPr>
        <w:pStyle w:val="T1"/>
        <w:rPr>
          <w:lang w:val="nl-NL"/>
        </w:rPr>
      </w:pPr>
      <w:r>
        <w:rPr>
          <w:lang w:val="nl-NL"/>
        </w:rPr>
        <w:t>Bij de vermelding van dit orgel in het handschrift Broekhuyzen (ca 1850-1862) staat bij de dispositie van het BW: ‘plaats voor Dulciaan’. Er was inderdaad een vijfde, onbezette sleep op de BW-lade. Vermoedelijk heeft het originele registertablet het opschrift Dulciaan gedragen, want in het bestek wordt een gereserveerde Dulciaan niet vermeld. De Bourdon 16’ van het HW staat in de bestekdispositie als discantregister genoteerd, maar in een aanvulling hierop werd bepaald dat een volledig register zou worden geleverd.</w:t>
      </w:r>
    </w:p>
    <w:p w14:paraId="06D7315D" w14:textId="77777777" w:rsidR="007D6D26" w:rsidRDefault="007D6D26">
      <w:pPr>
        <w:pStyle w:val="T1"/>
        <w:rPr>
          <w:lang w:val="nl-NL"/>
        </w:rPr>
      </w:pPr>
      <w:r>
        <w:rPr>
          <w:lang w:val="nl-NL"/>
        </w:rPr>
        <w:t>In 1943 werden de pijpen C-d</w:t>
      </w:r>
      <w:r>
        <w:rPr>
          <w:vertAlign w:val="superscript"/>
          <w:lang w:val="nl-NL"/>
        </w:rPr>
        <w:t>2</w:t>
      </w:r>
      <w:r>
        <w:rPr>
          <w:lang w:val="nl-NL"/>
        </w:rPr>
        <w:t xml:space="preserve"> van de Bourdon 16’ HW op een nieuwe pneumatische lade achter in de verdiepte kas geplaatst. Deze pijpen fungeren thans als Subbas 16’ en Gedekt 8’ (unit), terwijl er tevens een transmissie voor de Bourdon 16’ HW is aangelegd. Op het HW zijn pneumatische laatjes geplaatst voor C-H van de Holpijp 8’ en c-fis van de Violon. Dit laatste register begint op c. De Cornet is op de lade geplaatst. De Fluit d’amour is gedekt, het hoogste octaaf echter open. Van de oorspronkelijke Quint 3’ bleef een tiental pijpen bewaard; deze werden gebruikt om de verschuivingen in de open pijpenreeksen uit te voeren. </w:t>
      </w:r>
    </w:p>
    <w:sectPr w:rsidR="007D6D26">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67"/>
    <w:rsid w:val="007D6D26"/>
    <w:rsid w:val="007E2BBB"/>
    <w:rsid w:val="00C52567"/>
    <w:rsid w:val="00F9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BC0D9F"/>
  <w15:chartTrackingRefBased/>
  <w15:docId w15:val="{F8BECD2D-3A6C-A84A-B598-BA99DFC58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3958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Vrouwenparochie/1844</vt:lpstr>
    </vt:vector>
  </TitlesOfParts>
  <Company>NIvO</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Vrouwenparochie/1844</dc:title>
  <dc:subject/>
  <dc:creator>WS1</dc:creator>
  <cp:keywords/>
  <dc:description/>
  <cp:lastModifiedBy>Eline J Duijsens</cp:lastModifiedBy>
  <cp:revision>3</cp:revision>
  <dcterms:created xsi:type="dcterms:W3CDTF">2021-09-20T07:57:00Z</dcterms:created>
  <dcterms:modified xsi:type="dcterms:W3CDTF">2021-09-27T08:19:00Z</dcterms:modified>
</cp:coreProperties>
</file>