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981A" w14:textId="77777777" w:rsidR="00C40938" w:rsidRDefault="00186462">
      <w:pPr>
        <w:pStyle w:val="Heading1"/>
        <w:jc w:val="both"/>
      </w:pPr>
      <w:r>
        <w:t>Doesburg / 1845</w:t>
      </w:r>
    </w:p>
    <w:p w14:paraId="3451FDA7" w14:textId="77777777" w:rsidR="00C40938" w:rsidRDefault="00186462">
      <w:pPr>
        <w:pStyle w:val="Heading2"/>
        <w:jc w:val="both"/>
        <w:rPr>
          <w:i w:val="0"/>
          <w:iCs/>
        </w:rPr>
      </w:pPr>
      <w:r>
        <w:rPr>
          <w:i w:val="0"/>
          <w:iCs/>
        </w:rPr>
        <w:t>Evangelisch Lutherse Kerk</w:t>
      </w:r>
    </w:p>
    <w:p w14:paraId="487CD233" w14:textId="77777777" w:rsidR="00C40938" w:rsidRDefault="00C4093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7798C2E5" w14:textId="77777777" w:rsidR="00C40938" w:rsidRDefault="00186462">
      <w:pPr>
        <w:pStyle w:val="T1"/>
        <w:jc w:val="left"/>
        <w:rPr>
          <w:i/>
          <w:iCs/>
        </w:rPr>
      </w:pPr>
      <w:r>
        <w:rPr>
          <w:i/>
          <w:iCs/>
          <w:lang w:val="nl-NL"/>
        </w:rPr>
        <w:t xml:space="preserve">Eenbeukige laatgotische kerk met recht gesloten koor en een toren van drie geledingen. Sinds 1735 als Lutherse Kerk in gebruik. </w:t>
      </w:r>
      <w:r>
        <w:rPr>
          <w:i/>
          <w:iCs/>
        </w:rPr>
        <w:t>Inwendig kruisribgewelven. Preekstoel uit de 18e eeuw. Doopvont met een beeld van een engel met schelp, gekopiëerd naar Thorwaldsen.</w:t>
      </w:r>
    </w:p>
    <w:p w14:paraId="3A79B943" w14:textId="77777777" w:rsidR="00C40938" w:rsidRDefault="00C40938">
      <w:pPr>
        <w:pStyle w:val="T1"/>
        <w:jc w:val="left"/>
        <w:rPr>
          <w:i/>
          <w:iCs/>
          <w:lang w:val="nl-NL"/>
        </w:rPr>
      </w:pPr>
    </w:p>
    <w:p w14:paraId="6AC512BC" w14:textId="77777777" w:rsidR="00C40938" w:rsidRDefault="00186462">
      <w:pPr>
        <w:pStyle w:val="T1"/>
        <w:jc w:val="left"/>
      </w:pPr>
      <w:r>
        <w:t>Kas: 1845</w:t>
      </w:r>
    </w:p>
    <w:p w14:paraId="256C9682" w14:textId="77777777" w:rsidR="00C40938" w:rsidRDefault="00C40938">
      <w:pPr>
        <w:pStyle w:val="T1"/>
        <w:jc w:val="left"/>
      </w:pPr>
    </w:p>
    <w:p w14:paraId="51D6B565" w14:textId="77777777" w:rsidR="00C40938" w:rsidRDefault="00186462" w:rsidP="003E5A5D">
      <w:pPr>
        <w:pStyle w:val="Heading2"/>
      </w:pPr>
      <w:r>
        <w:t>Kunsthi</w:t>
      </w:r>
      <w:bookmarkStart w:id="0" w:name="_GoBack"/>
      <w:bookmarkEnd w:id="0"/>
      <w:r>
        <w:t>storische aspecten</w:t>
      </w:r>
    </w:p>
    <w:p w14:paraId="34F9B810" w14:textId="77777777" w:rsidR="00C40938" w:rsidRDefault="00186462">
      <w:pPr>
        <w:pStyle w:val="T2Kunst"/>
        <w:jc w:val="left"/>
        <w:rPr>
          <w:lang w:val="nl-NL"/>
        </w:rPr>
      </w:pPr>
      <w:r>
        <w:rPr>
          <w:lang w:val="nl-NL"/>
        </w:rPr>
        <w:t>Dit front is een voorbeeld van het gebruikelijke vijfdelige Naber-model. Een van de dingen die aan dit orgel opvallen is de behandeling van de torenkappen die uit vier delen bestaan, waarvan het tweede en derde sterk inspringen. Een aanzet tot deze opbouw was reeds te zien in de St-Joris te Amersfoort (1845), maar hier is alles meer uitgesproken. Ook bij dit orgel weer acanthusbladeren in de torenkappen als een wezenlijk onderdeel van de decoratie, hier alleen frontaal aangebracht. De blinderingen zijn tamelijk bescheiden en bestaan uit bladranken, waarin hier en daar C-voluten zijn verwerkt. Het snijwerk boven de tussenvelden lijkt op dat te Bussloo (1846) en heeft de vorm van een S-vormige bladtak. Deze is hier echter gevarieerder van vorm. De vleugelstukken, die bestaan uit S-vormige bladranken, lijken op die in Voorst (1843), maar zijn iets sierlijker. De consoles onder de torens zijn tamelijk vlak en ontberen de door Naber meestal aangebrachte dubbele bladkransen. Op de middentoren een uit vuur opstijgende zwaan, symbool voor Martin Luther. Op de zijtorens bevinden zich instrumententrofeeën.</w:t>
      </w:r>
    </w:p>
    <w:p w14:paraId="6B170584" w14:textId="77777777" w:rsidR="00C40938" w:rsidRDefault="00C40938">
      <w:pPr>
        <w:pStyle w:val="T1"/>
        <w:jc w:val="left"/>
        <w:rPr>
          <w:lang w:val="nl-NL"/>
        </w:rPr>
      </w:pPr>
    </w:p>
    <w:p w14:paraId="6D3B92A2" w14:textId="77777777" w:rsidR="00C40938" w:rsidRDefault="00186462">
      <w:pPr>
        <w:pStyle w:val="T3Lit"/>
        <w:jc w:val="left"/>
        <w:rPr>
          <w:b/>
          <w:bCs/>
        </w:rPr>
      </w:pPr>
      <w:r>
        <w:rPr>
          <w:b/>
          <w:bCs/>
        </w:rPr>
        <w:t>Literatuur</w:t>
      </w:r>
    </w:p>
    <w:p w14:paraId="21755075" w14:textId="77777777" w:rsidR="00C40938" w:rsidRDefault="00186462">
      <w:pPr>
        <w:pStyle w:val="T3Lit"/>
        <w:jc w:val="left"/>
      </w:pPr>
      <w:r>
        <w:rPr>
          <w:i/>
        </w:rPr>
        <w:t xml:space="preserve">Boekzaal </w:t>
      </w:r>
      <w:r>
        <w:t>1846A, 108-110.</w:t>
      </w:r>
    </w:p>
    <w:p w14:paraId="2C9C58DE" w14:textId="77777777" w:rsidR="00C40938" w:rsidRDefault="00186462">
      <w:pPr>
        <w:pStyle w:val="T3Lit"/>
        <w:jc w:val="left"/>
        <w:rPr>
          <w:iCs/>
        </w:rPr>
      </w:pPr>
      <w:r>
        <w:rPr>
          <w:i/>
        </w:rPr>
        <w:t xml:space="preserve">Broekhuyzen </w:t>
      </w:r>
      <w:r>
        <w:rPr>
          <w:iCs/>
        </w:rPr>
        <w:t>D23</w:t>
      </w:r>
    </w:p>
    <w:p w14:paraId="050A179E" w14:textId="77777777" w:rsidR="00C40938" w:rsidRDefault="00186462">
      <w:pPr>
        <w:pStyle w:val="T3Lit"/>
        <w:jc w:val="left"/>
        <w:rPr>
          <w:lang w:val="nl-NL"/>
        </w:rPr>
      </w:pPr>
      <w:r>
        <w:rPr>
          <w:i/>
          <w:lang w:val="nl-NL"/>
        </w:rPr>
        <w:t>Het Orgel</w:t>
      </w:r>
      <w:r>
        <w:rPr>
          <w:lang w:val="nl-NL"/>
        </w:rPr>
        <w:t>, juni 1912, 65; 68/4 (1972), 95, 98.</w:t>
      </w:r>
    </w:p>
    <w:p w14:paraId="6F38A924" w14:textId="77777777" w:rsidR="00C40938" w:rsidRDefault="00C40938">
      <w:pPr>
        <w:pStyle w:val="T3Lit"/>
        <w:jc w:val="left"/>
        <w:rPr>
          <w:lang w:val="nl-NL"/>
        </w:rPr>
      </w:pPr>
    </w:p>
    <w:p w14:paraId="6BBDB260" w14:textId="77777777" w:rsidR="00C40938" w:rsidRDefault="00186462">
      <w:pPr>
        <w:pStyle w:val="T3Lit"/>
        <w:jc w:val="left"/>
        <w:rPr>
          <w:b/>
          <w:bCs/>
          <w:lang w:val="nl-NL"/>
        </w:rPr>
      </w:pPr>
      <w:r>
        <w:rPr>
          <w:b/>
          <w:bCs/>
          <w:lang w:val="nl-NL"/>
        </w:rPr>
        <w:t>Niet gepubliceerde bron</w:t>
      </w:r>
    </w:p>
    <w:p w14:paraId="67710715" w14:textId="77777777" w:rsidR="00C40938" w:rsidRDefault="00186462">
      <w:pPr>
        <w:pStyle w:val="T3Lit"/>
        <w:jc w:val="left"/>
        <w:rPr>
          <w:lang w:val="nl-NL"/>
        </w:rPr>
      </w:pPr>
      <w:r>
        <w:rPr>
          <w:lang w:val="nl-NL"/>
        </w:rPr>
        <w:t>Orgelarchief J.F. van Os</w:t>
      </w:r>
    </w:p>
    <w:p w14:paraId="7629945B" w14:textId="77777777" w:rsidR="00C40938" w:rsidRDefault="00C40938">
      <w:pPr>
        <w:pStyle w:val="T3Lit"/>
        <w:jc w:val="left"/>
        <w:rPr>
          <w:lang w:val="nl-NL"/>
        </w:rPr>
      </w:pPr>
    </w:p>
    <w:p w14:paraId="342D5E32" w14:textId="77777777" w:rsidR="00C40938" w:rsidRDefault="00186462">
      <w:pPr>
        <w:pStyle w:val="T3Lit"/>
        <w:jc w:val="left"/>
      </w:pPr>
      <w:r>
        <w:t>Monumentnummer 12955</w:t>
      </w:r>
    </w:p>
    <w:p w14:paraId="4B8376CF" w14:textId="77777777" w:rsidR="00C40938" w:rsidRDefault="00186462">
      <w:pPr>
        <w:pStyle w:val="T3Lit"/>
        <w:jc w:val="left"/>
      </w:pPr>
      <w:r>
        <w:t>Orgelnummer 350</w:t>
      </w:r>
    </w:p>
    <w:p w14:paraId="0D71CA74" w14:textId="77777777" w:rsidR="00C40938" w:rsidRDefault="00C40938">
      <w:pPr>
        <w:pStyle w:val="T1"/>
        <w:jc w:val="left"/>
      </w:pPr>
    </w:p>
    <w:p w14:paraId="61708327" w14:textId="77777777" w:rsidR="00C40938" w:rsidRDefault="00186462">
      <w:pPr>
        <w:pStyle w:val="Heading2"/>
        <w:jc w:val="both"/>
        <w:rPr>
          <w:i w:val="0"/>
          <w:iCs/>
        </w:rPr>
      </w:pPr>
      <w:r>
        <w:rPr>
          <w:i w:val="0"/>
          <w:iCs/>
        </w:rPr>
        <w:t>Historische gegevens</w:t>
      </w:r>
    </w:p>
    <w:p w14:paraId="34646628" w14:textId="77777777" w:rsidR="00C40938" w:rsidRDefault="00C40938">
      <w:pPr>
        <w:pStyle w:val="T1"/>
        <w:jc w:val="left"/>
      </w:pPr>
    </w:p>
    <w:p w14:paraId="0AAFD118" w14:textId="77777777" w:rsidR="00C40938" w:rsidRDefault="00186462">
      <w:pPr>
        <w:pStyle w:val="T1"/>
        <w:jc w:val="left"/>
      </w:pPr>
      <w:r>
        <w:t>Bouwer</w:t>
      </w:r>
    </w:p>
    <w:p w14:paraId="15F540EA" w14:textId="77777777" w:rsidR="00C40938" w:rsidRDefault="00186462">
      <w:pPr>
        <w:pStyle w:val="T1"/>
        <w:jc w:val="left"/>
      </w:pPr>
      <w:r>
        <w:t>C.F.A. Naber</w:t>
      </w:r>
    </w:p>
    <w:p w14:paraId="7CC81783" w14:textId="77777777" w:rsidR="00C40938" w:rsidRDefault="00C40938">
      <w:pPr>
        <w:pStyle w:val="T1"/>
        <w:jc w:val="left"/>
      </w:pPr>
    </w:p>
    <w:p w14:paraId="233AF9DF" w14:textId="77777777" w:rsidR="00C40938" w:rsidRDefault="00186462">
      <w:pPr>
        <w:pStyle w:val="T1"/>
        <w:jc w:val="left"/>
      </w:pPr>
      <w:r>
        <w:t>Jaar van oplevering</w:t>
      </w:r>
    </w:p>
    <w:p w14:paraId="2890AE77" w14:textId="77777777" w:rsidR="00C40938" w:rsidRDefault="00186462">
      <w:pPr>
        <w:pStyle w:val="T1"/>
        <w:jc w:val="left"/>
      </w:pPr>
      <w:r>
        <w:t>1845</w:t>
      </w:r>
    </w:p>
    <w:p w14:paraId="5181C586" w14:textId="77777777" w:rsidR="00C40938" w:rsidRDefault="00C40938">
      <w:pPr>
        <w:pStyle w:val="T1"/>
        <w:jc w:val="left"/>
      </w:pPr>
    </w:p>
    <w:p w14:paraId="7A838BA7" w14:textId="77777777" w:rsidR="00C40938" w:rsidRDefault="00186462">
      <w:pPr>
        <w:pStyle w:val="T1"/>
        <w:jc w:val="left"/>
      </w:pPr>
      <w:r>
        <w:t>Dispositie volgens bestek 1844</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19"/>
        <w:gridCol w:w="547"/>
      </w:tblGrid>
      <w:tr w:rsidR="00C40938" w14:paraId="25BBAE77" w14:textId="77777777">
        <w:tc>
          <w:tcPr>
            <w:tcW w:w="1319" w:type="dxa"/>
          </w:tcPr>
          <w:p w14:paraId="23918E0A" w14:textId="77777777" w:rsidR="00C40938" w:rsidRDefault="00186462">
            <w:pPr>
              <w:pStyle w:val="T4dispositie"/>
              <w:jc w:val="left"/>
              <w:rPr>
                <w:i/>
                <w:iCs/>
              </w:rPr>
            </w:pPr>
            <w:r>
              <w:rPr>
                <w:i/>
                <w:iCs/>
              </w:rPr>
              <w:t>Manuaal</w:t>
            </w:r>
          </w:p>
          <w:p w14:paraId="2202DF97" w14:textId="77777777" w:rsidR="00C40938" w:rsidRDefault="00186462">
            <w:pPr>
              <w:pStyle w:val="T4dispositie"/>
              <w:jc w:val="left"/>
            </w:pPr>
            <w:r>
              <w:t>Prestant</w:t>
            </w:r>
          </w:p>
          <w:p w14:paraId="6348620B" w14:textId="77777777" w:rsidR="00C40938" w:rsidRDefault="00186462">
            <w:pPr>
              <w:pStyle w:val="T4dispositie"/>
              <w:jc w:val="left"/>
            </w:pPr>
            <w:r>
              <w:t>Holpijp</w:t>
            </w:r>
          </w:p>
          <w:p w14:paraId="6AE6370E" w14:textId="77777777" w:rsidR="00C40938" w:rsidRDefault="00186462">
            <w:pPr>
              <w:pStyle w:val="T4dispositie"/>
              <w:jc w:val="left"/>
            </w:pPr>
            <w:r>
              <w:lastRenderedPageBreak/>
              <w:t>Fluit traver D</w:t>
            </w:r>
          </w:p>
          <w:p w14:paraId="1CDB05FB" w14:textId="77777777" w:rsidR="00C40938" w:rsidRDefault="00186462">
            <w:pPr>
              <w:pStyle w:val="T4dispositie"/>
              <w:jc w:val="left"/>
            </w:pPr>
            <w:r>
              <w:t>Octaaf</w:t>
            </w:r>
          </w:p>
          <w:p w14:paraId="19812542" w14:textId="77777777" w:rsidR="00C40938" w:rsidRDefault="00186462">
            <w:pPr>
              <w:pStyle w:val="T4dispositie"/>
              <w:jc w:val="left"/>
            </w:pPr>
            <w:r>
              <w:t>Fluit d’amour</w:t>
            </w:r>
          </w:p>
          <w:p w14:paraId="0A7F1BDD" w14:textId="77777777" w:rsidR="00C40938" w:rsidRDefault="00186462">
            <w:pPr>
              <w:pStyle w:val="T4dispositie"/>
              <w:jc w:val="left"/>
            </w:pPr>
            <w:r>
              <w:t>Quint Fluit</w:t>
            </w:r>
          </w:p>
          <w:p w14:paraId="495C9A51" w14:textId="77777777" w:rsidR="00C40938" w:rsidRDefault="00186462">
            <w:pPr>
              <w:pStyle w:val="T4dispositie"/>
              <w:jc w:val="left"/>
            </w:pPr>
            <w:r>
              <w:t>Woudfluit</w:t>
            </w:r>
          </w:p>
          <w:p w14:paraId="0098F5A3" w14:textId="77777777" w:rsidR="00C40938" w:rsidRDefault="00186462">
            <w:pPr>
              <w:pStyle w:val="T4dispositie"/>
              <w:jc w:val="left"/>
            </w:pPr>
            <w:r>
              <w:t>Cornet D</w:t>
            </w:r>
          </w:p>
          <w:p w14:paraId="07142A63" w14:textId="77777777" w:rsidR="00C40938" w:rsidRDefault="00186462">
            <w:pPr>
              <w:pStyle w:val="T4dispositie"/>
              <w:jc w:val="left"/>
            </w:pPr>
            <w:r>
              <w:t>Dulciaan B/D</w:t>
            </w:r>
          </w:p>
        </w:tc>
        <w:tc>
          <w:tcPr>
            <w:tcW w:w="547" w:type="dxa"/>
          </w:tcPr>
          <w:p w14:paraId="2BAAC5F9" w14:textId="77777777" w:rsidR="00C40938" w:rsidRDefault="00C40938">
            <w:pPr>
              <w:pStyle w:val="T4dispositie"/>
              <w:jc w:val="left"/>
            </w:pPr>
          </w:p>
          <w:p w14:paraId="5179B4AA" w14:textId="77777777" w:rsidR="00C40938" w:rsidRDefault="00186462">
            <w:pPr>
              <w:pStyle w:val="T4dispositie"/>
              <w:jc w:val="left"/>
            </w:pPr>
            <w:r>
              <w:t>8’</w:t>
            </w:r>
          </w:p>
          <w:p w14:paraId="4514BFBA" w14:textId="77777777" w:rsidR="00C40938" w:rsidRDefault="00186462">
            <w:pPr>
              <w:pStyle w:val="T4dispositie"/>
              <w:jc w:val="left"/>
            </w:pPr>
            <w:r>
              <w:t>8’</w:t>
            </w:r>
          </w:p>
          <w:p w14:paraId="480C1C2F" w14:textId="77777777" w:rsidR="00C40938" w:rsidRDefault="00186462">
            <w:pPr>
              <w:pStyle w:val="T4dispositie"/>
              <w:jc w:val="left"/>
            </w:pPr>
            <w:r>
              <w:lastRenderedPageBreak/>
              <w:t>8’</w:t>
            </w:r>
          </w:p>
          <w:p w14:paraId="13A21A35" w14:textId="77777777" w:rsidR="00C40938" w:rsidRDefault="00186462">
            <w:pPr>
              <w:pStyle w:val="T4dispositie"/>
              <w:jc w:val="left"/>
            </w:pPr>
            <w:r>
              <w:t>4’</w:t>
            </w:r>
          </w:p>
          <w:p w14:paraId="4CD422A5" w14:textId="77777777" w:rsidR="00C40938" w:rsidRDefault="00186462">
            <w:pPr>
              <w:pStyle w:val="T4dispositie"/>
              <w:jc w:val="left"/>
            </w:pPr>
            <w:r>
              <w:t>4’</w:t>
            </w:r>
          </w:p>
          <w:p w14:paraId="0141E10C" w14:textId="77777777" w:rsidR="00C40938" w:rsidRDefault="00186462">
            <w:pPr>
              <w:pStyle w:val="T4dispositie"/>
              <w:jc w:val="left"/>
            </w:pPr>
            <w:r>
              <w:t>3’</w:t>
            </w:r>
          </w:p>
          <w:p w14:paraId="57633950" w14:textId="77777777" w:rsidR="00C40938" w:rsidRDefault="00186462">
            <w:pPr>
              <w:pStyle w:val="T4dispositie"/>
              <w:jc w:val="left"/>
            </w:pPr>
            <w:r>
              <w:t>2’</w:t>
            </w:r>
          </w:p>
          <w:p w14:paraId="149A957F" w14:textId="77777777" w:rsidR="00C40938" w:rsidRDefault="00186462">
            <w:pPr>
              <w:pStyle w:val="T4dispositie"/>
              <w:jc w:val="left"/>
            </w:pPr>
            <w:r>
              <w:t>3 st.</w:t>
            </w:r>
          </w:p>
          <w:p w14:paraId="0965E981" w14:textId="77777777" w:rsidR="00C40938" w:rsidRDefault="00186462">
            <w:pPr>
              <w:pStyle w:val="T4dispositie"/>
              <w:jc w:val="left"/>
            </w:pPr>
            <w:r>
              <w:t>8’</w:t>
            </w:r>
          </w:p>
        </w:tc>
      </w:tr>
    </w:tbl>
    <w:p w14:paraId="2C20D257" w14:textId="77777777" w:rsidR="00C40938" w:rsidRDefault="00C40938">
      <w:pPr>
        <w:pStyle w:val="T1"/>
        <w:jc w:val="left"/>
      </w:pPr>
    </w:p>
    <w:p w14:paraId="0232158C" w14:textId="77777777" w:rsidR="00C40938" w:rsidRDefault="00186462">
      <w:pPr>
        <w:pStyle w:val="T4dispositie"/>
        <w:jc w:val="left"/>
      </w:pPr>
      <w:r>
        <w:t>windlozing</w:t>
      </w:r>
    </w:p>
    <w:p w14:paraId="56714957" w14:textId="77777777" w:rsidR="00C40938" w:rsidRDefault="00186462">
      <w:pPr>
        <w:pStyle w:val="T4dispositie"/>
        <w:jc w:val="left"/>
      </w:pPr>
      <w:r>
        <w:t>aangehangen pedaal</w:t>
      </w:r>
    </w:p>
    <w:p w14:paraId="53177243" w14:textId="77777777" w:rsidR="00C40938" w:rsidRDefault="00186462">
      <w:pPr>
        <w:pStyle w:val="T4dispositie"/>
        <w:jc w:val="left"/>
      </w:pPr>
      <w:r>
        <w:t>twee blaasbalgen</w:t>
      </w:r>
    </w:p>
    <w:p w14:paraId="45875526" w14:textId="77777777" w:rsidR="00C40938" w:rsidRDefault="00C40938">
      <w:pPr>
        <w:pStyle w:val="T1"/>
        <w:jc w:val="left"/>
      </w:pPr>
    </w:p>
    <w:p w14:paraId="73DA605A" w14:textId="77777777" w:rsidR="00C40938" w:rsidRDefault="00186462">
      <w:pPr>
        <w:pStyle w:val="T1"/>
        <w:jc w:val="left"/>
      </w:pPr>
      <w:r>
        <w:t>onbekend moment</w:t>
      </w:r>
    </w:p>
    <w:p w14:paraId="1BAF5CD3" w14:textId="77777777" w:rsidR="00C40938" w:rsidRDefault="00186462">
      <w:pPr>
        <w:pStyle w:val="T1"/>
        <w:jc w:val="left"/>
      </w:pPr>
      <w:r>
        <w:t>.</w:t>
      </w:r>
      <w:r>
        <w:tab/>
        <w:t>kas opnieuw geschilderd</w:t>
      </w:r>
    </w:p>
    <w:p w14:paraId="3188D582" w14:textId="77777777" w:rsidR="00C40938" w:rsidRDefault="00C40938">
      <w:pPr>
        <w:pStyle w:val="T1"/>
        <w:jc w:val="left"/>
      </w:pPr>
    </w:p>
    <w:p w14:paraId="6973A14F" w14:textId="77777777" w:rsidR="00C40938" w:rsidRDefault="00186462">
      <w:pPr>
        <w:pStyle w:val="T1"/>
        <w:jc w:val="left"/>
      </w:pPr>
      <w:r>
        <w:t>Maarschalkerweerd &amp; Zn 1912</w:t>
      </w:r>
    </w:p>
    <w:p w14:paraId="14003FAD" w14:textId="77777777" w:rsidR="00C40938" w:rsidRDefault="00186462">
      <w:pPr>
        <w:pStyle w:val="T1"/>
        <w:jc w:val="left"/>
      </w:pPr>
      <w:r>
        <w:t>.</w:t>
      </w:r>
      <w:r>
        <w:tab/>
        <w:t>schoonmaak en herstel</w:t>
      </w:r>
    </w:p>
    <w:p w14:paraId="68977981" w14:textId="77777777" w:rsidR="00C40938" w:rsidRDefault="00186462">
      <w:pPr>
        <w:pStyle w:val="T1"/>
        <w:jc w:val="left"/>
      </w:pPr>
      <w:r>
        <w:t>.</w:t>
      </w:r>
      <w:r>
        <w:tab/>
        <w:t>frontpijpen met aluminiumverf behandeld</w:t>
      </w:r>
    </w:p>
    <w:p w14:paraId="161D49C5" w14:textId="77777777" w:rsidR="00C40938" w:rsidRDefault="00186462">
      <w:pPr>
        <w:pStyle w:val="T1"/>
        <w:jc w:val="left"/>
      </w:pPr>
      <w:r>
        <w:t>.</w:t>
      </w:r>
      <w:r>
        <w:tab/>
        <w:t>- Cornet, - Dulciaan; + Gamba D 8’, + Trompet 8’</w:t>
      </w:r>
    </w:p>
    <w:p w14:paraId="7CA3C05D" w14:textId="77777777" w:rsidR="00C40938" w:rsidRDefault="00C40938">
      <w:pPr>
        <w:pStyle w:val="T1"/>
        <w:jc w:val="left"/>
      </w:pPr>
    </w:p>
    <w:p w14:paraId="311799A9" w14:textId="77777777" w:rsidR="00C40938" w:rsidRDefault="00186462">
      <w:pPr>
        <w:pStyle w:val="T1"/>
        <w:jc w:val="left"/>
        <w:rPr>
          <w:lang w:val="nl-NL"/>
        </w:rPr>
      </w:pPr>
      <w:r>
        <w:rPr>
          <w:lang w:val="nl-NL"/>
        </w:rPr>
        <w:t>K.B. Blank &amp; Zn 1971</w:t>
      </w:r>
    </w:p>
    <w:p w14:paraId="716EB531" w14:textId="77777777" w:rsidR="00C40938" w:rsidRDefault="00186462">
      <w:pPr>
        <w:pStyle w:val="T1"/>
        <w:jc w:val="left"/>
      </w:pPr>
      <w:r>
        <w:t>.</w:t>
      </w:r>
      <w:r>
        <w:tab/>
        <w:t>restauratie</w:t>
      </w:r>
    </w:p>
    <w:p w14:paraId="3F2A1FF9" w14:textId="77777777" w:rsidR="00C40938" w:rsidRDefault="00186462">
      <w:pPr>
        <w:pStyle w:val="T1"/>
        <w:jc w:val="left"/>
      </w:pPr>
      <w:r>
        <w:t>.</w:t>
      </w:r>
      <w:r>
        <w:tab/>
        <w:t>kas opnieuw geschilderd in oorspronkelijke kleurstelling</w:t>
      </w:r>
    </w:p>
    <w:p w14:paraId="4E196102" w14:textId="77777777" w:rsidR="00C40938" w:rsidRDefault="00186462">
      <w:pPr>
        <w:pStyle w:val="T1"/>
        <w:jc w:val="left"/>
      </w:pPr>
      <w:r>
        <w:t>.</w:t>
      </w:r>
      <w:r>
        <w:tab/>
        <w:t>- Gamba D 8’, - Trompet 8’; + Cornet D 3 st., + Dulciaan B/D 8’</w:t>
      </w:r>
    </w:p>
    <w:p w14:paraId="3EAB637E" w14:textId="77777777" w:rsidR="00C40938" w:rsidRDefault="00C40938">
      <w:pPr>
        <w:pStyle w:val="T1"/>
        <w:jc w:val="left"/>
      </w:pPr>
    </w:p>
    <w:p w14:paraId="5014A37A" w14:textId="77777777" w:rsidR="00C40938" w:rsidRDefault="00186462">
      <w:pPr>
        <w:pStyle w:val="Heading2"/>
        <w:jc w:val="both"/>
        <w:rPr>
          <w:i w:val="0"/>
          <w:iCs/>
        </w:rPr>
      </w:pPr>
      <w:r>
        <w:rPr>
          <w:i w:val="0"/>
          <w:iCs/>
        </w:rPr>
        <w:t>Technische gegevens</w:t>
      </w:r>
    </w:p>
    <w:p w14:paraId="42D05CD5" w14:textId="77777777" w:rsidR="00C40938" w:rsidRDefault="00C40938">
      <w:pPr>
        <w:pStyle w:val="T1"/>
        <w:jc w:val="left"/>
      </w:pPr>
    </w:p>
    <w:p w14:paraId="4E86253B" w14:textId="77777777" w:rsidR="00C40938" w:rsidRDefault="00186462">
      <w:pPr>
        <w:pStyle w:val="T1"/>
        <w:jc w:val="left"/>
      </w:pPr>
      <w:r>
        <w:t>Werkindeling</w:t>
      </w:r>
    </w:p>
    <w:p w14:paraId="0B4F17B6" w14:textId="77777777" w:rsidR="00C40938" w:rsidRDefault="00186462">
      <w:pPr>
        <w:pStyle w:val="T1"/>
        <w:jc w:val="left"/>
      </w:pPr>
      <w:r>
        <w:t>manuaal, aangehangen pedaal</w:t>
      </w:r>
    </w:p>
    <w:p w14:paraId="744D5B55" w14:textId="77777777" w:rsidR="00C40938" w:rsidRDefault="00C40938">
      <w:pPr>
        <w:pStyle w:val="T1"/>
        <w:jc w:val="left"/>
      </w:pPr>
    </w:p>
    <w:p w14:paraId="56B5D140" w14:textId="77777777" w:rsidR="00C40938" w:rsidRDefault="00186462">
      <w:pPr>
        <w:pStyle w:val="T1"/>
        <w:jc w:val="left"/>
      </w:pPr>
      <w:r>
        <w:t>Dispositie</w:t>
      </w:r>
    </w:p>
    <w:tbl>
      <w:tblPr>
        <w:tblW w:w="0" w:type="auto"/>
        <w:tblLayout w:type="fixed"/>
        <w:tblLook w:val="0000" w:firstRow="0" w:lastRow="0" w:firstColumn="0" w:lastColumn="0" w:noHBand="0" w:noVBand="0"/>
      </w:tblPr>
      <w:tblGrid>
        <w:gridCol w:w="1908"/>
        <w:gridCol w:w="851"/>
      </w:tblGrid>
      <w:tr w:rsidR="00C40938" w14:paraId="49B1F042" w14:textId="77777777">
        <w:tc>
          <w:tcPr>
            <w:tcW w:w="1908" w:type="dxa"/>
          </w:tcPr>
          <w:p w14:paraId="18296A61" w14:textId="77777777" w:rsidR="00C40938" w:rsidRDefault="00186462">
            <w:pPr>
              <w:pStyle w:val="T4dispositie"/>
            </w:pPr>
            <w:r>
              <w:t>Manuaal</w:t>
            </w:r>
          </w:p>
          <w:p w14:paraId="07E2D4D2" w14:textId="77777777" w:rsidR="00C40938" w:rsidRDefault="00186462">
            <w:pPr>
              <w:pStyle w:val="T4dispositie"/>
            </w:pPr>
            <w:r>
              <w:t>9 stemmen</w:t>
            </w:r>
          </w:p>
          <w:p w14:paraId="240B3E01" w14:textId="77777777" w:rsidR="00C40938" w:rsidRDefault="00C40938">
            <w:pPr>
              <w:pStyle w:val="T4dispositie"/>
            </w:pPr>
          </w:p>
          <w:p w14:paraId="5E566B4D" w14:textId="77777777" w:rsidR="00C40938" w:rsidRDefault="00186462">
            <w:pPr>
              <w:pStyle w:val="T4dispositie"/>
            </w:pPr>
            <w:r>
              <w:t>Prestant</w:t>
            </w:r>
          </w:p>
          <w:p w14:paraId="345F58FE" w14:textId="77777777" w:rsidR="00C40938" w:rsidRDefault="00186462">
            <w:pPr>
              <w:pStyle w:val="T4dispositie"/>
            </w:pPr>
            <w:r>
              <w:t>Holpijp</w:t>
            </w:r>
          </w:p>
          <w:p w14:paraId="48E5D0F4" w14:textId="77777777" w:rsidR="00C40938" w:rsidRDefault="00186462">
            <w:pPr>
              <w:pStyle w:val="T4dispositie"/>
              <w:rPr>
                <w:lang w:val="fr-FR"/>
              </w:rPr>
            </w:pPr>
            <w:r>
              <w:rPr>
                <w:lang w:val="fr-FR"/>
              </w:rPr>
              <w:t>Fluit raver</w:t>
            </w:r>
          </w:p>
          <w:p w14:paraId="338E01D3" w14:textId="77777777" w:rsidR="00C40938" w:rsidRDefault="00186462">
            <w:pPr>
              <w:pStyle w:val="T4dispositie"/>
              <w:rPr>
                <w:lang w:val="fr-FR"/>
              </w:rPr>
            </w:pPr>
            <w:r>
              <w:rPr>
                <w:lang w:val="fr-FR"/>
              </w:rPr>
              <w:t>Octaaf</w:t>
            </w:r>
          </w:p>
          <w:p w14:paraId="69E8C5AE" w14:textId="77777777" w:rsidR="00C40938" w:rsidRDefault="00186462">
            <w:pPr>
              <w:pStyle w:val="T4dispositie"/>
              <w:rPr>
                <w:lang w:val="fr-FR"/>
              </w:rPr>
            </w:pPr>
            <w:r>
              <w:rPr>
                <w:lang w:val="fr-FR"/>
              </w:rPr>
              <w:t>Fluit d’amour</w:t>
            </w:r>
          </w:p>
          <w:p w14:paraId="21F48FBC" w14:textId="77777777" w:rsidR="00C40938" w:rsidRDefault="00186462">
            <w:pPr>
              <w:pStyle w:val="T4dispositie"/>
              <w:rPr>
                <w:lang w:val="fr-FR"/>
              </w:rPr>
            </w:pPr>
            <w:r>
              <w:rPr>
                <w:lang w:val="fr-FR"/>
              </w:rPr>
              <w:t>Quintfluit</w:t>
            </w:r>
          </w:p>
          <w:p w14:paraId="3E3AEBE0" w14:textId="77777777" w:rsidR="00C40938" w:rsidRDefault="00186462">
            <w:pPr>
              <w:pStyle w:val="T4dispositie"/>
            </w:pPr>
            <w:r>
              <w:t>Woudfluit</w:t>
            </w:r>
          </w:p>
          <w:p w14:paraId="7577BC46" w14:textId="77777777" w:rsidR="00C40938" w:rsidRDefault="00186462">
            <w:pPr>
              <w:pStyle w:val="T4dispositie"/>
            </w:pPr>
            <w:r>
              <w:t>Qornet D</w:t>
            </w:r>
          </w:p>
          <w:p w14:paraId="0D7EC9B6" w14:textId="77777777" w:rsidR="00C40938" w:rsidRDefault="00186462">
            <w:pPr>
              <w:pStyle w:val="T4dispositie"/>
            </w:pPr>
            <w:r>
              <w:t>Dulziaan B/D</w:t>
            </w:r>
          </w:p>
        </w:tc>
        <w:tc>
          <w:tcPr>
            <w:tcW w:w="851" w:type="dxa"/>
          </w:tcPr>
          <w:p w14:paraId="540CFD65" w14:textId="77777777" w:rsidR="00C40938" w:rsidRDefault="00C40938">
            <w:pPr>
              <w:pStyle w:val="T4dispositie"/>
            </w:pPr>
          </w:p>
          <w:p w14:paraId="1161E0F7" w14:textId="77777777" w:rsidR="00C40938" w:rsidRDefault="00C40938">
            <w:pPr>
              <w:pStyle w:val="T4dispositie"/>
            </w:pPr>
          </w:p>
          <w:p w14:paraId="73000BF7" w14:textId="77777777" w:rsidR="00C40938" w:rsidRDefault="00C40938">
            <w:pPr>
              <w:pStyle w:val="T4dispositie"/>
            </w:pPr>
          </w:p>
          <w:p w14:paraId="63D7F153" w14:textId="77777777" w:rsidR="00C40938" w:rsidRDefault="00186462">
            <w:pPr>
              <w:pStyle w:val="T4dispositie"/>
            </w:pPr>
            <w:r>
              <w:t>8’</w:t>
            </w:r>
          </w:p>
          <w:p w14:paraId="6E51DAE3" w14:textId="77777777" w:rsidR="00C40938" w:rsidRDefault="00186462">
            <w:pPr>
              <w:pStyle w:val="T4dispositie"/>
            </w:pPr>
            <w:r>
              <w:t>8’</w:t>
            </w:r>
          </w:p>
          <w:p w14:paraId="55471938" w14:textId="77777777" w:rsidR="00C40938" w:rsidRDefault="00186462">
            <w:pPr>
              <w:pStyle w:val="T4dispositie"/>
            </w:pPr>
            <w:r>
              <w:t>8’</w:t>
            </w:r>
          </w:p>
          <w:p w14:paraId="239F62C5" w14:textId="77777777" w:rsidR="00C40938" w:rsidRDefault="00186462">
            <w:pPr>
              <w:pStyle w:val="T4dispositie"/>
            </w:pPr>
            <w:r>
              <w:t>4’</w:t>
            </w:r>
          </w:p>
          <w:p w14:paraId="349CE8D9" w14:textId="77777777" w:rsidR="00C40938" w:rsidRDefault="00186462">
            <w:pPr>
              <w:pStyle w:val="T4dispositie"/>
            </w:pPr>
            <w:r>
              <w:t>4’</w:t>
            </w:r>
          </w:p>
          <w:p w14:paraId="029D990A" w14:textId="77777777" w:rsidR="00C40938" w:rsidRDefault="00186462">
            <w:pPr>
              <w:pStyle w:val="T4dispositie"/>
            </w:pPr>
            <w:r>
              <w:t>3’</w:t>
            </w:r>
          </w:p>
          <w:p w14:paraId="7304BDB1" w14:textId="77777777" w:rsidR="00C40938" w:rsidRDefault="00186462">
            <w:pPr>
              <w:pStyle w:val="T4dispositie"/>
            </w:pPr>
            <w:r>
              <w:t>2’</w:t>
            </w:r>
          </w:p>
          <w:p w14:paraId="17EE1DD3" w14:textId="77777777" w:rsidR="00C40938" w:rsidRDefault="00186462">
            <w:pPr>
              <w:pStyle w:val="T4dispositie"/>
            </w:pPr>
            <w:r>
              <w:t>3 st.</w:t>
            </w:r>
          </w:p>
          <w:p w14:paraId="24FAEF10" w14:textId="77777777" w:rsidR="00C40938" w:rsidRDefault="00186462">
            <w:pPr>
              <w:pStyle w:val="T4dispositie"/>
            </w:pPr>
            <w:r>
              <w:t>8’</w:t>
            </w:r>
          </w:p>
        </w:tc>
      </w:tr>
    </w:tbl>
    <w:p w14:paraId="4A5AFDB3" w14:textId="77777777" w:rsidR="00C40938" w:rsidRDefault="00C40938">
      <w:pPr>
        <w:pStyle w:val="T1"/>
        <w:jc w:val="left"/>
      </w:pPr>
    </w:p>
    <w:p w14:paraId="1FC3A12F" w14:textId="77777777" w:rsidR="00C40938" w:rsidRDefault="00186462">
      <w:pPr>
        <w:pStyle w:val="T1"/>
        <w:jc w:val="left"/>
      </w:pPr>
      <w:r>
        <w:t>Samenstelling vulstem</w:t>
      </w:r>
    </w:p>
    <w:p w14:paraId="2F0B43CB" w14:textId="77777777" w:rsidR="00C40938" w:rsidRDefault="00186462">
      <w:pPr>
        <w:pStyle w:val="T1"/>
        <w:jc w:val="left"/>
      </w:pPr>
      <w:r>
        <w:t xml:space="preserve">Cornet    </w:t>
      </w:r>
      <w:r>
        <w:rPr>
          <w:sz w:val="20"/>
        </w:rPr>
        <w:t>c</w:t>
      </w:r>
      <w:r>
        <w:rPr>
          <w:sz w:val="20"/>
          <w:vertAlign w:val="superscript"/>
        </w:rPr>
        <w:t>1</w:t>
      </w:r>
      <w:r>
        <w:rPr>
          <w:sz w:val="20"/>
        </w:rPr>
        <w:t xml:space="preserve">   4 - 3 1/5 – 2 2/3</w:t>
      </w:r>
    </w:p>
    <w:p w14:paraId="5E3493AB" w14:textId="77777777" w:rsidR="00C40938" w:rsidRDefault="00C40938">
      <w:pPr>
        <w:pStyle w:val="T1"/>
        <w:jc w:val="left"/>
      </w:pPr>
    </w:p>
    <w:p w14:paraId="2211E78E" w14:textId="77777777" w:rsidR="00C40938" w:rsidRDefault="00186462">
      <w:pPr>
        <w:pStyle w:val="T1"/>
        <w:jc w:val="left"/>
      </w:pPr>
      <w:r>
        <w:t>Toonhoogte</w:t>
      </w:r>
    </w:p>
    <w:p w14:paraId="23ED03A9" w14:textId="77777777" w:rsidR="00C40938" w:rsidRDefault="00186462">
      <w:pPr>
        <w:pStyle w:val="T1"/>
        <w:jc w:val="left"/>
      </w:pPr>
      <w:r>
        <w:t>a</w:t>
      </w:r>
      <w:r>
        <w:rPr>
          <w:vertAlign w:val="superscript"/>
        </w:rPr>
        <w:t>1</w:t>
      </w:r>
      <w:r>
        <w:t xml:space="preserve"> =    Hz</w:t>
      </w:r>
    </w:p>
    <w:p w14:paraId="56B23266" w14:textId="77777777" w:rsidR="00C40938" w:rsidRDefault="00186462">
      <w:pPr>
        <w:pStyle w:val="T1"/>
        <w:jc w:val="left"/>
      </w:pPr>
      <w:r>
        <w:t>Temperatuur</w:t>
      </w:r>
    </w:p>
    <w:p w14:paraId="0D446240" w14:textId="77777777" w:rsidR="00C40938" w:rsidRDefault="00186462">
      <w:pPr>
        <w:pStyle w:val="T1"/>
        <w:jc w:val="left"/>
      </w:pPr>
      <w:r>
        <w:t>evenredig zwevend</w:t>
      </w:r>
    </w:p>
    <w:p w14:paraId="1379FA02" w14:textId="77777777" w:rsidR="00C40938" w:rsidRDefault="00C40938">
      <w:pPr>
        <w:pStyle w:val="T1"/>
        <w:jc w:val="left"/>
      </w:pPr>
    </w:p>
    <w:p w14:paraId="4978E083" w14:textId="77777777" w:rsidR="00C40938" w:rsidRDefault="00186462">
      <w:pPr>
        <w:pStyle w:val="T1"/>
        <w:jc w:val="left"/>
      </w:pPr>
      <w:r>
        <w:t>Manuaalomvang</w:t>
      </w:r>
    </w:p>
    <w:p w14:paraId="3D49EDDD" w14:textId="77777777" w:rsidR="00C40938" w:rsidRDefault="00186462">
      <w:pPr>
        <w:pStyle w:val="T1"/>
        <w:jc w:val="left"/>
      </w:pPr>
      <w:r>
        <w:t>C-f</w:t>
      </w:r>
      <w:r>
        <w:rPr>
          <w:vertAlign w:val="superscript"/>
        </w:rPr>
        <w:t>3</w:t>
      </w:r>
    </w:p>
    <w:p w14:paraId="5836FCD1" w14:textId="77777777" w:rsidR="00C40938" w:rsidRDefault="00186462">
      <w:pPr>
        <w:pStyle w:val="T1"/>
        <w:jc w:val="left"/>
      </w:pPr>
      <w:r>
        <w:lastRenderedPageBreak/>
        <w:t>Pedaalomvang</w:t>
      </w:r>
    </w:p>
    <w:p w14:paraId="508DCD58" w14:textId="77777777" w:rsidR="00C40938" w:rsidRDefault="00186462">
      <w:pPr>
        <w:pStyle w:val="T1"/>
        <w:jc w:val="left"/>
      </w:pPr>
      <w:r>
        <w:t>C-f</w:t>
      </w:r>
    </w:p>
    <w:p w14:paraId="6B0B86A0" w14:textId="77777777" w:rsidR="00C40938" w:rsidRDefault="00C40938">
      <w:pPr>
        <w:pStyle w:val="T1"/>
        <w:jc w:val="left"/>
      </w:pPr>
    </w:p>
    <w:p w14:paraId="3438AA47" w14:textId="77777777" w:rsidR="00C40938" w:rsidRDefault="00186462">
      <w:pPr>
        <w:pStyle w:val="T1"/>
        <w:jc w:val="left"/>
      </w:pPr>
      <w:r>
        <w:t>Windvoorziening</w:t>
      </w:r>
    </w:p>
    <w:p w14:paraId="7CE92CE6" w14:textId="77777777" w:rsidR="00C40938" w:rsidRDefault="00186462">
      <w:pPr>
        <w:pStyle w:val="T1"/>
        <w:jc w:val="left"/>
      </w:pPr>
      <w:r>
        <w:t>twee spaanbalgen (1845)</w:t>
      </w:r>
    </w:p>
    <w:p w14:paraId="186C5BDC" w14:textId="77777777" w:rsidR="00C40938" w:rsidRDefault="00186462">
      <w:pPr>
        <w:pStyle w:val="T1"/>
        <w:jc w:val="left"/>
      </w:pPr>
      <w:r>
        <w:t>Winddruk</w:t>
      </w:r>
    </w:p>
    <w:p w14:paraId="100CB468" w14:textId="77777777" w:rsidR="00C40938" w:rsidRDefault="00186462">
      <w:pPr>
        <w:pStyle w:val="T1"/>
        <w:jc w:val="left"/>
      </w:pPr>
      <w:r>
        <w:t>.. mm</w:t>
      </w:r>
    </w:p>
    <w:p w14:paraId="5271B712" w14:textId="77777777" w:rsidR="00C40938" w:rsidRDefault="00C40938">
      <w:pPr>
        <w:pStyle w:val="T1"/>
        <w:jc w:val="left"/>
      </w:pPr>
    </w:p>
    <w:p w14:paraId="6F891DB4" w14:textId="77777777" w:rsidR="00C40938" w:rsidRDefault="00186462">
      <w:pPr>
        <w:pStyle w:val="T1"/>
        <w:jc w:val="left"/>
      </w:pPr>
      <w:r>
        <w:t>Plaats klaviatuur</w:t>
      </w:r>
    </w:p>
    <w:p w14:paraId="7A457F5E" w14:textId="77777777" w:rsidR="00C40938" w:rsidRDefault="00186462">
      <w:pPr>
        <w:pStyle w:val="T1"/>
        <w:jc w:val="left"/>
      </w:pPr>
      <w:r>
        <w:t>linkerzijde</w:t>
      </w:r>
    </w:p>
    <w:p w14:paraId="57343873" w14:textId="77777777" w:rsidR="00C40938" w:rsidRDefault="00C40938">
      <w:pPr>
        <w:pStyle w:val="T1"/>
        <w:jc w:val="left"/>
      </w:pPr>
    </w:p>
    <w:p w14:paraId="096684FF" w14:textId="77777777" w:rsidR="00C40938" w:rsidRDefault="00186462">
      <w:pPr>
        <w:pStyle w:val="Heading2"/>
        <w:jc w:val="both"/>
        <w:rPr>
          <w:i w:val="0"/>
          <w:iCs/>
        </w:rPr>
      </w:pPr>
      <w:r>
        <w:rPr>
          <w:i w:val="0"/>
          <w:iCs/>
        </w:rPr>
        <w:t>Bijzonderheden</w:t>
      </w:r>
    </w:p>
    <w:p w14:paraId="3D08EFB9" w14:textId="77777777" w:rsidR="00C40938" w:rsidRDefault="00C40938">
      <w:pPr>
        <w:pStyle w:val="T1"/>
        <w:jc w:val="left"/>
      </w:pPr>
    </w:p>
    <w:p w14:paraId="1AE151D1" w14:textId="77777777" w:rsidR="00C40938" w:rsidRDefault="00186462">
      <w:pPr>
        <w:pStyle w:val="T1"/>
        <w:jc w:val="left"/>
        <w:rPr>
          <w:lang w:val="nl-NL"/>
        </w:rPr>
      </w:pPr>
      <w:r>
        <w:rPr>
          <w:lang w:val="nl-NL"/>
        </w:rPr>
        <w:t>Deling B/D tussen h en c</w:t>
      </w:r>
      <w:r>
        <w:rPr>
          <w:vertAlign w:val="superscript"/>
          <w:lang w:val="nl-NL"/>
        </w:rPr>
        <w:t>1</w:t>
      </w:r>
      <w:r>
        <w:rPr>
          <w:lang w:val="nl-NL"/>
        </w:rPr>
        <w:t>.</w:t>
      </w:r>
    </w:p>
    <w:p w14:paraId="510C8EF3" w14:textId="77777777" w:rsidR="00186462" w:rsidRDefault="00186462">
      <w:pPr>
        <w:pStyle w:val="T1"/>
        <w:jc w:val="left"/>
        <w:rPr>
          <w:lang w:val="nl-NL"/>
        </w:rPr>
      </w:pPr>
      <w:r>
        <w:rPr>
          <w:lang w:val="nl-NL"/>
        </w:rPr>
        <w:t xml:space="preserve">Het pijpwerk staat in hele-toons opstelling, van binnen naar buiten aflopend. </w:t>
      </w:r>
      <w:r>
        <w:t xml:space="preserve">De Prestant 8’ is van C-E gedekt. Het groot octaaf van de Holpijp 8’ is van eiken. </w:t>
      </w:r>
      <w:r>
        <w:rPr>
          <w:lang w:val="nl-NL"/>
        </w:rPr>
        <w:t>De Fluit [t]raver is gemaakt in prestantmensuur en begint op f; C-e zijn gecombineerd met de Holpijp 8’. De Fluit 4’ is vanaf fis</w:t>
      </w:r>
      <w:r>
        <w:rPr>
          <w:vertAlign w:val="superscript"/>
          <w:lang w:val="nl-NL"/>
        </w:rPr>
        <w:t>2</w:t>
      </w:r>
      <w:r>
        <w:rPr>
          <w:lang w:val="nl-NL"/>
        </w:rPr>
        <w:t xml:space="preserve"> open, conisch; de Woudfluit 2’ is geheel open, cilindrisch. De nieuwe Dulziaan is voorzien van houten stevels en koppen en is een kopie van het gelijknamige register dat vroeger in de Hervormde Kerk te  Geldermalsen stond.</w:t>
      </w:r>
    </w:p>
    <w:sectPr w:rsidR="0018646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43"/>
    <w:rsid w:val="00186462"/>
    <w:rsid w:val="003E5A5D"/>
    <w:rsid w:val="00AF2543"/>
    <w:rsid w:val="00C4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B50317"/>
  <w15:chartTrackingRefBased/>
  <w15:docId w15:val="{07347180-73A8-034D-994E-BE7C843D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Doesburg/1845</vt:lpstr>
    </vt:vector>
  </TitlesOfParts>
  <Company>NIvO</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Doesburg/1845</dc:title>
  <dc:subject/>
  <dc:creator>WS1</dc:creator>
  <cp:keywords/>
  <dc:description/>
  <cp:lastModifiedBy>Eline J Duijsens</cp:lastModifiedBy>
  <cp:revision>3</cp:revision>
  <dcterms:created xsi:type="dcterms:W3CDTF">2021-09-20T07:57:00Z</dcterms:created>
  <dcterms:modified xsi:type="dcterms:W3CDTF">2021-09-27T08:18:00Z</dcterms:modified>
</cp:coreProperties>
</file>