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0FA5E" w14:textId="77777777" w:rsidR="003A0FD0" w:rsidRDefault="00A1489D">
      <w:pPr>
        <w:pStyle w:val="Heading1"/>
        <w:jc w:val="both"/>
      </w:pPr>
      <w:r>
        <w:t>Gulpen / 1845</w:t>
      </w:r>
    </w:p>
    <w:p w14:paraId="68A1C00A" w14:textId="77777777" w:rsidR="003A0FD0" w:rsidRDefault="00A1489D">
      <w:pPr>
        <w:pStyle w:val="Heading2"/>
        <w:jc w:val="both"/>
        <w:rPr>
          <w:i w:val="0"/>
          <w:iCs/>
        </w:rPr>
      </w:pPr>
      <w:r>
        <w:rPr>
          <w:i w:val="0"/>
          <w:iCs/>
        </w:rPr>
        <w:t>Hervormde Kerk</w:t>
      </w:r>
    </w:p>
    <w:p w14:paraId="20511BF2" w14:textId="77777777" w:rsidR="003A0FD0" w:rsidRDefault="003A0FD0">
      <w:pPr>
        <w:pStyle w:val="T1"/>
        <w:jc w:val="left"/>
        <w:rPr>
          <w:lang w:val="nl-NL"/>
        </w:rPr>
      </w:pPr>
    </w:p>
    <w:p w14:paraId="62A9E45C" w14:textId="77777777" w:rsidR="003A0FD0" w:rsidRDefault="00A1489D">
      <w:pPr>
        <w:pStyle w:val="T1"/>
        <w:jc w:val="left"/>
        <w:rPr>
          <w:lang w:val="nl-NL"/>
        </w:rPr>
      </w:pPr>
      <w:r>
        <w:rPr>
          <w:lang w:val="nl-NL"/>
        </w:rPr>
        <w:t>Kas: 1845</w:t>
      </w:r>
    </w:p>
    <w:p w14:paraId="2AAA8845" w14:textId="77777777" w:rsidR="003A0FD0" w:rsidRDefault="003A0FD0">
      <w:pPr>
        <w:pStyle w:val="T1"/>
        <w:jc w:val="left"/>
        <w:rPr>
          <w:lang w:val="nl-NL"/>
        </w:rPr>
      </w:pPr>
    </w:p>
    <w:p w14:paraId="6B3A99A7" w14:textId="77777777" w:rsidR="003A0FD0" w:rsidRDefault="00A1489D" w:rsidP="0023347F">
      <w:pPr>
        <w:pStyle w:val="Heading2"/>
      </w:pPr>
      <w:r>
        <w:t>Kunsthis</w:t>
      </w:r>
      <w:bookmarkStart w:id="0" w:name="_GoBack"/>
      <w:bookmarkEnd w:id="0"/>
      <w:r>
        <w:t>torische aspecten</w:t>
      </w:r>
    </w:p>
    <w:p w14:paraId="42258CA9" w14:textId="77777777" w:rsidR="003A0FD0" w:rsidRDefault="00A1489D">
      <w:pPr>
        <w:pStyle w:val="T2Kunst"/>
        <w:jc w:val="left"/>
        <w:rPr>
          <w:lang w:val="nl-NL"/>
        </w:rPr>
      </w:pPr>
      <w:r>
        <w:rPr>
          <w:lang w:val="nl-NL"/>
        </w:rPr>
        <w:t xml:space="preserve">Dit orgel is in zijn frontopbouw sterk verwant aan het iets oudere Müller-orgel in Eys (ca 1843), terwijl het ook enige trekken gemeen heeft met het orgel in Landgraaf-Schaesberg (1843). De torens hebben hier echter een sterkere ronding, terwijl de tussenvelden breder zijn. Het voornaamste verschil is echter de decoratie. Deze is in Gulpen uiterst sober. Evenals in Eys, ziet men hier in de onderkas rozetten, en wel onder de tussenvelden. Hun model is veel eenvoudiger dan in Eys. De consoles onder de torens zijn eveneens verwant, maar ook weer veel eenvoudiger. Van klassieke kapitelen of neogotische spitsbogen, zoals in Eys en Landgraaf, is hier geen sprake. Boven de tussenvelden ziet men eerst een slanke draperie in S-vorm, daarboven een eenvoudig rasterwerk en tenslotte een zeer slanke S-voluut. De blinderingen in de torens hebben hetzelfde rasterpatroon. Juist aan zijn grote eenvoud ontleent dit waardige orgelfront zijn werking. </w:t>
      </w:r>
    </w:p>
    <w:p w14:paraId="359205F0" w14:textId="77777777" w:rsidR="003A0FD0" w:rsidRDefault="003A0FD0">
      <w:pPr>
        <w:pStyle w:val="T1"/>
        <w:jc w:val="left"/>
        <w:rPr>
          <w:lang w:val="nl-NL"/>
        </w:rPr>
      </w:pPr>
    </w:p>
    <w:p w14:paraId="3DFA9A29" w14:textId="77777777" w:rsidR="003A0FD0" w:rsidRDefault="00A1489D">
      <w:pPr>
        <w:pStyle w:val="T3Lit"/>
        <w:jc w:val="left"/>
        <w:rPr>
          <w:b/>
          <w:bCs/>
          <w:lang w:val="nl-NL"/>
        </w:rPr>
      </w:pPr>
      <w:r>
        <w:rPr>
          <w:b/>
          <w:bCs/>
          <w:lang w:val="nl-NL"/>
        </w:rPr>
        <w:t>Literatuur</w:t>
      </w:r>
    </w:p>
    <w:p w14:paraId="51F8E5CB" w14:textId="77777777" w:rsidR="003A0FD0" w:rsidRDefault="00A1489D">
      <w:pPr>
        <w:pStyle w:val="T3Lit"/>
        <w:jc w:val="left"/>
        <w:rPr>
          <w:lang w:val="nl-NL"/>
        </w:rPr>
      </w:pPr>
      <w:r>
        <w:rPr>
          <w:lang w:val="nl-NL"/>
        </w:rPr>
        <w:t xml:space="preserve">Jan Jongepier, ‘Enkele informaties over Müller-orgels in Zuid-Limburg’. </w:t>
      </w:r>
      <w:r>
        <w:rPr>
          <w:i/>
          <w:lang w:val="nl-NL"/>
        </w:rPr>
        <w:t>Het Orgel</w:t>
      </w:r>
      <w:r>
        <w:rPr>
          <w:lang w:val="nl-NL"/>
        </w:rPr>
        <w:t xml:space="preserve"> 62/12 (1966), 317-318.</w:t>
      </w:r>
    </w:p>
    <w:p w14:paraId="549480D9" w14:textId="77777777" w:rsidR="003A0FD0" w:rsidRDefault="003A0FD0">
      <w:pPr>
        <w:pStyle w:val="T3Lit"/>
        <w:jc w:val="left"/>
        <w:rPr>
          <w:lang w:val="nl-NL"/>
        </w:rPr>
      </w:pPr>
    </w:p>
    <w:p w14:paraId="601FF872" w14:textId="77777777" w:rsidR="003A0FD0" w:rsidRDefault="00A1489D">
      <w:pPr>
        <w:pStyle w:val="T3Lit"/>
        <w:jc w:val="left"/>
        <w:rPr>
          <w:lang w:val="nl-NL"/>
        </w:rPr>
      </w:pPr>
      <w:r>
        <w:rPr>
          <w:lang w:val="nl-NL"/>
        </w:rPr>
        <w:t>Orgelnummer 571</w:t>
      </w:r>
    </w:p>
    <w:p w14:paraId="458B11AB" w14:textId="77777777" w:rsidR="003A0FD0" w:rsidRDefault="003A0FD0">
      <w:pPr>
        <w:pStyle w:val="T1"/>
        <w:jc w:val="left"/>
        <w:rPr>
          <w:lang w:val="nl-NL"/>
        </w:rPr>
      </w:pPr>
    </w:p>
    <w:p w14:paraId="0331A850" w14:textId="77777777" w:rsidR="003A0FD0" w:rsidRDefault="00A1489D">
      <w:pPr>
        <w:pStyle w:val="Heading2"/>
        <w:jc w:val="both"/>
        <w:rPr>
          <w:i w:val="0"/>
          <w:iCs/>
        </w:rPr>
      </w:pPr>
      <w:r>
        <w:rPr>
          <w:i w:val="0"/>
          <w:iCs/>
        </w:rPr>
        <w:t>Historische gegevens</w:t>
      </w:r>
    </w:p>
    <w:p w14:paraId="2312BAB7" w14:textId="77777777" w:rsidR="003A0FD0" w:rsidRDefault="003A0FD0">
      <w:pPr>
        <w:pStyle w:val="T1"/>
        <w:jc w:val="left"/>
        <w:rPr>
          <w:lang w:val="nl-NL"/>
        </w:rPr>
      </w:pPr>
    </w:p>
    <w:p w14:paraId="2091B40F" w14:textId="77777777" w:rsidR="003A0FD0" w:rsidRDefault="00A1489D">
      <w:pPr>
        <w:pStyle w:val="T1"/>
        <w:jc w:val="left"/>
        <w:rPr>
          <w:lang w:val="nl-NL"/>
        </w:rPr>
      </w:pPr>
      <w:r>
        <w:rPr>
          <w:lang w:val="nl-NL"/>
        </w:rPr>
        <w:t>Bouwer</w:t>
      </w:r>
    </w:p>
    <w:p w14:paraId="10B56910" w14:textId="77777777" w:rsidR="003A0FD0" w:rsidRDefault="00A1489D">
      <w:pPr>
        <w:pStyle w:val="T1"/>
        <w:jc w:val="left"/>
        <w:rPr>
          <w:lang w:val="nl-NL"/>
        </w:rPr>
      </w:pPr>
      <w:r>
        <w:rPr>
          <w:lang w:val="nl-NL"/>
        </w:rPr>
        <w:t>J. Müller</w:t>
      </w:r>
    </w:p>
    <w:p w14:paraId="1A8C347A" w14:textId="77777777" w:rsidR="003A0FD0" w:rsidRDefault="003A0FD0">
      <w:pPr>
        <w:pStyle w:val="T1"/>
        <w:jc w:val="left"/>
        <w:rPr>
          <w:lang w:val="nl-NL"/>
        </w:rPr>
      </w:pPr>
    </w:p>
    <w:p w14:paraId="0FC5DF80" w14:textId="77777777" w:rsidR="003A0FD0" w:rsidRDefault="00A1489D">
      <w:pPr>
        <w:pStyle w:val="T1"/>
        <w:jc w:val="left"/>
        <w:rPr>
          <w:lang w:val="nl-NL"/>
        </w:rPr>
      </w:pPr>
      <w:r>
        <w:rPr>
          <w:lang w:val="nl-NL"/>
        </w:rPr>
        <w:t>Jaar van oplevering</w:t>
      </w:r>
    </w:p>
    <w:p w14:paraId="351BE74D" w14:textId="77777777" w:rsidR="003A0FD0" w:rsidRDefault="00A1489D">
      <w:pPr>
        <w:pStyle w:val="T1"/>
        <w:jc w:val="left"/>
        <w:rPr>
          <w:lang w:val="nl-NL"/>
        </w:rPr>
      </w:pPr>
      <w:r>
        <w:rPr>
          <w:lang w:val="nl-NL"/>
        </w:rPr>
        <w:t>1845</w:t>
      </w:r>
    </w:p>
    <w:p w14:paraId="0A85387D" w14:textId="77777777" w:rsidR="003A0FD0" w:rsidRDefault="003A0FD0">
      <w:pPr>
        <w:pStyle w:val="T1"/>
        <w:jc w:val="left"/>
        <w:rPr>
          <w:lang w:val="nl-NL"/>
        </w:rPr>
      </w:pPr>
    </w:p>
    <w:p w14:paraId="33D4B9C6" w14:textId="77777777" w:rsidR="003A0FD0" w:rsidRDefault="00A1489D">
      <w:pPr>
        <w:pStyle w:val="T1"/>
        <w:jc w:val="left"/>
        <w:rPr>
          <w:lang w:val="nl-NL"/>
        </w:rPr>
      </w:pPr>
      <w:r>
        <w:rPr>
          <w:lang w:val="nl-NL"/>
        </w:rPr>
        <w:t>onbekend moment</w:t>
      </w:r>
    </w:p>
    <w:p w14:paraId="02E7BAC6" w14:textId="77777777" w:rsidR="003A0FD0" w:rsidRDefault="00A1489D">
      <w:pPr>
        <w:pStyle w:val="T1"/>
        <w:jc w:val="left"/>
        <w:rPr>
          <w:lang w:val="nl-NL"/>
        </w:rPr>
      </w:pPr>
      <w:r>
        <w:rPr>
          <w:lang w:val="nl-NL"/>
        </w:rPr>
        <w:t>.</w:t>
      </w:r>
      <w:r>
        <w:rPr>
          <w:lang w:val="nl-NL"/>
        </w:rPr>
        <w:tab/>
        <w:t>Gamba B/D 8’ en een deel van de Octav 2’ vernieuwd</w:t>
      </w:r>
    </w:p>
    <w:p w14:paraId="0EF4E93E" w14:textId="77777777" w:rsidR="003A0FD0" w:rsidRDefault="00A1489D">
      <w:pPr>
        <w:pStyle w:val="T1"/>
        <w:jc w:val="left"/>
        <w:rPr>
          <w:lang w:val="en-GB"/>
        </w:rPr>
      </w:pPr>
      <w:r>
        <w:rPr>
          <w:lang w:val="nl-NL"/>
        </w:rPr>
        <w:t>.</w:t>
      </w:r>
      <w:r>
        <w:rPr>
          <w:lang w:val="nl-NL"/>
        </w:rPr>
        <w:tab/>
      </w:r>
      <w:r>
        <w:rPr>
          <w:lang w:val="en-GB"/>
        </w:rPr>
        <w:t xml:space="preserve">Flautino 4’ </w:t>
      </w:r>
      <w:r>
        <w:rPr>
          <w:lang w:val="nl-NL"/>
        </w:rPr>
        <w:sym w:font="Symbol" w:char="F0AE"/>
      </w:r>
      <w:r>
        <w:rPr>
          <w:lang w:val="en-GB"/>
        </w:rPr>
        <w:t xml:space="preserve"> Vox celeste 8’, - Mixtur 3 st., - Trompett B/D 8’</w:t>
      </w:r>
    </w:p>
    <w:p w14:paraId="64A4A28D" w14:textId="77777777" w:rsidR="003A0FD0" w:rsidRDefault="003A0FD0">
      <w:pPr>
        <w:pStyle w:val="T1"/>
        <w:jc w:val="left"/>
        <w:rPr>
          <w:lang w:val="en-GB"/>
        </w:rPr>
      </w:pPr>
    </w:p>
    <w:p w14:paraId="1AFCE074" w14:textId="77777777" w:rsidR="003A0FD0" w:rsidRDefault="00A1489D">
      <w:pPr>
        <w:pStyle w:val="T1"/>
        <w:jc w:val="left"/>
        <w:rPr>
          <w:lang w:val="nl-NL"/>
        </w:rPr>
      </w:pPr>
      <w:r>
        <w:rPr>
          <w:lang w:val="nl-NL"/>
        </w:rPr>
        <w:t>P. Pereboom 1966</w:t>
      </w:r>
    </w:p>
    <w:p w14:paraId="723B84D3" w14:textId="77777777" w:rsidR="003A0FD0" w:rsidRDefault="00A1489D">
      <w:pPr>
        <w:pStyle w:val="T1"/>
        <w:jc w:val="left"/>
        <w:rPr>
          <w:lang w:val="nl-NL"/>
        </w:rPr>
      </w:pPr>
      <w:r>
        <w:rPr>
          <w:lang w:val="nl-NL"/>
        </w:rPr>
        <w:t>.</w:t>
      </w:r>
      <w:r>
        <w:rPr>
          <w:lang w:val="nl-NL"/>
        </w:rPr>
        <w:tab/>
        <w:t>orgel gerestaureerd en overgeplaatst naar nieuw kerkgebouw</w:t>
      </w:r>
    </w:p>
    <w:p w14:paraId="706385D1" w14:textId="77777777" w:rsidR="003A0FD0" w:rsidRDefault="00A1489D">
      <w:pPr>
        <w:pStyle w:val="T1"/>
        <w:jc w:val="left"/>
        <w:rPr>
          <w:lang w:val="nl-NL"/>
        </w:rPr>
      </w:pPr>
      <w:r>
        <w:rPr>
          <w:lang w:val="nl-NL"/>
        </w:rPr>
        <w:t>.</w:t>
      </w:r>
      <w:r>
        <w:rPr>
          <w:lang w:val="nl-NL"/>
        </w:rPr>
        <w:tab/>
        <w:t>dispositie gereconstrueerd</w:t>
      </w:r>
    </w:p>
    <w:p w14:paraId="351183CF" w14:textId="77777777" w:rsidR="003A0FD0" w:rsidRDefault="003A0FD0">
      <w:pPr>
        <w:pStyle w:val="T1"/>
        <w:jc w:val="left"/>
        <w:rPr>
          <w:lang w:val="nl-NL"/>
        </w:rPr>
      </w:pPr>
    </w:p>
    <w:p w14:paraId="7BFA70CA" w14:textId="77777777" w:rsidR="003A0FD0" w:rsidRDefault="00A1489D">
      <w:pPr>
        <w:pStyle w:val="Heading2"/>
        <w:jc w:val="both"/>
        <w:rPr>
          <w:i w:val="0"/>
          <w:iCs/>
        </w:rPr>
      </w:pPr>
      <w:r>
        <w:rPr>
          <w:i w:val="0"/>
          <w:iCs/>
        </w:rPr>
        <w:t>Technische gegevens</w:t>
      </w:r>
    </w:p>
    <w:p w14:paraId="51C5F85B" w14:textId="77777777" w:rsidR="003A0FD0" w:rsidRDefault="003A0FD0">
      <w:pPr>
        <w:pStyle w:val="T1"/>
        <w:jc w:val="left"/>
        <w:rPr>
          <w:lang w:val="nl-NL"/>
        </w:rPr>
      </w:pPr>
    </w:p>
    <w:p w14:paraId="32D5A861" w14:textId="77777777" w:rsidR="003A0FD0" w:rsidRDefault="00A1489D">
      <w:pPr>
        <w:pStyle w:val="T1"/>
        <w:jc w:val="left"/>
        <w:rPr>
          <w:lang w:val="nl-NL"/>
        </w:rPr>
      </w:pPr>
      <w:r>
        <w:rPr>
          <w:lang w:val="nl-NL"/>
        </w:rPr>
        <w:t>Werkindeling</w:t>
      </w:r>
    </w:p>
    <w:p w14:paraId="49A96B9A" w14:textId="77777777" w:rsidR="003A0FD0" w:rsidRDefault="00A1489D">
      <w:pPr>
        <w:pStyle w:val="T1"/>
        <w:jc w:val="left"/>
        <w:rPr>
          <w:lang w:val="nl-NL"/>
        </w:rPr>
      </w:pPr>
      <w:r>
        <w:rPr>
          <w:lang w:val="nl-NL"/>
        </w:rPr>
        <w:t>manuaal, aangehangen pedaal</w:t>
      </w:r>
    </w:p>
    <w:p w14:paraId="0391CF09" w14:textId="77777777" w:rsidR="003A0FD0" w:rsidRDefault="003A0FD0">
      <w:pPr>
        <w:pStyle w:val="T1"/>
        <w:jc w:val="left"/>
        <w:rPr>
          <w:lang w:val="nl-NL"/>
        </w:rPr>
      </w:pPr>
    </w:p>
    <w:p w14:paraId="0BC048D1" w14:textId="77777777" w:rsidR="003A0FD0" w:rsidRDefault="00A1489D">
      <w:pPr>
        <w:pStyle w:val="T1"/>
        <w:jc w:val="left"/>
        <w:rPr>
          <w:lang w:val="nl-NL"/>
        </w:rPr>
      </w:pPr>
      <w:r>
        <w:rPr>
          <w:lang w:val="nl-NL"/>
        </w:rPr>
        <w:lastRenderedPageBreak/>
        <w:t>Dispositie</w:t>
      </w:r>
    </w:p>
    <w:tbl>
      <w:tblPr>
        <w:tblW w:w="0" w:type="auto"/>
        <w:tblCellMar>
          <w:left w:w="107" w:type="dxa"/>
          <w:right w:w="107" w:type="dxa"/>
        </w:tblCellMar>
        <w:tblLook w:val="0000" w:firstRow="0" w:lastRow="0" w:firstColumn="0" w:lastColumn="0" w:noHBand="0" w:noVBand="0"/>
      </w:tblPr>
      <w:tblGrid>
        <w:gridCol w:w="1525"/>
        <w:gridCol w:w="709"/>
      </w:tblGrid>
      <w:tr w:rsidR="003A0FD0" w14:paraId="2F190231" w14:textId="77777777">
        <w:tc>
          <w:tcPr>
            <w:tcW w:w="1525" w:type="dxa"/>
          </w:tcPr>
          <w:p w14:paraId="6AB62468" w14:textId="77777777" w:rsidR="003A0FD0" w:rsidRDefault="00A1489D">
            <w:pPr>
              <w:pStyle w:val="T4dispositie"/>
              <w:jc w:val="left"/>
              <w:rPr>
                <w:i/>
                <w:iCs/>
                <w:lang w:val="nl-NL"/>
              </w:rPr>
            </w:pPr>
            <w:r>
              <w:rPr>
                <w:i/>
                <w:iCs/>
                <w:lang w:val="nl-NL"/>
              </w:rPr>
              <w:t>Manuaal</w:t>
            </w:r>
          </w:p>
          <w:p w14:paraId="689FA99B" w14:textId="77777777" w:rsidR="003A0FD0" w:rsidRDefault="00A1489D">
            <w:pPr>
              <w:pStyle w:val="T4dispositie"/>
              <w:jc w:val="left"/>
              <w:rPr>
                <w:lang w:val="nl-NL"/>
              </w:rPr>
            </w:pPr>
            <w:r>
              <w:rPr>
                <w:lang w:val="nl-NL"/>
              </w:rPr>
              <w:t>9 stemmen</w:t>
            </w:r>
          </w:p>
          <w:p w14:paraId="503A9ADD" w14:textId="77777777" w:rsidR="003A0FD0" w:rsidRDefault="003A0FD0">
            <w:pPr>
              <w:pStyle w:val="T4dispositie"/>
              <w:jc w:val="left"/>
              <w:rPr>
                <w:lang w:val="nl-NL"/>
              </w:rPr>
            </w:pPr>
          </w:p>
          <w:p w14:paraId="7353FE47" w14:textId="77777777" w:rsidR="003A0FD0" w:rsidRDefault="00A1489D">
            <w:pPr>
              <w:pStyle w:val="T4dispositie"/>
              <w:jc w:val="left"/>
              <w:rPr>
                <w:lang w:val="nl-NL"/>
              </w:rPr>
            </w:pPr>
            <w:r>
              <w:rPr>
                <w:lang w:val="nl-NL"/>
              </w:rPr>
              <w:t>Bourdon D</w:t>
            </w:r>
          </w:p>
          <w:p w14:paraId="784EDC81" w14:textId="77777777" w:rsidR="003A0FD0" w:rsidRDefault="00A1489D">
            <w:pPr>
              <w:pStyle w:val="T4dispositie"/>
              <w:jc w:val="left"/>
              <w:rPr>
                <w:lang w:val="nl-NL"/>
              </w:rPr>
            </w:pPr>
            <w:r>
              <w:rPr>
                <w:lang w:val="nl-NL"/>
              </w:rPr>
              <w:t>Hohlflaut B/D</w:t>
            </w:r>
          </w:p>
          <w:p w14:paraId="046E44AB" w14:textId="77777777" w:rsidR="003A0FD0" w:rsidRDefault="00A1489D">
            <w:pPr>
              <w:pStyle w:val="T4dispositie"/>
              <w:jc w:val="left"/>
              <w:rPr>
                <w:lang w:val="nl-NL"/>
              </w:rPr>
            </w:pPr>
            <w:r>
              <w:rPr>
                <w:lang w:val="nl-NL"/>
              </w:rPr>
              <w:t>Gamba B/D</w:t>
            </w:r>
          </w:p>
          <w:p w14:paraId="154CF4B8" w14:textId="77777777" w:rsidR="003A0FD0" w:rsidRDefault="00A1489D">
            <w:pPr>
              <w:pStyle w:val="T4dispositie"/>
              <w:jc w:val="left"/>
              <w:rPr>
                <w:lang w:val="nl-NL"/>
              </w:rPr>
            </w:pPr>
            <w:r>
              <w:rPr>
                <w:lang w:val="nl-NL"/>
              </w:rPr>
              <w:t>Flauttravère</w:t>
            </w:r>
          </w:p>
          <w:p w14:paraId="4454EAD8" w14:textId="77777777" w:rsidR="003A0FD0" w:rsidRDefault="00A1489D">
            <w:pPr>
              <w:pStyle w:val="T4dispositie"/>
              <w:jc w:val="left"/>
              <w:rPr>
                <w:lang w:val="nl-NL"/>
              </w:rPr>
            </w:pPr>
            <w:r>
              <w:rPr>
                <w:lang w:val="nl-NL"/>
              </w:rPr>
              <w:t>Prestant</w:t>
            </w:r>
          </w:p>
          <w:p w14:paraId="08C23C8F" w14:textId="77777777" w:rsidR="003A0FD0" w:rsidRDefault="00A1489D">
            <w:pPr>
              <w:pStyle w:val="T4dispositie"/>
              <w:jc w:val="left"/>
              <w:rPr>
                <w:lang w:val="nl-NL"/>
              </w:rPr>
            </w:pPr>
            <w:r>
              <w:rPr>
                <w:lang w:val="nl-NL"/>
              </w:rPr>
              <w:t>Flautino</w:t>
            </w:r>
          </w:p>
          <w:p w14:paraId="1E99F67E" w14:textId="77777777" w:rsidR="003A0FD0" w:rsidRDefault="00A1489D">
            <w:pPr>
              <w:pStyle w:val="T4dispositie"/>
              <w:jc w:val="left"/>
              <w:rPr>
                <w:lang w:val="nl-NL"/>
              </w:rPr>
            </w:pPr>
            <w:r>
              <w:rPr>
                <w:lang w:val="nl-NL"/>
              </w:rPr>
              <w:t>Octav</w:t>
            </w:r>
          </w:p>
          <w:p w14:paraId="139210A0" w14:textId="77777777" w:rsidR="003A0FD0" w:rsidRDefault="00A1489D">
            <w:pPr>
              <w:pStyle w:val="T4dispositie"/>
              <w:jc w:val="left"/>
              <w:rPr>
                <w:lang w:val="nl-NL"/>
              </w:rPr>
            </w:pPr>
            <w:r>
              <w:rPr>
                <w:lang w:val="nl-NL"/>
              </w:rPr>
              <w:t>Mixtur</w:t>
            </w:r>
          </w:p>
          <w:p w14:paraId="65947D39" w14:textId="77777777" w:rsidR="003A0FD0" w:rsidRDefault="00A1489D">
            <w:pPr>
              <w:pStyle w:val="T4dispositie"/>
              <w:jc w:val="left"/>
              <w:rPr>
                <w:lang w:val="nl-NL"/>
              </w:rPr>
            </w:pPr>
            <w:r>
              <w:rPr>
                <w:lang w:val="nl-NL"/>
              </w:rPr>
              <w:t>Trompett B/D</w:t>
            </w:r>
          </w:p>
        </w:tc>
        <w:tc>
          <w:tcPr>
            <w:tcW w:w="709" w:type="dxa"/>
          </w:tcPr>
          <w:p w14:paraId="0C94EF44" w14:textId="77777777" w:rsidR="003A0FD0" w:rsidRDefault="003A0FD0">
            <w:pPr>
              <w:pStyle w:val="T4dispositie"/>
              <w:jc w:val="left"/>
              <w:rPr>
                <w:lang w:val="nl-NL"/>
              </w:rPr>
            </w:pPr>
          </w:p>
          <w:p w14:paraId="48ABCB56" w14:textId="77777777" w:rsidR="003A0FD0" w:rsidRDefault="003A0FD0">
            <w:pPr>
              <w:pStyle w:val="T4dispositie"/>
              <w:jc w:val="left"/>
              <w:rPr>
                <w:lang w:val="nl-NL"/>
              </w:rPr>
            </w:pPr>
          </w:p>
          <w:p w14:paraId="01A46E99" w14:textId="77777777" w:rsidR="003A0FD0" w:rsidRDefault="003A0FD0">
            <w:pPr>
              <w:pStyle w:val="T4dispositie"/>
              <w:jc w:val="left"/>
              <w:rPr>
                <w:lang w:val="nl-NL"/>
              </w:rPr>
            </w:pPr>
          </w:p>
          <w:p w14:paraId="1C339A95" w14:textId="77777777" w:rsidR="003A0FD0" w:rsidRDefault="00A1489D">
            <w:pPr>
              <w:pStyle w:val="T4dispositie"/>
              <w:jc w:val="left"/>
              <w:rPr>
                <w:lang w:val="nl-NL"/>
              </w:rPr>
            </w:pPr>
            <w:r>
              <w:rPr>
                <w:lang w:val="nl-NL"/>
              </w:rPr>
              <w:t>16’</w:t>
            </w:r>
          </w:p>
          <w:p w14:paraId="02BE060C" w14:textId="77777777" w:rsidR="003A0FD0" w:rsidRDefault="00A1489D">
            <w:pPr>
              <w:pStyle w:val="T4dispositie"/>
              <w:jc w:val="left"/>
              <w:rPr>
                <w:lang w:val="nl-NL"/>
              </w:rPr>
            </w:pPr>
            <w:r>
              <w:rPr>
                <w:lang w:val="nl-NL"/>
              </w:rPr>
              <w:t>8’</w:t>
            </w:r>
          </w:p>
          <w:p w14:paraId="4EFAB703" w14:textId="77777777" w:rsidR="003A0FD0" w:rsidRDefault="00A1489D">
            <w:pPr>
              <w:pStyle w:val="T4dispositie"/>
              <w:jc w:val="left"/>
              <w:rPr>
                <w:lang w:val="nl-NL"/>
              </w:rPr>
            </w:pPr>
            <w:r>
              <w:rPr>
                <w:lang w:val="nl-NL"/>
              </w:rPr>
              <w:t>8’</w:t>
            </w:r>
          </w:p>
          <w:p w14:paraId="034BDC94" w14:textId="77777777" w:rsidR="003A0FD0" w:rsidRDefault="00A1489D">
            <w:pPr>
              <w:pStyle w:val="T4dispositie"/>
              <w:jc w:val="left"/>
              <w:rPr>
                <w:lang w:val="nl-NL"/>
              </w:rPr>
            </w:pPr>
            <w:r>
              <w:rPr>
                <w:lang w:val="nl-NL"/>
              </w:rPr>
              <w:t>8’</w:t>
            </w:r>
          </w:p>
          <w:p w14:paraId="1059CA79" w14:textId="77777777" w:rsidR="003A0FD0" w:rsidRDefault="00A1489D">
            <w:pPr>
              <w:pStyle w:val="T4dispositie"/>
              <w:jc w:val="left"/>
              <w:rPr>
                <w:lang w:val="nl-NL"/>
              </w:rPr>
            </w:pPr>
            <w:r>
              <w:rPr>
                <w:lang w:val="nl-NL"/>
              </w:rPr>
              <w:t>4’</w:t>
            </w:r>
          </w:p>
          <w:p w14:paraId="5FB939FB" w14:textId="77777777" w:rsidR="003A0FD0" w:rsidRDefault="00A1489D">
            <w:pPr>
              <w:pStyle w:val="T4dispositie"/>
              <w:jc w:val="left"/>
              <w:rPr>
                <w:lang w:val="nl-NL"/>
              </w:rPr>
            </w:pPr>
            <w:r>
              <w:rPr>
                <w:lang w:val="nl-NL"/>
              </w:rPr>
              <w:t>4’</w:t>
            </w:r>
          </w:p>
          <w:p w14:paraId="5FF2419A" w14:textId="77777777" w:rsidR="003A0FD0" w:rsidRDefault="00A1489D">
            <w:pPr>
              <w:pStyle w:val="T4dispositie"/>
              <w:jc w:val="left"/>
              <w:rPr>
                <w:lang w:val="en-GB"/>
              </w:rPr>
            </w:pPr>
            <w:r>
              <w:rPr>
                <w:lang w:val="en-GB"/>
              </w:rPr>
              <w:t>2’</w:t>
            </w:r>
          </w:p>
          <w:p w14:paraId="6BCB8E9A" w14:textId="77777777" w:rsidR="003A0FD0" w:rsidRDefault="00A1489D">
            <w:pPr>
              <w:pStyle w:val="T4dispositie"/>
              <w:jc w:val="left"/>
              <w:rPr>
                <w:lang w:val="en-GB"/>
              </w:rPr>
            </w:pPr>
            <w:r>
              <w:rPr>
                <w:lang w:val="en-GB"/>
              </w:rPr>
              <w:t>3 st.</w:t>
            </w:r>
          </w:p>
          <w:p w14:paraId="7B2AAC18" w14:textId="77777777" w:rsidR="003A0FD0" w:rsidRDefault="00A1489D">
            <w:pPr>
              <w:pStyle w:val="T4dispositie"/>
              <w:jc w:val="left"/>
            </w:pPr>
            <w:r>
              <w:t>8’</w:t>
            </w:r>
          </w:p>
        </w:tc>
      </w:tr>
    </w:tbl>
    <w:p w14:paraId="6D75D3CF" w14:textId="77777777" w:rsidR="003A0FD0" w:rsidRDefault="003A0FD0">
      <w:pPr>
        <w:pStyle w:val="T1"/>
        <w:jc w:val="left"/>
      </w:pPr>
    </w:p>
    <w:p w14:paraId="5C4BAD60" w14:textId="77777777" w:rsidR="003A0FD0" w:rsidRDefault="00A1489D">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906"/>
        <w:gridCol w:w="718"/>
        <w:gridCol w:w="729"/>
        <w:gridCol w:w="718"/>
        <w:gridCol w:w="729"/>
        <w:gridCol w:w="718"/>
      </w:tblGrid>
      <w:tr w:rsidR="003A0FD0" w14:paraId="6E30687B" w14:textId="77777777">
        <w:tc>
          <w:tcPr>
            <w:tcW w:w="906" w:type="dxa"/>
          </w:tcPr>
          <w:p w14:paraId="5E471B68" w14:textId="77777777" w:rsidR="003A0FD0" w:rsidRDefault="00A1489D">
            <w:pPr>
              <w:pStyle w:val="T1"/>
              <w:jc w:val="left"/>
              <w:rPr>
                <w:lang w:val="nl-NL"/>
              </w:rPr>
            </w:pPr>
            <w:r>
              <w:rPr>
                <w:lang w:val="nl-NL"/>
              </w:rPr>
              <w:t>Mixtur</w:t>
            </w:r>
          </w:p>
        </w:tc>
        <w:tc>
          <w:tcPr>
            <w:tcW w:w="718" w:type="dxa"/>
          </w:tcPr>
          <w:p w14:paraId="68F35552" w14:textId="77777777" w:rsidR="003A0FD0" w:rsidRDefault="00A1489D">
            <w:pPr>
              <w:pStyle w:val="T4dispositie"/>
            </w:pPr>
            <w:r>
              <w:t>C</w:t>
            </w:r>
          </w:p>
          <w:p w14:paraId="5A1D243F" w14:textId="77777777" w:rsidR="003A0FD0" w:rsidRDefault="00A1489D">
            <w:pPr>
              <w:pStyle w:val="T4dispositie"/>
            </w:pPr>
            <w:r>
              <w:t>1 1/3</w:t>
            </w:r>
          </w:p>
          <w:p w14:paraId="2B046F96" w14:textId="77777777" w:rsidR="003A0FD0" w:rsidRDefault="00A1489D">
            <w:pPr>
              <w:pStyle w:val="T4dispositie"/>
            </w:pPr>
            <w:r>
              <w:t>1</w:t>
            </w:r>
          </w:p>
          <w:p w14:paraId="64399A24" w14:textId="77777777" w:rsidR="003A0FD0" w:rsidRDefault="00A1489D">
            <w:pPr>
              <w:pStyle w:val="T4dispositie"/>
            </w:pPr>
            <w:r>
              <w:t>2/3</w:t>
            </w:r>
          </w:p>
        </w:tc>
        <w:tc>
          <w:tcPr>
            <w:tcW w:w="729" w:type="dxa"/>
          </w:tcPr>
          <w:p w14:paraId="10DB5051" w14:textId="77777777" w:rsidR="003A0FD0" w:rsidRDefault="00A1489D">
            <w:pPr>
              <w:pStyle w:val="T4dispositie"/>
            </w:pPr>
            <w:r>
              <w:t>c</w:t>
            </w:r>
          </w:p>
          <w:p w14:paraId="48A4E2DB" w14:textId="77777777" w:rsidR="003A0FD0" w:rsidRDefault="00A1489D">
            <w:pPr>
              <w:pStyle w:val="T4dispositie"/>
            </w:pPr>
            <w:r>
              <w:t>2 2/3</w:t>
            </w:r>
          </w:p>
          <w:p w14:paraId="789FC492" w14:textId="77777777" w:rsidR="003A0FD0" w:rsidRDefault="00A1489D">
            <w:pPr>
              <w:pStyle w:val="T4dispositie"/>
            </w:pPr>
            <w:r>
              <w:t>2</w:t>
            </w:r>
          </w:p>
          <w:p w14:paraId="24450D27" w14:textId="77777777" w:rsidR="003A0FD0" w:rsidRDefault="00A1489D">
            <w:pPr>
              <w:pStyle w:val="T4dispositie"/>
            </w:pPr>
            <w:r>
              <w:t>1 1/3</w:t>
            </w:r>
          </w:p>
        </w:tc>
        <w:tc>
          <w:tcPr>
            <w:tcW w:w="718" w:type="dxa"/>
          </w:tcPr>
          <w:p w14:paraId="08164B3E" w14:textId="77777777" w:rsidR="003A0FD0" w:rsidRDefault="00A1489D">
            <w:pPr>
              <w:pStyle w:val="T4dispositie"/>
              <w:rPr>
                <w:vertAlign w:val="superscript"/>
              </w:rPr>
            </w:pPr>
            <w:r>
              <w:t>c</w:t>
            </w:r>
            <w:r>
              <w:rPr>
                <w:vertAlign w:val="superscript"/>
              </w:rPr>
              <w:t>1</w:t>
            </w:r>
          </w:p>
          <w:p w14:paraId="5A51343B" w14:textId="77777777" w:rsidR="003A0FD0" w:rsidRDefault="00A1489D">
            <w:pPr>
              <w:pStyle w:val="T4dispositie"/>
            </w:pPr>
            <w:r>
              <w:t>4</w:t>
            </w:r>
          </w:p>
          <w:p w14:paraId="784DA9CD" w14:textId="77777777" w:rsidR="003A0FD0" w:rsidRDefault="00A1489D">
            <w:pPr>
              <w:pStyle w:val="T4dispositie"/>
            </w:pPr>
            <w:r>
              <w:t>2 2/3</w:t>
            </w:r>
          </w:p>
          <w:p w14:paraId="56780CAA" w14:textId="77777777" w:rsidR="003A0FD0" w:rsidRDefault="00A1489D">
            <w:pPr>
              <w:pStyle w:val="T4dispositie"/>
            </w:pPr>
            <w:r>
              <w:t>2</w:t>
            </w:r>
          </w:p>
        </w:tc>
        <w:tc>
          <w:tcPr>
            <w:tcW w:w="729" w:type="dxa"/>
          </w:tcPr>
          <w:p w14:paraId="568AC4E0" w14:textId="77777777" w:rsidR="003A0FD0" w:rsidRDefault="00A1489D">
            <w:pPr>
              <w:pStyle w:val="T4dispositie"/>
              <w:rPr>
                <w:vertAlign w:val="superscript"/>
              </w:rPr>
            </w:pPr>
            <w:r>
              <w:t>c</w:t>
            </w:r>
            <w:r>
              <w:rPr>
                <w:vertAlign w:val="superscript"/>
              </w:rPr>
              <w:t>2</w:t>
            </w:r>
          </w:p>
          <w:p w14:paraId="24AFAD87" w14:textId="77777777" w:rsidR="003A0FD0" w:rsidRDefault="00A1489D">
            <w:pPr>
              <w:pStyle w:val="T4dispositie"/>
            </w:pPr>
            <w:r>
              <w:t>5 1/3</w:t>
            </w:r>
          </w:p>
          <w:p w14:paraId="02A0D9F5" w14:textId="77777777" w:rsidR="003A0FD0" w:rsidRDefault="00A1489D">
            <w:pPr>
              <w:pStyle w:val="T4dispositie"/>
            </w:pPr>
            <w:r>
              <w:t>4</w:t>
            </w:r>
          </w:p>
          <w:p w14:paraId="6FD62B2C" w14:textId="77777777" w:rsidR="003A0FD0" w:rsidRDefault="00A1489D">
            <w:pPr>
              <w:pStyle w:val="T4dispositie"/>
            </w:pPr>
            <w:r>
              <w:t>2 2/3</w:t>
            </w:r>
          </w:p>
        </w:tc>
        <w:tc>
          <w:tcPr>
            <w:tcW w:w="718" w:type="dxa"/>
          </w:tcPr>
          <w:p w14:paraId="06432669" w14:textId="77777777" w:rsidR="003A0FD0" w:rsidRDefault="00A1489D">
            <w:pPr>
              <w:pStyle w:val="T4dispositie"/>
              <w:rPr>
                <w:vertAlign w:val="superscript"/>
              </w:rPr>
            </w:pPr>
            <w:r>
              <w:t>c</w:t>
            </w:r>
            <w:r>
              <w:rPr>
                <w:vertAlign w:val="superscript"/>
              </w:rPr>
              <w:t>3</w:t>
            </w:r>
          </w:p>
          <w:p w14:paraId="59253215" w14:textId="77777777" w:rsidR="003A0FD0" w:rsidRDefault="00A1489D">
            <w:pPr>
              <w:pStyle w:val="T4dispositie"/>
            </w:pPr>
            <w:r>
              <w:t>8</w:t>
            </w:r>
          </w:p>
          <w:p w14:paraId="02FF225B" w14:textId="77777777" w:rsidR="003A0FD0" w:rsidRDefault="00A1489D">
            <w:pPr>
              <w:pStyle w:val="T4dispositie"/>
            </w:pPr>
            <w:r>
              <w:t>5 1/3</w:t>
            </w:r>
          </w:p>
          <w:p w14:paraId="10D59E8E" w14:textId="77777777" w:rsidR="003A0FD0" w:rsidRDefault="00A1489D">
            <w:pPr>
              <w:pStyle w:val="T4dispositie"/>
            </w:pPr>
            <w:r>
              <w:t>4</w:t>
            </w:r>
          </w:p>
        </w:tc>
      </w:tr>
    </w:tbl>
    <w:p w14:paraId="52251EAF" w14:textId="77777777" w:rsidR="003A0FD0" w:rsidRDefault="003A0FD0">
      <w:pPr>
        <w:pStyle w:val="T1"/>
        <w:jc w:val="left"/>
        <w:rPr>
          <w:lang w:val="nl-NL"/>
        </w:rPr>
      </w:pPr>
    </w:p>
    <w:p w14:paraId="7516FDE8" w14:textId="77777777" w:rsidR="003A0FD0" w:rsidRDefault="00A1489D">
      <w:pPr>
        <w:pStyle w:val="T1"/>
        <w:jc w:val="left"/>
        <w:rPr>
          <w:lang w:val="nl-NL"/>
        </w:rPr>
      </w:pPr>
      <w:r>
        <w:rPr>
          <w:lang w:val="nl-NL"/>
        </w:rPr>
        <w:t>Toonhoogte</w:t>
      </w:r>
    </w:p>
    <w:p w14:paraId="0E17A16C" w14:textId="77777777" w:rsidR="003A0FD0" w:rsidRDefault="00A1489D">
      <w:pPr>
        <w:pStyle w:val="T1"/>
        <w:jc w:val="left"/>
        <w:rPr>
          <w:lang w:val="nl-NL"/>
        </w:rPr>
      </w:pPr>
      <w:r>
        <w:rPr>
          <w:lang w:val="nl-NL"/>
        </w:rPr>
        <w:t>a</w:t>
      </w:r>
      <w:r>
        <w:rPr>
          <w:vertAlign w:val="superscript"/>
          <w:lang w:val="nl-NL"/>
        </w:rPr>
        <w:t>1</w:t>
      </w:r>
      <w:r>
        <w:rPr>
          <w:lang w:val="nl-NL"/>
        </w:rPr>
        <w:t xml:space="preserve"> = 440 Hz</w:t>
      </w:r>
    </w:p>
    <w:p w14:paraId="3B9874B1" w14:textId="77777777" w:rsidR="003A0FD0" w:rsidRDefault="00A1489D">
      <w:pPr>
        <w:pStyle w:val="T1"/>
        <w:jc w:val="left"/>
        <w:rPr>
          <w:lang w:val="nl-NL"/>
        </w:rPr>
      </w:pPr>
      <w:r>
        <w:rPr>
          <w:lang w:val="nl-NL"/>
        </w:rPr>
        <w:t>Temperatuur</w:t>
      </w:r>
    </w:p>
    <w:p w14:paraId="62C17693" w14:textId="77777777" w:rsidR="003A0FD0" w:rsidRDefault="00A1489D">
      <w:pPr>
        <w:pStyle w:val="T1"/>
        <w:jc w:val="left"/>
        <w:rPr>
          <w:lang w:val="nl-NL"/>
        </w:rPr>
      </w:pPr>
      <w:r>
        <w:rPr>
          <w:lang w:val="nl-NL"/>
        </w:rPr>
        <w:t>evenredig zwevend</w:t>
      </w:r>
    </w:p>
    <w:p w14:paraId="32EEE229" w14:textId="77777777" w:rsidR="003A0FD0" w:rsidRDefault="003A0FD0">
      <w:pPr>
        <w:pStyle w:val="T1"/>
        <w:jc w:val="left"/>
        <w:rPr>
          <w:lang w:val="nl-NL"/>
        </w:rPr>
      </w:pPr>
    </w:p>
    <w:p w14:paraId="116702EF" w14:textId="77777777" w:rsidR="003A0FD0" w:rsidRDefault="00A1489D">
      <w:pPr>
        <w:pStyle w:val="T1"/>
        <w:jc w:val="left"/>
        <w:rPr>
          <w:lang w:val="nl-NL"/>
        </w:rPr>
      </w:pPr>
      <w:r>
        <w:rPr>
          <w:lang w:val="nl-NL"/>
        </w:rPr>
        <w:t>Manuaalomvang</w:t>
      </w:r>
    </w:p>
    <w:p w14:paraId="37E83B9A" w14:textId="77777777" w:rsidR="003A0FD0" w:rsidRDefault="00A1489D">
      <w:pPr>
        <w:pStyle w:val="T1"/>
        <w:jc w:val="left"/>
        <w:rPr>
          <w:lang w:val="nl-NL"/>
        </w:rPr>
      </w:pPr>
      <w:r>
        <w:rPr>
          <w:lang w:val="nl-NL"/>
        </w:rPr>
        <w:t>C-f</w:t>
      </w:r>
      <w:r>
        <w:rPr>
          <w:vertAlign w:val="superscript"/>
          <w:lang w:val="nl-NL"/>
        </w:rPr>
        <w:t>3</w:t>
      </w:r>
    </w:p>
    <w:p w14:paraId="6343664C" w14:textId="77777777" w:rsidR="003A0FD0" w:rsidRDefault="00A1489D">
      <w:pPr>
        <w:pStyle w:val="T1"/>
        <w:jc w:val="left"/>
        <w:rPr>
          <w:lang w:val="nl-NL"/>
        </w:rPr>
      </w:pPr>
      <w:r>
        <w:rPr>
          <w:lang w:val="nl-NL"/>
        </w:rPr>
        <w:t>Pedaalomvang</w:t>
      </w:r>
    </w:p>
    <w:p w14:paraId="2BB86C45" w14:textId="77777777" w:rsidR="003A0FD0" w:rsidRDefault="00A1489D">
      <w:pPr>
        <w:pStyle w:val="T1"/>
        <w:jc w:val="left"/>
        <w:rPr>
          <w:lang w:val="nl-NL"/>
        </w:rPr>
      </w:pPr>
      <w:r>
        <w:rPr>
          <w:lang w:val="nl-NL"/>
        </w:rPr>
        <w:t>C-f</w:t>
      </w:r>
    </w:p>
    <w:p w14:paraId="5D1E53CE" w14:textId="77777777" w:rsidR="003A0FD0" w:rsidRDefault="003A0FD0">
      <w:pPr>
        <w:pStyle w:val="T1"/>
        <w:jc w:val="left"/>
        <w:rPr>
          <w:lang w:val="nl-NL"/>
        </w:rPr>
      </w:pPr>
    </w:p>
    <w:p w14:paraId="6F81DD46" w14:textId="77777777" w:rsidR="003A0FD0" w:rsidRDefault="00A1489D">
      <w:pPr>
        <w:pStyle w:val="T1"/>
        <w:jc w:val="left"/>
        <w:rPr>
          <w:lang w:val="nl-NL"/>
        </w:rPr>
      </w:pPr>
      <w:r>
        <w:rPr>
          <w:lang w:val="nl-NL"/>
        </w:rPr>
        <w:t>Windvoorziening</w:t>
      </w:r>
    </w:p>
    <w:p w14:paraId="6412C5A8" w14:textId="77777777" w:rsidR="003A0FD0" w:rsidRDefault="00A1489D">
      <w:pPr>
        <w:pStyle w:val="T1"/>
        <w:jc w:val="left"/>
        <w:rPr>
          <w:lang w:val="nl-NL"/>
        </w:rPr>
      </w:pPr>
      <w:r>
        <w:rPr>
          <w:lang w:val="nl-NL"/>
        </w:rPr>
        <w:t>magazijnbalg</w:t>
      </w:r>
    </w:p>
    <w:p w14:paraId="3F35A85B" w14:textId="77777777" w:rsidR="003A0FD0" w:rsidRDefault="00A1489D">
      <w:pPr>
        <w:pStyle w:val="T1"/>
        <w:jc w:val="left"/>
        <w:rPr>
          <w:lang w:val="nl-NL"/>
        </w:rPr>
      </w:pPr>
      <w:r>
        <w:rPr>
          <w:lang w:val="nl-NL"/>
        </w:rPr>
        <w:t>Winddruk</w:t>
      </w:r>
    </w:p>
    <w:p w14:paraId="08887B3C" w14:textId="77777777" w:rsidR="003A0FD0" w:rsidRDefault="00A1489D">
      <w:pPr>
        <w:pStyle w:val="T1"/>
        <w:jc w:val="left"/>
        <w:rPr>
          <w:lang w:val="nl-NL"/>
        </w:rPr>
      </w:pPr>
      <w:r>
        <w:rPr>
          <w:lang w:val="nl-NL"/>
        </w:rPr>
        <w:t>80 mm</w:t>
      </w:r>
    </w:p>
    <w:p w14:paraId="76EC6DE8" w14:textId="77777777" w:rsidR="003A0FD0" w:rsidRDefault="003A0FD0">
      <w:pPr>
        <w:pStyle w:val="T1"/>
        <w:jc w:val="left"/>
        <w:rPr>
          <w:lang w:val="nl-NL"/>
        </w:rPr>
      </w:pPr>
    </w:p>
    <w:p w14:paraId="67415790" w14:textId="77777777" w:rsidR="003A0FD0" w:rsidRDefault="00A1489D">
      <w:pPr>
        <w:pStyle w:val="T1"/>
        <w:jc w:val="left"/>
        <w:rPr>
          <w:lang w:val="nl-NL"/>
        </w:rPr>
      </w:pPr>
      <w:r>
        <w:rPr>
          <w:lang w:val="nl-NL"/>
        </w:rPr>
        <w:t>Plaats klaviatuur</w:t>
      </w:r>
    </w:p>
    <w:p w14:paraId="50C919EF" w14:textId="77777777" w:rsidR="003A0FD0" w:rsidRDefault="00A1489D">
      <w:pPr>
        <w:pStyle w:val="T1"/>
        <w:jc w:val="left"/>
        <w:rPr>
          <w:lang w:val="nl-NL"/>
        </w:rPr>
      </w:pPr>
      <w:r>
        <w:rPr>
          <w:lang w:val="nl-NL"/>
        </w:rPr>
        <w:t>linkerzijde</w:t>
      </w:r>
    </w:p>
    <w:p w14:paraId="4DF4D1DF" w14:textId="77777777" w:rsidR="003A0FD0" w:rsidRDefault="003A0FD0">
      <w:pPr>
        <w:pStyle w:val="T1"/>
        <w:jc w:val="left"/>
        <w:rPr>
          <w:lang w:val="nl-NL"/>
        </w:rPr>
      </w:pPr>
    </w:p>
    <w:p w14:paraId="44242F01" w14:textId="77777777" w:rsidR="003A0FD0" w:rsidRDefault="00A1489D">
      <w:pPr>
        <w:pStyle w:val="Heading2"/>
        <w:jc w:val="both"/>
        <w:rPr>
          <w:i w:val="0"/>
          <w:iCs/>
        </w:rPr>
      </w:pPr>
      <w:r>
        <w:rPr>
          <w:i w:val="0"/>
          <w:iCs/>
        </w:rPr>
        <w:t>Bijzonderheden</w:t>
      </w:r>
    </w:p>
    <w:p w14:paraId="3B2C0EC8" w14:textId="77777777" w:rsidR="003A0FD0" w:rsidRDefault="003A0FD0">
      <w:pPr>
        <w:pStyle w:val="T1"/>
        <w:jc w:val="left"/>
        <w:rPr>
          <w:lang w:val="nl-NL"/>
        </w:rPr>
      </w:pPr>
    </w:p>
    <w:p w14:paraId="243FEB32" w14:textId="77777777" w:rsidR="003A0FD0" w:rsidRDefault="00A1489D">
      <w:pPr>
        <w:pStyle w:val="T1"/>
        <w:jc w:val="left"/>
        <w:rPr>
          <w:lang w:val="nl-NL"/>
        </w:rPr>
      </w:pPr>
      <w:r>
        <w:rPr>
          <w:lang w:val="nl-NL"/>
        </w:rPr>
        <w:t>Deling B/D tussen h en c</w:t>
      </w:r>
      <w:r>
        <w:rPr>
          <w:vertAlign w:val="superscript"/>
          <w:lang w:val="nl-NL"/>
        </w:rPr>
        <w:t>1</w:t>
      </w:r>
      <w:r>
        <w:rPr>
          <w:lang w:val="nl-NL"/>
        </w:rPr>
        <w:t>.</w:t>
      </w:r>
    </w:p>
    <w:p w14:paraId="432E9D27" w14:textId="77777777" w:rsidR="003A0FD0" w:rsidRDefault="00A1489D">
      <w:pPr>
        <w:pStyle w:val="T1"/>
        <w:jc w:val="left"/>
        <w:rPr>
          <w:lang w:val="nl-NL"/>
        </w:rPr>
      </w:pPr>
      <w:r>
        <w:rPr>
          <w:lang w:val="nl-NL"/>
        </w:rPr>
        <w:t>De Bourdon 16’ spreekt vanaf fis. Het pijpwerk van de Octav 2’ stamt in de discant deels uit het begin van de 20e eeuw; de rest van dit register is van Müller.</w:t>
      </w:r>
    </w:p>
    <w:p w14:paraId="6E4FBFA6" w14:textId="77777777" w:rsidR="00A1489D" w:rsidRDefault="00A1489D">
      <w:pPr>
        <w:pStyle w:val="T1"/>
        <w:jc w:val="left"/>
      </w:pPr>
      <w:r>
        <w:rPr>
          <w:lang w:val="nl-NL"/>
        </w:rPr>
        <w:t xml:space="preserve">Bij de restauratie van 1966 kon gebruik worden gemaakt van een laat 19e-eeuwse Trompet. </w:t>
      </w:r>
      <w:r>
        <w:t>De registers Flautino 4’ en Mixtur zijn bij die gelegenheid nieuw vervaardigd. De Gamba B/D 8’ uit het begin van de 20e eeuw bleef gehandhaafd.</w:t>
      </w:r>
    </w:p>
    <w:sectPr w:rsidR="00A1489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30B"/>
    <w:rsid w:val="0023347F"/>
    <w:rsid w:val="003A0FD0"/>
    <w:rsid w:val="00A1489D"/>
    <w:rsid w:val="00A24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50A80AB"/>
  <w15:chartTrackingRefBased/>
  <w15:docId w15:val="{E0727C89-C5B6-CB47-B546-8CF0698C7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Gulpen/1840</vt:lpstr>
    </vt:vector>
  </TitlesOfParts>
  <Company>NIvO</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Gulpen/1840</dc:title>
  <dc:subject/>
  <dc:creator>WS2</dc:creator>
  <cp:keywords/>
  <dc:description/>
  <cp:lastModifiedBy>Eline J Duijsens</cp:lastModifiedBy>
  <cp:revision>3</cp:revision>
  <dcterms:created xsi:type="dcterms:W3CDTF">2021-09-20T07:56:00Z</dcterms:created>
  <dcterms:modified xsi:type="dcterms:W3CDTF">2021-09-27T08:18:00Z</dcterms:modified>
</cp:coreProperties>
</file>