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EAFC6" w14:textId="77777777" w:rsidR="00D93FC3" w:rsidRDefault="001F00DF">
      <w:pPr>
        <w:pStyle w:val="Heading1"/>
        <w:jc w:val="both"/>
      </w:pPr>
      <w:r>
        <w:t>Bussloo / 1846</w:t>
      </w:r>
    </w:p>
    <w:p w14:paraId="5C8A2A3A" w14:textId="77777777" w:rsidR="00D93FC3" w:rsidRDefault="001F00DF">
      <w:pPr>
        <w:pStyle w:val="Heading2"/>
        <w:jc w:val="both"/>
        <w:rPr>
          <w:i w:val="0"/>
          <w:iCs/>
        </w:rPr>
      </w:pPr>
      <w:r>
        <w:rPr>
          <w:i w:val="0"/>
          <w:iCs/>
        </w:rPr>
        <w:t>R.K. St-Martinuskerk</w:t>
      </w:r>
    </w:p>
    <w:p w14:paraId="3B82D11B" w14:textId="77777777" w:rsidR="00D93FC3" w:rsidRDefault="00D93FC3">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249CD113" w14:textId="77777777" w:rsidR="00D93FC3" w:rsidRDefault="001F00DF">
      <w:pPr>
        <w:pStyle w:val="T1"/>
        <w:jc w:val="left"/>
        <w:rPr>
          <w:i/>
          <w:iCs/>
          <w:lang w:val="nl-NL"/>
        </w:rPr>
      </w:pPr>
      <w:r>
        <w:rPr>
          <w:i/>
          <w:iCs/>
          <w:lang w:val="nl-NL"/>
        </w:rPr>
        <w:t>Driebeukige neoclassicistische pseudobasiliek, gesticht in 1818 tegelijk met het omringende dorp door J.W.A. Baron van Wijnbergen, Heer van Bussloo. Boven de voorgevel een achtkantige dakruiter. Inwendig gestucte tongewelven.</w:t>
      </w:r>
    </w:p>
    <w:p w14:paraId="2F0D9EB2" w14:textId="77777777" w:rsidR="00D93FC3" w:rsidRDefault="00D93FC3">
      <w:pPr>
        <w:pStyle w:val="T1"/>
        <w:jc w:val="left"/>
        <w:rPr>
          <w:i/>
          <w:iCs/>
          <w:lang w:val="nl-NL"/>
        </w:rPr>
      </w:pPr>
    </w:p>
    <w:p w14:paraId="388DCF82" w14:textId="77777777" w:rsidR="00D93FC3" w:rsidRDefault="001F00DF">
      <w:pPr>
        <w:pStyle w:val="T1"/>
        <w:jc w:val="left"/>
      </w:pPr>
      <w:r>
        <w:t>Kas: 1846</w:t>
      </w:r>
    </w:p>
    <w:p w14:paraId="335E7496" w14:textId="77777777" w:rsidR="00D93FC3" w:rsidRDefault="00D93FC3">
      <w:pPr>
        <w:pStyle w:val="T1"/>
        <w:jc w:val="left"/>
      </w:pPr>
    </w:p>
    <w:p w14:paraId="49AB6779" w14:textId="77777777" w:rsidR="00D93FC3" w:rsidRDefault="001F00DF" w:rsidP="002568CF">
      <w:pPr>
        <w:pStyle w:val="Heading2"/>
      </w:pPr>
      <w:r w:rsidRPr="002568CF">
        <w:t>Kunsthistorische</w:t>
      </w:r>
      <w:r>
        <w:t xml:space="preserve"> aspecten</w:t>
      </w:r>
    </w:p>
    <w:p w14:paraId="4FAD63A6" w14:textId="77777777" w:rsidR="00D93FC3" w:rsidRDefault="001F00DF">
      <w:pPr>
        <w:pStyle w:val="T2Kunst"/>
        <w:jc w:val="left"/>
        <w:rPr>
          <w:lang w:val="nl-NL"/>
        </w:rPr>
      </w:pPr>
      <w:r>
        <w:rPr>
          <w:lang w:val="nl-NL"/>
        </w:rPr>
        <w:t xml:space="preserve">Een orgel met een voor Naber typerende opbouw, waarbij de tussenvelden een smallere en slankere indruk maken dan bij de aan dit orgel direct voorafgaande Naber-instrumenten van dit type. De tussenvelden bevatten slechts acht pijpen, de orgels in Kampen, Lutherse Kerk en Voorst (beide 1843) hebben er negen die bovendien kleiner zijn. </w:t>
      </w:r>
    </w:p>
    <w:p w14:paraId="49D4B736" w14:textId="77777777" w:rsidR="00D93FC3" w:rsidRDefault="001F00DF">
      <w:pPr>
        <w:pStyle w:val="T2Kunst"/>
        <w:jc w:val="left"/>
        <w:rPr>
          <w:lang w:val="nl-NL"/>
        </w:rPr>
      </w:pPr>
      <w:r>
        <w:rPr>
          <w:lang w:val="nl-NL"/>
        </w:rPr>
        <w:t xml:space="preserve">Ook bij dit orgel de voor Naber zo kenmerkende  acanthusbladeren in de torenkappen. Zij zijn hier heel wat bescheidener dan in Voorst. Zij worden van de blinderingen gescheiden door een breed gesloten gedeelte met een uitstekende lijst in het midden. De blinderingen zijn tamelijk uniform en bestaan grotendeels uit bebladerde S-voluten die eindigen en beginnen in krullen van verschillende omvang. Nieuw voor Naber is de vorm van het snijwerk boven de tussenvelden: een eenvoudige S-vormige bladrank. Vleugelstukken ontbreken thans. Het is niet bekend of zij er ooit zijn geweest. De middentoren kan, gezien de beperkte hoogte van het kerkgewelf, nooit een bekroning hebben gehad. Hoe dat met de zijtorens was gesteld, is niet bekend. Tegen de balustrade van de gaanderij is het wapen aangebracht van de schenker, Baron Van Wijnbergen. </w:t>
      </w:r>
    </w:p>
    <w:p w14:paraId="00857FA4" w14:textId="77777777" w:rsidR="00D93FC3" w:rsidRDefault="00D93FC3">
      <w:pPr>
        <w:pStyle w:val="T2Kunst"/>
        <w:jc w:val="left"/>
        <w:rPr>
          <w:lang w:val="nl-NL"/>
        </w:rPr>
      </w:pPr>
    </w:p>
    <w:p w14:paraId="1C7E7512" w14:textId="77777777" w:rsidR="00D93FC3" w:rsidRDefault="001F00DF">
      <w:pPr>
        <w:pStyle w:val="T3Lit"/>
        <w:jc w:val="left"/>
        <w:rPr>
          <w:b/>
          <w:bCs/>
        </w:rPr>
      </w:pPr>
      <w:r>
        <w:rPr>
          <w:b/>
          <w:bCs/>
        </w:rPr>
        <w:t>Literatuur</w:t>
      </w:r>
    </w:p>
    <w:p w14:paraId="3A5DF9C0" w14:textId="77777777" w:rsidR="00D93FC3" w:rsidRDefault="001F00DF">
      <w:pPr>
        <w:pStyle w:val="T3Lit"/>
        <w:jc w:val="left"/>
      </w:pPr>
      <w:r>
        <w:rPr>
          <w:i/>
        </w:rPr>
        <w:t>Het Orgel</w:t>
      </w:r>
      <w:r>
        <w:t>, 73/11 (1977), 361-362.</w:t>
      </w:r>
    </w:p>
    <w:p w14:paraId="4243014C" w14:textId="77777777" w:rsidR="00D93FC3" w:rsidRDefault="001F00DF">
      <w:pPr>
        <w:pStyle w:val="T3Lit"/>
        <w:jc w:val="left"/>
      </w:pPr>
      <w:r>
        <w:t xml:space="preserve">Maarten Seijbel, </w:t>
      </w:r>
      <w:r>
        <w:rPr>
          <w:i/>
        </w:rPr>
        <w:t>Zes eeuwen Veluwse Orgels</w:t>
      </w:r>
      <w:r>
        <w:t>. Zaltbommel, 1975, 109-111.</w:t>
      </w:r>
    </w:p>
    <w:p w14:paraId="1F9587CB" w14:textId="77777777" w:rsidR="00D93FC3" w:rsidRDefault="00D93FC3">
      <w:pPr>
        <w:pStyle w:val="T3Lit"/>
        <w:jc w:val="left"/>
      </w:pPr>
    </w:p>
    <w:p w14:paraId="46873FA7" w14:textId="77777777" w:rsidR="00D93FC3" w:rsidRDefault="001F00DF">
      <w:pPr>
        <w:pStyle w:val="T3Lit"/>
        <w:jc w:val="left"/>
      </w:pPr>
      <w:r>
        <w:t>Monumentnummer 38049</w:t>
      </w:r>
    </w:p>
    <w:p w14:paraId="4DA1B964" w14:textId="77777777" w:rsidR="00D93FC3" w:rsidRDefault="001F00DF">
      <w:pPr>
        <w:pStyle w:val="T3Lit"/>
        <w:jc w:val="left"/>
      </w:pPr>
      <w:r>
        <w:t>Orgelnummer 260</w:t>
      </w:r>
    </w:p>
    <w:p w14:paraId="5052155B" w14:textId="77777777" w:rsidR="00D93FC3" w:rsidRDefault="00D93FC3">
      <w:pPr>
        <w:pStyle w:val="T1"/>
        <w:jc w:val="left"/>
      </w:pPr>
    </w:p>
    <w:p w14:paraId="780A30B4" w14:textId="77777777" w:rsidR="00D93FC3" w:rsidRDefault="001F00DF">
      <w:pPr>
        <w:pStyle w:val="Heading2"/>
        <w:jc w:val="both"/>
        <w:rPr>
          <w:i w:val="0"/>
          <w:iCs/>
        </w:rPr>
      </w:pPr>
      <w:r>
        <w:rPr>
          <w:i w:val="0"/>
          <w:iCs/>
        </w:rPr>
        <w:t>Histori</w:t>
      </w:r>
      <w:bookmarkStart w:id="0" w:name="_GoBack"/>
      <w:bookmarkEnd w:id="0"/>
      <w:r>
        <w:rPr>
          <w:i w:val="0"/>
          <w:iCs/>
        </w:rPr>
        <w:t>sche gegevens</w:t>
      </w:r>
    </w:p>
    <w:p w14:paraId="39FB51C4" w14:textId="77777777" w:rsidR="00D93FC3" w:rsidRDefault="00D93FC3">
      <w:pPr>
        <w:pStyle w:val="T1"/>
        <w:jc w:val="left"/>
      </w:pPr>
    </w:p>
    <w:p w14:paraId="797CA717" w14:textId="77777777" w:rsidR="00D93FC3" w:rsidRDefault="001F00DF">
      <w:pPr>
        <w:pStyle w:val="T1"/>
        <w:jc w:val="left"/>
      </w:pPr>
      <w:r>
        <w:t>Bouwer</w:t>
      </w:r>
    </w:p>
    <w:p w14:paraId="3E2303DC" w14:textId="77777777" w:rsidR="00D93FC3" w:rsidRDefault="001F00DF">
      <w:pPr>
        <w:pStyle w:val="T1"/>
        <w:jc w:val="left"/>
      </w:pPr>
      <w:r>
        <w:t>C.F.A. Naber</w:t>
      </w:r>
    </w:p>
    <w:p w14:paraId="6057D4FA" w14:textId="77777777" w:rsidR="00D93FC3" w:rsidRDefault="00D93FC3">
      <w:pPr>
        <w:pStyle w:val="T1"/>
        <w:jc w:val="left"/>
      </w:pPr>
    </w:p>
    <w:p w14:paraId="249274A8" w14:textId="77777777" w:rsidR="00D93FC3" w:rsidRDefault="001F00DF">
      <w:pPr>
        <w:pStyle w:val="T1"/>
        <w:jc w:val="left"/>
      </w:pPr>
      <w:r>
        <w:t>Jaar van oplevering</w:t>
      </w:r>
    </w:p>
    <w:p w14:paraId="219211D9" w14:textId="77777777" w:rsidR="00D93FC3" w:rsidRDefault="001F00DF">
      <w:pPr>
        <w:pStyle w:val="T1"/>
        <w:jc w:val="left"/>
      </w:pPr>
      <w:r>
        <w:t>1846</w:t>
      </w:r>
    </w:p>
    <w:p w14:paraId="7BC369E0" w14:textId="77777777" w:rsidR="00D93FC3" w:rsidRDefault="00D93FC3">
      <w:pPr>
        <w:pStyle w:val="T1"/>
        <w:jc w:val="left"/>
      </w:pPr>
    </w:p>
    <w:p w14:paraId="12C1B17C" w14:textId="77777777" w:rsidR="00D93FC3" w:rsidRDefault="001F00DF">
      <w:pPr>
        <w:pStyle w:val="T1"/>
        <w:jc w:val="left"/>
      </w:pPr>
      <w:r>
        <w:t>P.J. Adema onbekend moment</w:t>
      </w:r>
    </w:p>
    <w:p w14:paraId="2BC2A64F" w14:textId="77777777" w:rsidR="00D93FC3" w:rsidRDefault="001F00DF">
      <w:pPr>
        <w:pStyle w:val="T1"/>
        <w:jc w:val="left"/>
      </w:pPr>
      <w:r>
        <w:t>.</w:t>
      </w:r>
      <w:r>
        <w:tab/>
        <w:t>orgel hersteld en naar achteren verplaatst?</w:t>
      </w:r>
    </w:p>
    <w:p w14:paraId="6572EA61" w14:textId="77777777" w:rsidR="00D93FC3" w:rsidRDefault="00D93FC3">
      <w:pPr>
        <w:pStyle w:val="T1"/>
        <w:jc w:val="left"/>
      </w:pPr>
    </w:p>
    <w:p w14:paraId="04968899" w14:textId="77777777" w:rsidR="00D93FC3" w:rsidRDefault="001F00DF">
      <w:pPr>
        <w:pStyle w:val="T1"/>
        <w:jc w:val="left"/>
      </w:pPr>
      <w:r>
        <w:t>L. Verschueren C.V. 1975</w:t>
      </w:r>
    </w:p>
    <w:p w14:paraId="1E0304A4" w14:textId="77777777" w:rsidR="00D93FC3" w:rsidRDefault="001F00DF">
      <w:pPr>
        <w:pStyle w:val="T1"/>
        <w:jc w:val="left"/>
      </w:pPr>
      <w:r>
        <w:t>.</w:t>
      </w:r>
      <w:r>
        <w:tab/>
        <w:t>restauratie</w:t>
      </w:r>
    </w:p>
    <w:p w14:paraId="74D5BDC0" w14:textId="77777777" w:rsidR="00D93FC3" w:rsidRDefault="001F00DF">
      <w:pPr>
        <w:pStyle w:val="T1"/>
        <w:jc w:val="left"/>
      </w:pPr>
      <w:r>
        <w:lastRenderedPageBreak/>
        <w:t>.</w:t>
      </w:r>
      <w:r>
        <w:tab/>
        <w:t>enkele pijpen Quintfluit 3’ verlengd</w:t>
      </w:r>
    </w:p>
    <w:p w14:paraId="46DD551A" w14:textId="77777777" w:rsidR="00D93FC3" w:rsidRDefault="00D93FC3">
      <w:pPr>
        <w:pStyle w:val="T1"/>
        <w:jc w:val="left"/>
      </w:pPr>
    </w:p>
    <w:p w14:paraId="3416A515" w14:textId="77777777" w:rsidR="00D93FC3" w:rsidRDefault="001F00DF">
      <w:pPr>
        <w:pStyle w:val="T1"/>
        <w:jc w:val="left"/>
      </w:pPr>
      <w:r>
        <w:t>Gebr. Reil 1989</w:t>
      </w:r>
    </w:p>
    <w:p w14:paraId="63C7D9EA" w14:textId="77777777" w:rsidR="00D93FC3" w:rsidRDefault="001F00DF">
      <w:pPr>
        <w:pStyle w:val="T1"/>
        <w:jc w:val="left"/>
      </w:pPr>
      <w:r>
        <w:t>.</w:t>
      </w:r>
      <w:r>
        <w:tab/>
        <w:t>orgel herplaatst na kerkrestauratie</w:t>
      </w:r>
    </w:p>
    <w:p w14:paraId="04FFC432" w14:textId="77777777" w:rsidR="00D93FC3" w:rsidRDefault="001F00DF">
      <w:pPr>
        <w:pStyle w:val="T1"/>
        <w:jc w:val="left"/>
      </w:pPr>
      <w:r>
        <w:t>.</w:t>
      </w:r>
      <w:r>
        <w:tab/>
        <w:t>balg buiten het orgel opgesteld</w:t>
      </w:r>
    </w:p>
    <w:p w14:paraId="63167200" w14:textId="77777777" w:rsidR="00D93FC3" w:rsidRDefault="00D93FC3">
      <w:pPr>
        <w:pStyle w:val="T1"/>
        <w:jc w:val="left"/>
      </w:pPr>
    </w:p>
    <w:p w14:paraId="6F2060E9" w14:textId="77777777" w:rsidR="00D93FC3" w:rsidRDefault="001F00DF">
      <w:pPr>
        <w:pStyle w:val="T1"/>
        <w:jc w:val="left"/>
      </w:pPr>
      <w:r>
        <w:t>Gebr. Reil 2001</w:t>
      </w:r>
    </w:p>
    <w:p w14:paraId="4832AE99" w14:textId="77777777" w:rsidR="00D93FC3" w:rsidRDefault="001F00DF">
      <w:pPr>
        <w:pStyle w:val="T1"/>
        <w:jc w:val="left"/>
      </w:pPr>
      <w:r>
        <w:t>.</w:t>
      </w:r>
      <w:r>
        <w:tab/>
        <w:t>Trompet 8’geplaatst</w:t>
      </w:r>
    </w:p>
    <w:p w14:paraId="5B610969" w14:textId="77777777" w:rsidR="00D93FC3" w:rsidRDefault="00D93FC3">
      <w:pPr>
        <w:pStyle w:val="T1"/>
        <w:jc w:val="left"/>
      </w:pPr>
    </w:p>
    <w:p w14:paraId="34B2D537" w14:textId="77777777" w:rsidR="00D93FC3" w:rsidRDefault="001F00DF">
      <w:pPr>
        <w:pStyle w:val="Heading2"/>
        <w:jc w:val="both"/>
        <w:rPr>
          <w:i w:val="0"/>
          <w:iCs/>
        </w:rPr>
      </w:pPr>
      <w:r>
        <w:rPr>
          <w:i w:val="0"/>
          <w:iCs/>
        </w:rPr>
        <w:t>Technische gegevens</w:t>
      </w:r>
    </w:p>
    <w:p w14:paraId="4BAA712D" w14:textId="77777777" w:rsidR="00D93FC3" w:rsidRDefault="00D93FC3">
      <w:pPr>
        <w:pStyle w:val="T1"/>
        <w:jc w:val="left"/>
      </w:pPr>
    </w:p>
    <w:p w14:paraId="64C4AF26" w14:textId="77777777" w:rsidR="00D93FC3" w:rsidRDefault="001F00DF">
      <w:pPr>
        <w:pStyle w:val="T1"/>
        <w:jc w:val="left"/>
      </w:pPr>
      <w:r>
        <w:t xml:space="preserve">Werkindeling </w:t>
      </w:r>
    </w:p>
    <w:p w14:paraId="688042E8" w14:textId="77777777" w:rsidR="00D93FC3" w:rsidRDefault="001F00DF">
      <w:pPr>
        <w:pStyle w:val="T1"/>
        <w:jc w:val="left"/>
      </w:pPr>
      <w:r>
        <w:t>manuaal, aangehangen pedaal</w:t>
      </w:r>
    </w:p>
    <w:p w14:paraId="1B93B306" w14:textId="77777777" w:rsidR="00D93FC3" w:rsidRDefault="00D93FC3">
      <w:pPr>
        <w:pStyle w:val="T1"/>
        <w:jc w:val="left"/>
      </w:pPr>
    </w:p>
    <w:p w14:paraId="0C47A082" w14:textId="77777777" w:rsidR="00D93FC3" w:rsidRDefault="001F00DF">
      <w:pPr>
        <w:pStyle w:val="T1"/>
        <w:jc w:val="left"/>
      </w:pPr>
      <w:r>
        <w:t>Dispositie</w:t>
      </w:r>
    </w:p>
    <w:tbl>
      <w:tblPr>
        <w:tblW w:w="0" w:type="auto"/>
        <w:tblLayout w:type="fixed"/>
        <w:tblLook w:val="0000" w:firstRow="0" w:lastRow="0" w:firstColumn="0" w:lastColumn="0" w:noHBand="0" w:noVBand="0"/>
      </w:tblPr>
      <w:tblGrid>
        <w:gridCol w:w="1728"/>
        <w:gridCol w:w="900"/>
      </w:tblGrid>
      <w:tr w:rsidR="00D93FC3" w14:paraId="1709BEF0" w14:textId="77777777">
        <w:tc>
          <w:tcPr>
            <w:tcW w:w="1728" w:type="dxa"/>
          </w:tcPr>
          <w:p w14:paraId="32E55EF6" w14:textId="77777777" w:rsidR="00D93FC3" w:rsidRDefault="001F00DF">
            <w:pPr>
              <w:pStyle w:val="T4dispositie"/>
              <w:jc w:val="left"/>
              <w:rPr>
                <w:i/>
                <w:iCs/>
              </w:rPr>
            </w:pPr>
            <w:r>
              <w:rPr>
                <w:i/>
                <w:iCs/>
              </w:rPr>
              <w:t>Manuaal</w:t>
            </w:r>
          </w:p>
          <w:p w14:paraId="2478E500" w14:textId="77777777" w:rsidR="00D93FC3" w:rsidRDefault="001F00DF">
            <w:pPr>
              <w:pStyle w:val="T4dispositie"/>
              <w:jc w:val="left"/>
            </w:pPr>
            <w:r>
              <w:t>9 stemmen</w:t>
            </w:r>
          </w:p>
          <w:p w14:paraId="4CF5FE7A" w14:textId="77777777" w:rsidR="00D93FC3" w:rsidRDefault="00D93FC3">
            <w:pPr>
              <w:pStyle w:val="T4dispositie"/>
              <w:jc w:val="left"/>
            </w:pPr>
          </w:p>
          <w:p w14:paraId="1430611E" w14:textId="77777777" w:rsidR="00D93FC3" w:rsidRDefault="001F00DF">
            <w:pPr>
              <w:pStyle w:val="T4dispositie"/>
              <w:jc w:val="left"/>
            </w:pPr>
            <w:r>
              <w:t>Prestant</w:t>
            </w:r>
          </w:p>
          <w:p w14:paraId="1F0A8ABA" w14:textId="77777777" w:rsidR="00D93FC3" w:rsidRDefault="001F00DF">
            <w:pPr>
              <w:pStyle w:val="T4dispositie"/>
              <w:jc w:val="left"/>
            </w:pPr>
            <w:r>
              <w:t>Bourdon</w:t>
            </w:r>
          </w:p>
          <w:p w14:paraId="7278B857" w14:textId="77777777" w:rsidR="00D93FC3" w:rsidRDefault="001F00DF">
            <w:pPr>
              <w:pStyle w:val="T4dispositie"/>
              <w:jc w:val="left"/>
            </w:pPr>
            <w:r>
              <w:t>Viola di Gamba</w:t>
            </w:r>
          </w:p>
          <w:p w14:paraId="1C44D958" w14:textId="77777777" w:rsidR="00D93FC3" w:rsidRDefault="001F00DF">
            <w:pPr>
              <w:pStyle w:val="T4dispositie"/>
              <w:jc w:val="left"/>
              <w:rPr>
                <w:lang w:val="fr-FR"/>
              </w:rPr>
            </w:pPr>
            <w:r>
              <w:rPr>
                <w:lang w:val="fr-FR"/>
              </w:rPr>
              <w:t>Octaaf</w:t>
            </w:r>
          </w:p>
          <w:p w14:paraId="1852C2A3" w14:textId="77777777" w:rsidR="00D93FC3" w:rsidRDefault="001F00DF">
            <w:pPr>
              <w:pStyle w:val="T4dispositie"/>
              <w:jc w:val="left"/>
              <w:rPr>
                <w:lang w:val="fr-FR"/>
              </w:rPr>
            </w:pPr>
            <w:r>
              <w:rPr>
                <w:lang w:val="fr-FR"/>
              </w:rPr>
              <w:t>Fluit d’Amour</w:t>
            </w:r>
          </w:p>
          <w:p w14:paraId="3A01AD80" w14:textId="77777777" w:rsidR="00D93FC3" w:rsidRDefault="001F00DF">
            <w:pPr>
              <w:pStyle w:val="T4dispositie"/>
              <w:jc w:val="left"/>
            </w:pPr>
            <w:r>
              <w:t>Quintfluit</w:t>
            </w:r>
          </w:p>
          <w:p w14:paraId="6D69C982" w14:textId="77777777" w:rsidR="00D93FC3" w:rsidRDefault="001F00DF">
            <w:pPr>
              <w:pStyle w:val="T4dispositie"/>
              <w:jc w:val="left"/>
            </w:pPr>
            <w:r>
              <w:t>Super octaaf</w:t>
            </w:r>
          </w:p>
          <w:p w14:paraId="0E648168" w14:textId="77777777" w:rsidR="00D93FC3" w:rsidRDefault="001F00DF">
            <w:pPr>
              <w:pStyle w:val="T4dispositie"/>
              <w:jc w:val="left"/>
            </w:pPr>
            <w:r>
              <w:t>Mixtuur B/D</w:t>
            </w:r>
          </w:p>
          <w:p w14:paraId="40C52BF4" w14:textId="77777777" w:rsidR="00D93FC3" w:rsidRDefault="001F00DF">
            <w:pPr>
              <w:pStyle w:val="T4dispositie"/>
              <w:jc w:val="left"/>
            </w:pPr>
            <w:r>
              <w:t>Trompet B/D</w:t>
            </w:r>
          </w:p>
        </w:tc>
        <w:tc>
          <w:tcPr>
            <w:tcW w:w="900" w:type="dxa"/>
          </w:tcPr>
          <w:p w14:paraId="6733F9D1" w14:textId="77777777" w:rsidR="00D93FC3" w:rsidRDefault="00D93FC3">
            <w:pPr>
              <w:pStyle w:val="T4dispositie"/>
              <w:jc w:val="left"/>
            </w:pPr>
          </w:p>
          <w:p w14:paraId="5003C062" w14:textId="77777777" w:rsidR="00D93FC3" w:rsidRDefault="00D93FC3">
            <w:pPr>
              <w:pStyle w:val="T4dispositie"/>
              <w:jc w:val="left"/>
            </w:pPr>
          </w:p>
          <w:p w14:paraId="3AF85A4D" w14:textId="77777777" w:rsidR="00D93FC3" w:rsidRDefault="00D93FC3">
            <w:pPr>
              <w:pStyle w:val="T4dispositie"/>
              <w:jc w:val="left"/>
            </w:pPr>
          </w:p>
          <w:p w14:paraId="64AD089F" w14:textId="77777777" w:rsidR="00D93FC3" w:rsidRDefault="001F00DF">
            <w:pPr>
              <w:pStyle w:val="T4dispositie"/>
              <w:jc w:val="left"/>
            </w:pPr>
            <w:r>
              <w:t>8’</w:t>
            </w:r>
          </w:p>
          <w:p w14:paraId="5D30B4FF" w14:textId="77777777" w:rsidR="00D93FC3" w:rsidRDefault="001F00DF">
            <w:pPr>
              <w:pStyle w:val="T4dispositie"/>
              <w:jc w:val="left"/>
            </w:pPr>
            <w:r>
              <w:t>8’</w:t>
            </w:r>
          </w:p>
          <w:p w14:paraId="309C706E" w14:textId="77777777" w:rsidR="00D93FC3" w:rsidRDefault="001F00DF">
            <w:pPr>
              <w:pStyle w:val="T4dispositie"/>
              <w:jc w:val="left"/>
            </w:pPr>
            <w:r>
              <w:t>8’</w:t>
            </w:r>
          </w:p>
          <w:p w14:paraId="7C9204F9" w14:textId="77777777" w:rsidR="00D93FC3" w:rsidRDefault="001F00DF">
            <w:pPr>
              <w:pStyle w:val="T4dispositie"/>
              <w:jc w:val="left"/>
            </w:pPr>
            <w:r>
              <w:t>4’</w:t>
            </w:r>
          </w:p>
          <w:p w14:paraId="08D5BC92" w14:textId="77777777" w:rsidR="00D93FC3" w:rsidRDefault="001F00DF">
            <w:pPr>
              <w:pStyle w:val="T4dispositie"/>
              <w:jc w:val="left"/>
            </w:pPr>
            <w:r>
              <w:t>4’</w:t>
            </w:r>
          </w:p>
          <w:p w14:paraId="0AAFE71D" w14:textId="77777777" w:rsidR="00D93FC3" w:rsidRDefault="001F00DF">
            <w:pPr>
              <w:pStyle w:val="T4dispositie"/>
              <w:jc w:val="left"/>
            </w:pPr>
            <w:r>
              <w:t>3’</w:t>
            </w:r>
          </w:p>
          <w:p w14:paraId="1941EE3F" w14:textId="77777777" w:rsidR="00D93FC3" w:rsidRDefault="001F00DF">
            <w:pPr>
              <w:pStyle w:val="T4dispositie"/>
              <w:jc w:val="left"/>
            </w:pPr>
            <w:r>
              <w:t>2’</w:t>
            </w:r>
          </w:p>
          <w:p w14:paraId="115DAEE5" w14:textId="77777777" w:rsidR="00D93FC3" w:rsidRDefault="001F00DF">
            <w:pPr>
              <w:pStyle w:val="T4dispositie"/>
              <w:jc w:val="left"/>
            </w:pPr>
            <w:r>
              <w:t>3-5 st.</w:t>
            </w:r>
          </w:p>
          <w:p w14:paraId="520B5005" w14:textId="77777777" w:rsidR="00D93FC3" w:rsidRDefault="001F00DF">
            <w:pPr>
              <w:pStyle w:val="T4dispositie"/>
              <w:jc w:val="left"/>
            </w:pPr>
            <w:r>
              <w:t>8’</w:t>
            </w:r>
          </w:p>
        </w:tc>
      </w:tr>
    </w:tbl>
    <w:p w14:paraId="6BEEBEF9" w14:textId="77777777" w:rsidR="00D93FC3" w:rsidRDefault="00D93FC3">
      <w:pPr>
        <w:pStyle w:val="T1"/>
        <w:jc w:val="left"/>
      </w:pPr>
    </w:p>
    <w:p w14:paraId="412142BB" w14:textId="77777777" w:rsidR="00D93FC3" w:rsidRDefault="00D93FC3">
      <w:pPr>
        <w:pStyle w:val="T1"/>
        <w:jc w:val="left"/>
      </w:pPr>
    </w:p>
    <w:p w14:paraId="3409C58B" w14:textId="77777777" w:rsidR="00D93FC3" w:rsidRDefault="001F00DF">
      <w:pPr>
        <w:pStyle w:val="T1"/>
        <w:jc w:val="left"/>
      </w:pPr>
      <w:r>
        <w:t>Samenstelling vulstem</w:t>
      </w:r>
    </w:p>
    <w:tbl>
      <w:tblPr>
        <w:tblW w:w="0" w:type="auto"/>
        <w:tblLayout w:type="fixed"/>
        <w:tblLook w:val="0000" w:firstRow="0" w:lastRow="0" w:firstColumn="0" w:lastColumn="0" w:noHBand="0" w:noVBand="0"/>
      </w:tblPr>
      <w:tblGrid>
        <w:gridCol w:w="1008"/>
        <w:gridCol w:w="801"/>
        <w:gridCol w:w="851"/>
        <w:gridCol w:w="850"/>
        <w:gridCol w:w="851"/>
      </w:tblGrid>
      <w:tr w:rsidR="00D93FC3" w14:paraId="7A594DB7" w14:textId="77777777">
        <w:tc>
          <w:tcPr>
            <w:tcW w:w="1008" w:type="dxa"/>
          </w:tcPr>
          <w:p w14:paraId="75EC3584" w14:textId="77777777" w:rsidR="00D93FC3" w:rsidRDefault="001F00DF">
            <w:pPr>
              <w:pStyle w:val="T1"/>
              <w:jc w:val="left"/>
            </w:pPr>
            <w:r>
              <w:t>Mixtuur</w:t>
            </w:r>
          </w:p>
        </w:tc>
        <w:tc>
          <w:tcPr>
            <w:tcW w:w="801" w:type="dxa"/>
          </w:tcPr>
          <w:p w14:paraId="01CE08DC" w14:textId="77777777" w:rsidR="00D93FC3" w:rsidRDefault="001F00DF">
            <w:pPr>
              <w:pStyle w:val="T4dispositie"/>
            </w:pPr>
            <w:r>
              <w:t>C</w:t>
            </w:r>
          </w:p>
          <w:p w14:paraId="583695CB" w14:textId="77777777" w:rsidR="00D93FC3" w:rsidRDefault="001F00DF">
            <w:pPr>
              <w:pStyle w:val="T4dispositie"/>
            </w:pPr>
            <w:r>
              <w:t>2</w:t>
            </w:r>
          </w:p>
          <w:p w14:paraId="411D7D97" w14:textId="77777777" w:rsidR="00D93FC3" w:rsidRDefault="001F00DF">
            <w:pPr>
              <w:pStyle w:val="T4dispositie"/>
            </w:pPr>
            <w:r>
              <w:t>1 1/3</w:t>
            </w:r>
          </w:p>
          <w:p w14:paraId="2367E977" w14:textId="77777777" w:rsidR="00D93FC3" w:rsidRDefault="001F00DF">
            <w:pPr>
              <w:pStyle w:val="T4dispositie"/>
            </w:pPr>
            <w:r>
              <w:t>1</w:t>
            </w:r>
          </w:p>
        </w:tc>
        <w:tc>
          <w:tcPr>
            <w:tcW w:w="851" w:type="dxa"/>
          </w:tcPr>
          <w:p w14:paraId="64744B60" w14:textId="77777777" w:rsidR="00D93FC3" w:rsidRDefault="001F00DF">
            <w:pPr>
              <w:pStyle w:val="T4dispositie"/>
            </w:pPr>
            <w:r>
              <w:t>c</w:t>
            </w:r>
          </w:p>
          <w:p w14:paraId="5C7C9736" w14:textId="77777777" w:rsidR="00D93FC3" w:rsidRDefault="001F00DF">
            <w:pPr>
              <w:pStyle w:val="T4dispositie"/>
            </w:pPr>
            <w:r>
              <w:t>2 2/3</w:t>
            </w:r>
          </w:p>
          <w:p w14:paraId="32C1DDB1" w14:textId="77777777" w:rsidR="00D93FC3" w:rsidRDefault="001F00DF">
            <w:pPr>
              <w:pStyle w:val="T4dispositie"/>
            </w:pPr>
            <w:r>
              <w:t>2</w:t>
            </w:r>
          </w:p>
          <w:p w14:paraId="5262986E" w14:textId="77777777" w:rsidR="00D93FC3" w:rsidRDefault="001F00DF">
            <w:pPr>
              <w:pStyle w:val="T4dispositie"/>
            </w:pPr>
            <w:r>
              <w:t>1 1/3</w:t>
            </w:r>
          </w:p>
          <w:p w14:paraId="2B7E9897" w14:textId="77777777" w:rsidR="00D93FC3" w:rsidRDefault="001F00DF">
            <w:pPr>
              <w:pStyle w:val="T4dispositie"/>
            </w:pPr>
            <w:r>
              <w:t>1</w:t>
            </w:r>
          </w:p>
        </w:tc>
        <w:tc>
          <w:tcPr>
            <w:tcW w:w="850" w:type="dxa"/>
          </w:tcPr>
          <w:p w14:paraId="32B0B086" w14:textId="77777777" w:rsidR="00D93FC3" w:rsidRDefault="001F00DF">
            <w:pPr>
              <w:pStyle w:val="T4dispositie"/>
            </w:pPr>
            <w:r>
              <w:t>c</w:t>
            </w:r>
            <w:r>
              <w:rPr>
                <w:vertAlign w:val="superscript"/>
              </w:rPr>
              <w:t>1</w:t>
            </w:r>
          </w:p>
          <w:p w14:paraId="3F70CC16" w14:textId="77777777" w:rsidR="00D93FC3" w:rsidRDefault="001F00DF">
            <w:pPr>
              <w:pStyle w:val="T4dispositie"/>
            </w:pPr>
            <w:r>
              <w:t>4</w:t>
            </w:r>
          </w:p>
          <w:p w14:paraId="655245CD" w14:textId="77777777" w:rsidR="00D93FC3" w:rsidRDefault="001F00DF">
            <w:pPr>
              <w:pStyle w:val="T4dispositie"/>
            </w:pPr>
            <w:r>
              <w:t>2 2/3</w:t>
            </w:r>
          </w:p>
          <w:p w14:paraId="204CB333" w14:textId="77777777" w:rsidR="00D93FC3" w:rsidRDefault="001F00DF">
            <w:pPr>
              <w:pStyle w:val="T4dispositie"/>
            </w:pPr>
            <w:r>
              <w:t>2 2/3</w:t>
            </w:r>
          </w:p>
          <w:p w14:paraId="39836A51" w14:textId="77777777" w:rsidR="00D93FC3" w:rsidRDefault="001F00DF">
            <w:pPr>
              <w:pStyle w:val="T4dispositie"/>
            </w:pPr>
            <w:r>
              <w:t>2</w:t>
            </w:r>
          </w:p>
          <w:p w14:paraId="01928783" w14:textId="77777777" w:rsidR="00D93FC3" w:rsidRDefault="001F00DF">
            <w:pPr>
              <w:pStyle w:val="T4dispositie"/>
            </w:pPr>
            <w:r>
              <w:t>1 1/3</w:t>
            </w:r>
          </w:p>
        </w:tc>
        <w:tc>
          <w:tcPr>
            <w:tcW w:w="851" w:type="dxa"/>
          </w:tcPr>
          <w:p w14:paraId="6D655726" w14:textId="77777777" w:rsidR="00D93FC3" w:rsidRDefault="001F00DF">
            <w:pPr>
              <w:pStyle w:val="T4dispositie"/>
            </w:pPr>
            <w:r>
              <w:t>c</w:t>
            </w:r>
            <w:r>
              <w:rPr>
                <w:vertAlign w:val="superscript"/>
              </w:rPr>
              <w:t>2</w:t>
            </w:r>
          </w:p>
          <w:p w14:paraId="63CD2D3D" w14:textId="77777777" w:rsidR="00D93FC3" w:rsidRDefault="001F00DF">
            <w:pPr>
              <w:pStyle w:val="T4dispositie"/>
            </w:pPr>
            <w:r>
              <w:t>5 1/3</w:t>
            </w:r>
          </w:p>
          <w:p w14:paraId="514D59D9" w14:textId="77777777" w:rsidR="00D93FC3" w:rsidRDefault="001F00DF">
            <w:pPr>
              <w:pStyle w:val="T4dispositie"/>
            </w:pPr>
            <w:r>
              <w:t>5 1/3</w:t>
            </w:r>
          </w:p>
          <w:p w14:paraId="1F7CA7C3" w14:textId="77777777" w:rsidR="00D93FC3" w:rsidRDefault="001F00DF">
            <w:pPr>
              <w:pStyle w:val="T4dispositie"/>
            </w:pPr>
            <w:r>
              <w:t>4</w:t>
            </w:r>
          </w:p>
          <w:p w14:paraId="0C3C93B9" w14:textId="77777777" w:rsidR="00D93FC3" w:rsidRDefault="001F00DF">
            <w:pPr>
              <w:pStyle w:val="T4dispositie"/>
            </w:pPr>
            <w:r>
              <w:t>2 2/3</w:t>
            </w:r>
          </w:p>
          <w:p w14:paraId="0AFBD64F" w14:textId="77777777" w:rsidR="00D93FC3" w:rsidRDefault="001F00DF">
            <w:pPr>
              <w:pStyle w:val="T4dispositie"/>
            </w:pPr>
            <w:r>
              <w:t>2</w:t>
            </w:r>
          </w:p>
        </w:tc>
      </w:tr>
    </w:tbl>
    <w:p w14:paraId="4F076E73" w14:textId="77777777" w:rsidR="00D93FC3" w:rsidRDefault="00D93FC3">
      <w:pPr>
        <w:pStyle w:val="T1"/>
        <w:jc w:val="left"/>
      </w:pPr>
    </w:p>
    <w:p w14:paraId="6B250D1D" w14:textId="77777777" w:rsidR="00D93FC3" w:rsidRDefault="001F00DF">
      <w:pPr>
        <w:pStyle w:val="T1"/>
        <w:jc w:val="left"/>
      </w:pPr>
      <w:r>
        <w:t>Toonhoogte</w:t>
      </w:r>
    </w:p>
    <w:p w14:paraId="0774FB7D" w14:textId="77777777" w:rsidR="00D93FC3" w:rsidRDefault="001F00DF">
      <w:pPr>
        <w:pStyle w:val="T1"/>
        <w:jc w:val="left"/>
      </w:pPr>
      <w:r>
        <w:t>a</w:t>
      </w:r>
      <w:r>
        <w:rPr>
          <w:vertAlign w:val="superscript"/>
        </w:rPr>
        <w:t>1</w:t>
      </w:r>
      <w:r>
        <w:t xml:space="preserve"> = 444 Hz</w:t>
      </w:r>
    </w:p>
    <w:p w14:paraId="2DE097E5" w14:textId="77777777" w:rsidR="00D93FC3" w:rsidRDefault="001F00DF">
      <w:pPr>
        <w:pStyle w:val="T1"/>
        <w:jc w:val="left"/>
      </w:pPr>
      <w:r>
        <w:t>Temperatuur</w:t>
      </w:r>
    </w:p>
    <w:p w14:paraId="1C2FE97C" w14:textId="77777777" w:rsidR="00D93FC3" w:rsidRDefault="001F00DF">
      <w:pPr>
        <w:pStyle w:val="T1"/>
        <w:jc w:val="left"/>
      </w:pPr>
      <w:r>
        <w:t>evenredig zwevend</w:t>
      </w:r>
    </w:p>
    <w:p w14:paraId="751D03D9" w14:textId="77777777" w:rsidR="00D93FC3" w:rsidRDefault="00D93FC3">
      <w:pPr>
        <w:pStyle w:val="T1"/>
        <w:jc w:val="left"/>
      </w:pPr>
    </w:p>
    <w:p w14:paraId="752998CF" w14:textId="77777777" w:rsidR="00D93FC3" w:rsidRDefault="001F00DF">
      <w:pPr>
        <w:pStyle w:val="T1"/>
        <w:jc w:val="left"/>
      </w:pPr>
      <w:r>
        <w:t>Manuaalomvang</w:t>
      </w:r>
    </w:p>
    <w:p w14:paraId="57D83C80" w14:textId="77777777" w:rsidR="00D93FC3" w:rsidRDefault="001F00DF">
      <w:pPr>
        <w:pStyle w:val="T1"/>
        <w:jc w:val="left"/>
      </w:pPr>
      <w:r>
        <w:t>C-f</w:t>
      </w:r>
      <w:r>
        <w:rPr>
          <w:vertAlign w:val="superscript"/>
        </w:rPr>
        <w:t>3</w:t>
      </w:r>
    </w:p>
    <w:p w14:paraId="1D95EBB8" w14:textId="77777777" w:rsidR="00D93FC3" w:rsidRDefault="001F00DF">
      <w:pPr>
        <w:pStyle w:val="T1"/>
        <w:jc w:val="left"/>
      </w:pPr>
      <w:r>
        <w:t>Pedaalomvang</w:t>
      </w:r>
    </w:p>
    <w:p w14:paraId="1B80B6EE" w14:textId="77777777" w:rsidR="00D93FC3" w:rsidRDefault="001F00DF">
      <w:pPr>
        <w:pStyle w:val="T1"/>
        <w:jc w:val="left"/>
      </w:pPr>
      <w:r>
        <w:t>C-f</w:t>
      </w:r>
    </w:p>
    <w:p w14:paraId="33F68E12" w14:textId="77777777" w:rsidR="00D93FC3" w:rsidRDefault="00D93FC3">
      <w:pPr>
        <w:pStyle w:val="T1"/>
        <w:jc w:val="left"/>
      </w:pPr>
    </w:p>
    <w:p w14:paraId="14B51891" w14:textId="77777777" w:rsidR="00D93FC3" w:rsidRDefault="001F00DF">
      <w:pPr>
        <w:pStyle w:val="T1"/>
        <w:jc w:val="left"/>
      </w:pPr>
      <w:r>
        <w:t>Windvoorziening</w:t>
      </w:r>
    </w:p>
    <w:p w14:paraId="027C25DB" w14:textId="77777777" w:rsidR="00D93FC3" w:rsidRDefault="001F00DF">
      <w:pPr>
        <w:pStyle w:val="T1"/>
        <w:jc w:val="left"/>
      </w:pPr>
      <w:r>
        <w:t>één spaanbalg (1846)</w:t>
      </w:r>
    </w:p>
    <w:p w14:paraId="6FC4F85B" w14:textId="77777777" w:rsidR="00D93FC3" w:rsidRDefault="001F00DF">
      <w:pPr>
        <w:pStyle w:val="T1"/>
        <w:jc w:val="left"/>
      </w:pPr>
      <w:r>
        <w:t>Winddruk</w:t>
      </w:r>
    </w:p>
    <w:p w14:paraId="7278A4EF" w14:textId="77777777" w:rsidR="00D93FC3" w:rsidRDefault="001F00DF">
      <w:pPr>
        <w:pStyle w:val="T1"/>
        <w:jc w:val="left"/>
      </w:pPr>
      <w:r>
        <w:t>75 mm</w:t>
      </w:r>
    </w:p>
    <w:p w14:paraId="195C488E" w14:textId="77777777" w:rsidR="00D93FC3" w:rsidRDefault="00D93FC3">
      <w:pPr>
        <w:pStyle w:val="T1"/>
        <w:jc w:val="left"/>
      </w:pPr>
    </w:p>
    <w:p w14:paraId="04584070" w14:textId="77777777" w:rsidR="00D93FC3" w:rsidRDefault="001F00DF">
      <w:pPr>
        <w:pStyle w:val="T1"/>
        <w:jc w:val="left"/>
      </w:pPr>
      <w:r>
        <w:lastRenderedPageBreak/>
        <w:t>Plaats klaviatuur</w:t>
      </w:r>
    </w:p>
    <w:p w14:paraId="48ACBBCA" w14:textId="77777777" w:rsidR="00D93FC3" w:rsidRDefault="001F00DF">
      <w:pPr>
        <w:pStyle w:val="T1"/>
        <w:jc w:val="left"/>
      </w:pPr>
      <w:r>
        <w:t>rechterzijde</w:t>
      </w:r>
    </w:p>
    <w:p w14:paraId="25AD0994" w14:textId="77777777" w:rsidR="00D93FC3" w:rsidRDefault="00D93FC3">
      <w:pPr>
        <w:pStyle w:val="T1"/>
        <w:jc w:val="left"/>
      </w:pPr>
    </w:p>
    <w:p w14:paraId="7A553A65" w14:textId="77777777" w:rsidR="00D93FC3" w:rsidRDefault="001F00DF">
      <w:pPr>
        <w:pStyle w:val="Heading2"/>
        <w:jc w:val="both"/>
        <w:rPr>
          <w:i w:val="0"/>
          <w:iCs/>
        </w:rPr>
      </w:pPr>
      <w:r>
        <w:rPr>
          <w:i w:val="0"/>
          <w:iCs/>
        </w:rPr>
        <w:t>Bijzonderheden</w:t>
      </w:r>
    </w:p>
    <w:p w14:paraId="32AE2768" w14:textId="77777777" w:rsidR="00D93FC3" w:rsidRDefault="00D93FC3">
      <w:pPr>
        <w:pStyle w:val="T1"/>
        <w:jc w:val="left"/>
      </w:pPr>
    </w:p>
    <w:p w14:paraId="5E2A9E37" w14:textId="77777777" w:rsidR="00D93FC3" w:rsidRDefault="001F00DF">
      <w:pPr>
        <w:pStyle w:val="T1"/>
        <w:jc w:val="left"/>
        <w:rPr>
          <w:lang w:val="nl-NL"/>
        </w:rPr>
      </w:pPr>
      <w:r>
        <w:rPr>
          <w:lang w:val="nl-NL"/>
        </w:rPr>
        <w:t>Deling B/D tussen h en c</w:t>
      </w:r>
      <w:r>
        <w:rPr>
          <w:vertAlign w:val="superscript"/>
          <w:lang w:val="nl-NL"/>
        </w:rPr>
        <w:t>1</w:t>
      </w:r>
      <w:r>
        <w:rPr>
          <w:lang w:val="nl-NL"/>
        </w:rPr>
        <w:t>.</w:t>
      </w:r>
    </w:p>
    <w:p w14:paraId="2404913A" w14:textId="77777777" w:rsidR="001F00DF" w:rsidRDefault="001F00DF">
      <w:pPr>
        <w:pStyle w:val="T1"/>
        <w:jc w:val="left"/>
        <w:rPr>
          <w:lang w:val="nl-NL"/>
        </w:rPr>
      </w:pPr>
      <w:r>
        <w:rPr>
          <w:lang w:val="nl-NL"/>
        </w:rPr>
        <w:t xml:space="preserve">In het contract werd bedongen dat Naber het orgel zo zou inrichten dat er later een tweede klavier kon worden aangebracht. </w:t>
      </w:r>
    </w:p>
    <w:sectPr w:rsidR="001F00D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w:altName w:val="Arial"/>
    <w:panose1 w:val="020B0604020202020204"/>
    <w:charset w:val="00"/>
    <w:family w:val="swiss"/>
    <w:pitch w:val="variable"/>
    <w:sig w:usb0="00000207" w:usb1="00000000" w:usb2="00000000" w:usb3="00000000" w:csb0="00000097"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ADB"/>
    <w:rsid w:val="001F00DF"/>
    <w:rsid w:val="002568CF"/>
    <w:rsid w:val="00701ADB"/>
    <w:rsid w:val="00D93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92A826F"/>
  <w15:chartTrackingRefBased/>
  <w15:docId w15:val="{55C20EC3-1FE6-EC44-AA4F-D88DB9C7C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DocumentMap">
    <w:name w:val="Document Map"/>
    <w:basedOn w:val="Normal"/>
    <w:semiHidden/>
    <w:pPr>
      <w:shd w:val="clear" w:color="auto" w:fill="000080"/>
    </w:pPr>
    <w:rPr>
      <w:rFonts w:ascii="Tahoma" w:hAnsi="Tahoma" w:cs="Tahoma"/>
    </w:rPr>
  </w:style>
  <w:style w:type="paragraph" w:styleId="EndnoteText">
    <w:name w:val="endnote text"/>
    <w:basedOn w:val="Normal"/>
    <w:semiHidden/>
    <w:pPr>
      <w:autoSpaceDE w:val="0"/>
      <w:autoSpaceDN w:val="0"/>
      <w:adjustRightInd w:val="0"/>
    </w:pPr>
    <w:rPr>
      <w:snapToGrid/>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398</Words>
  <Characters>2271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Busloo/1846</vt:lpstr>
    </vt:vector>
  </TitlesOfParts>
  <Company>NIvO</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Busloo/1846</dc:title>
  <dc:subject/>
  <dc:creator>WS2</dc:creator>
  <cp:keywords/>
  <dc:description/>
  <cp:lastModifiedBy>Eline J Duijsens</cp:lastModifiedBy>
  <cp:revision>3</cp:revision>
  <dcterms:created xsi:type="dcterms:W3CDTF">2021-09-20T08:30:00Z</dcterms:created>
  <dcterms:modified xsi:type="dcterms:W3CDTF">2021-09-27T08:22:00Z</dcterms:modified>
</cp:coreProperties>
</file>