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48CEA" w14:textId="77777777" w:rsidR="00FD5A94" w:rsidRDefault="00BA5B99">
      <w:pPr>
        <w:pStyle w:val="Heading1"/>
        <w:jc w:val="both"/>
      </w:pPr>
      <w:r>
        <w:t>Delft / 1846</w:t>
      </w:r>
    </w:p>
    <w:p w14:paraId="7E4EE650" w14:textId="77777777" w:rsidR="00FD5A94" w:rsidRDefault="00BA5B99">
      <w:pPr>
        <w:pStyle w:val="Heading2"/>
        <w:jc w:val="both"/>
        <w:rPr>
          <w:i w:val="0"/>
          <w:iCs/>
        </w:rPr>
      </w:pPr>
      <w:r>
        <w:rPr>
          <w:i w:val="0"/>
          <w:iCs/>
        </w:rPr>
        <w:t>Oude Kerk</w:t>
      </w:r>
    </w:p>
    <w:p w14:paraId="33E68E30" w14:textId="77777777" w:rsidR="00FD5A94" w:rsidRDefault="00BA5B99">
      <w:pPr>
        <w:pStyle w:val="T1"/>
        <w:jc w:val="left"/>
        <w:rPr>
          <w:b/>
          <w:bCs/>
          <w:lang w:val="nl-NL"/>
        </w:rPr>
      </w:pPr>
      <w:r>
        <w:rPr>
          <w:b/>
          <w:bCs/>
          <w:lang w:val="nl-NL"/>
        </w:rPr>
        <w:t>kleine orgel Noorderzijbeuk</w:t>
      </w:r>
    </w:p>
    <w:p w14:paraId="2EE99C7C" w14:textId="77777777" w:rsidR="00FD5A94" w:rsidRDefault="00FD5A94">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spacing w:val="-3"/>
        </w:rPr>
      </w:pPr>
    </w:p>
    <w:p w14:paraId="5324FABE" w14:textId="77777777" w:rsidR="00FD5A94" w:rsidRDefault="00BA5B99">
      <w:pPr>
        <w:pStyle w:val="T1"/>
        <w:jc w:val="left"/>
        <w:rPr>
          <w:i/>
          <w:iCs/>
        </w:rPr>
      </w:pPr>
      <w:r>
        <w:rPr>
          <w:i/>
          <w:iCs/>
        </w:rPr>
        <w:t xml:space="preserve">Laatgotische hallenkerk, gebouwd tegen een monumentale scheefstaande toren uit het begin van de 14e eeuw. Het schip kreeg zijn huidige vorm in het derde kwart van de 14e eeuw toen ook een nieuwe koorpartij tot stand kwam waarvan het midden- en zuiderkoor nog over zijn. Het noorderzijkoor en noordertransept dateren uit het begin van de 16e eeuw. </w:t>
      </w:r>
      <w:r>
        <w:rPr>
          <w:i/>
          <w:iCs/>
          <w:lang w:val="nl-NL"/>
        </w:rPr>
        <w:t xml:space="preserve">Preekstoel uit 1548, diverse belangrijke grafmonumenten, onder andere voor Piet Heyn uit ca 1638, toegeschreven aan Pieter de Keyser, en voor Maarten Harpertsz Tromp, ontworpen door Jacob van Campen en uitgevoerd door Rombout Verhulst. </w:t>
      </w:r>
      <w:r>
        <w:rPr>
          <w:i/>
          <w:iCs/>
        </w:rPr>
        <w:t>Reeks gebrandschilderde ramen door Joep Nicolas, vervaardigd tussen 1956 en 1972.</w:t>
      </w:r>
    </w:p>
    <w:p w14:paraId="4CB41F9E" w14:textId="77777777" w:rsidR="00FD5A94" w:rsidRDefault="00FD5A94">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spacing w:val="-3"/>
        </w:rPr>
      </w:pPr>
    </w:p>
    <w:p w14:paraId="352DCD03" w14:textId="77777777" w:rsidR="00FD5A94" w:rsidRDefault="00BA5B99">
      <w:pPr>
        <w:pStyle w:val="T1"/>
        <w:jc w:val="left"/>
      </w:pPr>
      <w:r>
        <w:t>Kas: 1846 / 1962</w:t>
      </w:r>
    </w:p>
    <w:p w14:paraId="391EB30C" w14:textId="77777777" w:rsidR="00FD5A94" w:rsidRDefault="00FD5A94">
      <w:pPr>
        <w:pStyle w:val="T1"/>
        <w:jc w:val="left"/>
      </w:pPr>
    </w:p>
    <w:p w14:paraId="69C7ADB8" w14:textId="77777777" w:rsidR="00FD5A94" w:rsidRDefault="00BA5B99" w:rsidP="008A7A5A">
      <w:pPr>
        <w:pStyle w:val="Heading2"/>
      </w:pPr>
      <w:r>
        <w:t>Kunsthistorische aspecten</w:t>
      </w:r>
    </w:p>
    <w:p w14:paraId="2C606E4C" w14:textId="77777777" w:rsidR="00FD5A94" w:rsidRDefault="00BA5B99">
      <w:pPr>
        <w:pStyle w:val="T2Kunst"/>
        <w:jc w:val="left"/>
        <w:rPr>
          <w:lang w:val="nl-NL"/>
        </w:rPr>
      </w:pPr>
      <w:r>
        <w:rPr>
          <w:lang w:val="nl-NL"/>
        </w:rPr>
        <w:t>Een zeer simpel front van drie vlakke velden. Het heeft oorspronkelijk vijf velden gehad en diende waarschijnlijk als schijnfront voor een kabinetorgel. Bij de bouw van een nieuw orgel in 1873 werd dit front in gereduceerde vorm opnieuw gebruikt. Het middenveld was oorspronkelijk bekroond door een brede, aan de zijkanten uitstekende lijst met acroteria. Op de hoekstijlen waren lieren aangebracht. Men heeft hier te maken met het neoclassicisme op zijn allereenvoudigst. Bij de overbrenging naar de Oude Kerk in 1962 heeft men het front beter met de kas geïntegreerd en verder het neoclassicistische karakter versterkt. Het middendeel kreeg een tempelveld met compleet dak erachter. Het wordt thans bekroond door een bescheiden vaas. Op de zijstijlen werden knopvormige bekroningen aangebracht. De vleugelstukken zijn origineel; zij hebben de vorm van een sierlijk S-krul met een rozet en een daaruit ontspringend bloemmotief. De tribune is nieuw.</w:t>
      </w:r>
    </w:p>
    <w:p w14:paraId="0A741628" w14:textId="77777777" w:rsidR="00FD5A94" w:rsidRDefault="00FD5A94">
      <w:pPr>
        <w:pStyle w:val="T1"/>
        <w:jc w:val="left"/>
        <w:rPr>
          <w:lang w:val="nl-NL"/>
        </w:rPr>
      </w:pPr>
    </w:p>
    <w:p w14:paraId="2282A705" w14:textId="77777777" w:rsidR="00FD5A94" w:rsidRDefault="00BA5B99">
      <w:pPr>
        <w:pStyle w:val="T3Lit"/>
        <w:jc w:val="left"/>
        <w:rPr>
          <w:b/>
          <w:bCs/>
        </w:rPr>
      </w:pPr>
      <w:r>
        <w:rPr>
          <w:b/>
          <w:bCs/>
        </w:rPr>
        <w:t>Literatuur</w:t>
      </w:r>
    </w:p>
    <w:p w14:paraId="094E1DEC" w14:textId="77777777" w:rsidR="00FD5A94" w:rsidRDefault="00BA5B99">
      <w:pPr>
        <w:pStyle w:val="T3Lit"/>
        <w:jc w:val="left"/>
        <w:rPr>
          <w:i/>
          <w:iCs/>
          <w:lang w:val="nl-NL"/>
        </w:rPr>
      </w:pPr>
      <w:r>
        <w:rPr>
          <w:i/>
          <w:iCs/>
          <w:lang w:val="nl-NL"/>
        </w:rPr>
        <w:t>Informatie Nederlandse Orgels, 4-69.</w:t>
      </w:r>
    </w:p>
    <w:p w14:paraId="14DE9591" w14:textId="77777777" w:rsidR="00FD5A94" w:rsidRDefault="00BA5B99">
      <w:pPr>
        <w:pStyle w:val="T3Lit"/>
        <w:jc w:val="left"/>
        <w:rPr>
          <w:lang w:val="nl-NL"/>
        </w:rPr>
      </w:pPr>
      <w:r>
        <w:rPr>
          <w:lang w:val="nl-NL"/>
        </w:rPr>
        <w:t>Maarten Seijbel</w:t>
      </w:r>
      <w:r>
        <w:rPr>
          <w:i/>
          <w:iCs/>
          <w:lang w:val="nl-NL"/>
        </w:rPr>
        <w:t>, Koororgels in Nederland. Zaltbommel</w:t>
      </w:r>
      <w:r>
        <w:rPr>
          <w:lang w:val="nl-NL"/>
        </w:rPr>
        <w:t>, 1979, 78-79.</w:t>
      </w:r>
    </w:p>
    <w:p w14:paraId="3A1CA34F" w14:textId="77777777" w:rsidR="00FD5A94" w:rsidRDefault="00BA5B99">
      <w:pPr>
        <w:pStyle w:val="T3Lit"/>
        <w:jc w:val="left"/>
      </w:pPr>
      <w:r>
        <w:rPr>
          <w:lang w:val="nl-NL"/>
        </w:rPr>
        <w:t xml:space="preserve">Teus den Toom, </w:t>
      </w:r>
      <w:r>
        <w:rPr>
          <w:i/>
          <w:lang w:val="nl-NL"/>
        </w:rPr>
        <w:t>De orgelmakers Witte</w:t>
      </w:r>
      <w:r>
        <w:rPr>
          <w:lang w:val="nl-NL"/>
        </w:rPr>
        <w:t xml:space="preserve">. </w:t>
      </w:r>
      <w:r>
        <w:t xml:space="preserve">Heerenveen, 1997, 880-881, 1026-1029. </w:t>
      </w:r>
    </w:p>
    <w:p w14:paraId="77B1DA0C" w14:textId="77777777" w:rsidR="00FD5A94" w:rsidRDefault="00FD5A94">
      <w:pPr>
        <w:pStyle w:val="T3Lit"/>
        <w:jc w:val="left"/>
      </w:pPr>
    </w:p>
    <w:p w14:paraId="7D070214" w14:textId="77777777" w:rsidR="00FD5A94" w:rsidRDefault="00BA5B99">
      <w:pPr>
        <w:pStyle w:val="T3Lit"/>
        <w:jc w:val="left"/>
      </w:pPr>
      <w:r>
        <w:t>Monumentnummer 11970</w:t>
      </w:r>
    </w:p>
    <w:p w14:paraId="10E7C60F" w14:textId="77777777" w:rsidR="00FD5A94" w:rsidRDefault="00BA5B99">
      <w:pPr>
        <w:pStyle w:val="T3Lit"/>
        <w:jc w:val="left"/>
      </w:pPr>
      <w:r>
        <w:t>Orgelnummer 307</w:t>
      </w:r>
    </w:p>
    <w:p w14:paraId="26A5EC9E" w14:textId="77777777" w:rsidR="00FD5A94" w:rsidRDefault="00FD5A94">
      <w:pPr>
        <w:pStyle w:val="T1"/>
        <w:jc w:val="left"/>
      </w:pPr>
    </w:p>
    <w:p w14:paraId="46732198" w14:textId="77777777" w:rsidR="00FD5A94" w:rsidRDefault="00BA5B99">
      <w:pPr>
        <w:pStyle w:val="Heading2"/>
        <w:jc w:val="both"/>
        <w:rPr>
          <w:i w:val="0"/>
          <w:iCs/>
        </w:rPr>
      </w:pPr>
      <w:r>
        <w:rPr>
          <w:i w:val="0"/>
          <w:iCs/>
        </w:rPr>
        <w:t>Historische</w:t>
      </w:r>
      <w:bookmarkStart w:id="0" w:name="_GoBack"/>
      <w:bookmarkEnd w:id="0"/>
      <w:r>
        <w:rPr>
          <w:i w:val="0"/>
          <w:iCs/>
        </w:rPr>
        <w:t xml:space="preserve"> gegevens</w:t>
      </w:r>
    </w:p>
    <w:p w14:paraId="49DCA6E6" w14:textId="77777777" w:rsidR="00FD5A94" w:rsidRDefault="00FD5A94">
      <w:pPr>
        <w:pStyle w:val="T1"/>
        <w:jc w:val="left"/>
      </w:pPr>
    </w:p>
    <w:p w14:paraId="30FBA7DD" w14:textId="77777777" w:rsidR="00FD5A94" w:rsidRDefault="00BA5B99">
      <w:pPr>
        <w:pStyle w:val="T1"/>
        <w:jc w:val="left"/>
      </w:pPr>
      <w:r>
        <w:t>Bouwers</w:t>
      </w:r>
    </w:p>
    <w:p w14:paraId="416388C0" w14:textId="77777777" w:rsidR="00FD5A94" w:rsidRDefault="00BA5B99">
      <w:pPr>
        <w:pStyle w:val="T1"/>
        <w:jc w:val="left"/>
      </w:pPr>
      <w:r>
        <w:t>1. M. Beekes</w:t>
      </w:r>
    </w:p>
    <w:p w14:paraId="228201D2" w14:textId="77777777" w:rsidR="00FD5A94" w:rsidRDefault="00BA5B99">
      <w:pPr>
        <w:pStyle w:val="T1"/>
        <w:jc w:val="left"/>
      </w:pPr>
      <w:r>
        <w:t>2. J.F. Witte</w:t>
      </w:r>
    </w:p>
    <w:p w14:paraId="708CA77C" w14:textId="77777777" w:rsidR="00FD5A94" w:rsidRDefault="00FD5A94">
      <w:pPr>
        <w:pStyle w:val="T1"/>
        <w:jc w:val="left"/>
      </w:pPr>
    </w:p>
    <w:p w14:paraId="5F0223DA" w14:textId="77777777" w:rsidR="00FD5A94" w:rsidRDefault="00BA5B99">
      <w:pPr>
        <w:pStyle w:val="T1"/>
        <w:jc w:val="left"/>
      </w:pPr>
      <w:r>
        <w:t>Jaren van oplevering</w:t>
      </w:r>
    </w:p>
    <w:p w14:paraId="702639EF" w14:textId="77777777" w:rsidR="00FD5A94" w:rsidRDefault="00BA5B99">
      <w:pPr>
        <w:pStyle w:val="T1"/>
        <w:jc w:val="left"/>
      </w:pPr>
      <w:r>
        <w:t>1. 1846</w:t>
      </w:r>
    </w:p>
    <w:p w14:paraId="05897A91" w14:textId="77777777" w:rsidR="00FD5A94" w:rsidRDefault="00BA5B99">
      <w:pPr>
        <w:pStyle w:val="T1"/>
        <w:jc w:val="left"/>
      </w:pPr>
      <w:r>
        <w:t>2. 1873</w:t>
      </w:r>
    </w:p>
    <w:p w14:paraId="062FC028" w14:textId="77777777" w:rsidR="00FD5A94" w:rsidRDefault="00FD5A94">
      <w:pPr>
        <w:pStyle w:val="T1"/>
        <w:jc w:val="left"/>
      </w:pPr>
    </w:p>
    <w:p w14:paraId="70EB69D6" w14:textId="77777777" w:rsidR="00FD5A94" w:rsidRDefault="00BA5B99">
      <w:pPr>
        <w:pStyle w:val="T1"/>
        <w:jc w:val="left"/>
      </w:pPr>
      <w:r>
        <w:lastRenderedPageBreak/>
        <w:t>Oorspronkelijke locatie</w:t>
      </w:r>
    </w:p>
    <w:p w14:paraId="1248367F" w14:textId="77777777" w:rsidR="00FD5A94" w:rsidRDefault="00BA5B99">
      <w:pPr>
        <w:pStyle w:val="T1"/>
        <w:jc w:val="left"/>
      </w:pPr>
      <w:r>
        <w:t>Delft, Armenkerk (Schoolstraatkerk)</w:t>
      </w:r>
    </w:p>
    <w:p w14:paraId="775F746F" w14:textId="77777777" w:rsidR="00FD5A94" w:rsidRDefault="00BA5B99">
      <w:pPr>
        <w:pStyle w:val="T1"/>
        <w:jc w:val="left"/>
        <w:rPr>
          <w:lang w:val="fr-FR"/>
        </w:rPr>
      </w:pPr>
      <w:r>
        <w:rPr>
          <w:lang w:val="fr-FR"/>
        </w:rPr>
        <w:t xml:space="preserve"> </w:t>
      </w:r>
    </w:p>
    <w:p w14:paraId="2402BF69" w14:textId="77777777" w:rsidR="00FD5A94" w:rsidRDefault="00BA5B99">
      <w:pPr>
        <w:pStyle w:val="T1"/>
        <w:jc w:val="left"/>
        <w:rPr>
          <w:lang w:val="fr-FR"/>
        </w:rPr>
      </w:pPr>
      <w:r>
        <w:rPr>
          <w:lang w:val="fr-FR"/>
        </w:rPr>
        <w:t>J.F. Witte 1873</w:t>
      </w:r>
    </w:p>
    <w:p w14:paraId="1875E701" w14:textId="77777777" w:rsidR="00FD5A94" w:rsidRDefault="00BA5B99">
      <w:pPr>
        <w:pStyle w:val="T1"/>
        <w:jc w:val="left"/>
      </w:pPr>
      <w:r>
        <w:t>.</w:t>
      </w:r>
      <w:r>
        <w:tab/>
        <w:t>nieuw orgel achter oude front</w:t>
      </w:r>
    </w:p>
    <w:p w14:paraId="7E2BCC41" w14:textId="77777777" w:rsidR="00FD5A94" w:rsidRDefault="00BA5B99">
      <w:pPr>
        <w:pStyle w:val="T1"/>
        <w:jc w:val="left"/>
        <w:rPr>
          <w:lang w:val="nl-NL"/>
        </w:rPr>
      </w:pPr>
      <w:r>
        <w:t>.</w:t>
      </w:r>
      <w:r>
        <w:tab/>
      </w:r>
      <w:r>
        <w:rPr>
          <w:lang w:val="nl-NL"/>
        </w:rPr>
        <w:t>front gereduceerd van vijf tot drie velden</w:t>
      </w:r>
    </w:p>
    <w:p w14:paraId="7147D0F9" w14:textId="77777777" w:rsidR="00FD5A94" w:rsidRDefault="00FD5A94">
      <w:pPr>
        <w:pStyle w:val="T1"/>
        <w:jc w:val="left"/>
        <w:rPr>
          <w:lang w:val="nl-NL"/>
        </w:rPr>
      </w:pPr>
    </w:p>
    <w:p w14:paraId="6B28C7EE" w14:textId="77777777" w:rsidR="00FD5A94" w:rsidRDefault="00BA5B99">
      <w:pPr>
        <w:pStyle w:val="T1"/>
        <w:jc w:val="left"/>
      </w:pPr>
      <w:r>
        <w:t>Dispositie 1873 volgens bestek</w:t>
      </w:r>
    </w:p>
    <w:tbl>
      <w:tblPr>
        <w:tblW w:w="0" w:type="auto"/>
        <w:tblLayout w:type="fixed"/>
        <w:tblLook w:val="0000" w:firstRow="0" w:lastRow="0" w:firstColumn="0" w:lastColumn="0" w:noHBand="0" w:noVBand="0"/>
      </w:tblPr>
      <w:tblGrid>
        <w:gridCol w:w="1368"/>
        <w:gridCol w:w="851"/>
      </w:tblGrid>
      <w:tr w:rsidR="00FD5A94" w14:paraId="6F747491" w14:textId="77777777">
        <w:tc>
          <w:tcPr>
            <w:tcW w:w="1368" w:type="dxa"/>
          </w:tcPr>
          <w:p w14:paraId="168AEFD2" w14:textId="77777777" w:rsidR="00FD5A94" w:rsidRDefault="00BA5B99">
            <w:pPr>
              <w:pStyle w:val="T4dispositie"/>
              <w:jc w:val="left"/>
              <w:rPr>
                <w:i/>
                <w:iCs/>
              </w:rPr>
            </w:pPr>
            <w:r>
              <w:rPr>
                <w:i/>
                <w:iCs/>
              </w:rPr>
              <w:t>Manuaal</w:t>
            </w:r>
          </w:p>
          <w:p w14:paraId="6B1F1697" w14:textId="77777777" w:rsidR="00FD5A94" w:rsidRDefault="00BA5B99">
            <w:pPr>
              <w:pStyle w:val="T4dispositie"/>
              <w:jc w:val="left"/>
              <w:rPr>
                <w:lang w:val="fr-FR"/>
              </w:rPr>
            </w:pPr>
            <w:r>
              <w:rPr>
                <w:lang w:val="fr-FR"/>
              </w:rPr>
              <w:t>Prestant</w:t>
            </w:r>
          </w:p>
          <w:p w14:paraId="22B28DC0" w14:textId="77777777" w:rsidR="00FD5A94" w:rsidRDefault="00BA5B99">
            <w:pPr>
              <w:pStyle w:val="T4dispositie"/>
              <w:jc w:val="left"/>
              <w:rPr>
                <w:lang w:val="fr-FR"/>
              </w:rPr>
            </w:pPr>
            <w:r>
              <w:rPr>
                <w:lang w:val="fr-FR"/>
              </w:rPr>
              <w:t>Holfluit</w:t>
            </w:r>
          </w:p>
          <w:p w14:paraId="36F4D1FF" w14:textId="77777777" w:rsidR="00FD5A94" w:rsidRDefault="00BA5B99">
            <w:pPr>
              <w:pStyle w:val="T4dispositie"/>
              <w:jc w:val="left"/>
              <w:rPr>
                <w:lang w:val="fr-FR"/>
              </w:rPr>
            </w:pPr>
            <w:r>
              <w:rPr>
                <w:lang w:val="fr-FR"/>
              </w:rPr>
              <w:t>Viola</w:t>
            </w:r>
          </w:p>
          <w:p w14:paraId="6928F5E8" w14:textId="77777777" w:rsidR="00FD5A94" w:rsidRDefault="00BA5B99">
            <w:pPr>
              <w:pStyle w:val="T4dispositie"/>
              <w:jc w:val="left"/>
              <w:rPr>
                <w:lang w:val="fr-FR"/>
              </w:rPr>
            </w:pPr>
            <w:r>
              <w:rPr>
                <w:lang w:val="fr-FR"/>
              </w:rPr>
              <w:t>Octaaf</w:t>
            </w:r>
          </w:p>
          <w:p w14:paraId="636EB00D" w14:textId="77777777" w:rsidR="00FD5A94" w:rsidRDefault="00BA5B99">
            <w:pPr>
              <w:pStyle w:val="T4dispositie"/>
              <w:jc w:val="left"/>
            </w:pPr>
            <w:r>
              <w:t>Mixtuur</w:t>
            </w:r>
          </w:p>
        </w:tc>
        <w:tc>
          <w:tcPr>
            <w:tcW w:w="851" w:type="dxa"/>
          </w:tcPr>
          <w:p w14:paraId="2864DCB5" w14:textId="77777777" w:rsidR="00FD5A94" w:rsidRDefault="00FD5A94">
            <w:pPr>
              <w:pStyle w:val="T4dispositie"/>
              <w:jc w:val="left"/>
            </w:pPr>
          </w:p>
          <w:p w14:paraId="4073DA81" w14:textId="77777777" w:rsidR="00FD5A94" w:rsidRDefault="00BA5B99">
            <w:pPr>
              <w:pStyle w:val="T4dispositie"/>
              <w:jc w:val="left"/>
            </w:pPr>
            <w:r>
              <w:t>8’</w:t>
            </w:r>
          </w:p>
          <w:p w14:paraId="37925D08" w14:textId="77777777" w:rsidR="00FD5A94" w:rsidRDefault="00BA5B99">
            <w:pPr>
              <w:pStyle w:val="T4dispositie"/>
              <w:jc w:val="left"/>
            </w:pPr>
            <w:r>
              <w:t>8’</w:t>
            </w:r>
          </w:p>
          <w:p w14:paraId="0507D167" w14:textId="77777777" w:rsidR="00FD5A94" w:rsidRDefault="00BA5B99">
            <w:pPr>
              <w:pStyle w:val="T4dispositie"/>
              <w:jc w:val="left"/>
            </w:pPr>
            <w:r>
              <w:t>8’</w:t>
            </w:r>
          </w:p>
          <w:p w14:paraId="17F91990" w14:textId="77777777" w:rsidR="00FD5A94" w:rsidRDefault="00BA5B99">
            <w:pPr>
              <w:pStyle w:val="T4dispositie"/>
              <w:jc w:val="left"/>
            </w:pPr>
            <w:r>
              <w:t>4’</w:t>
            </w:r>
          </w:p>
          <w:p w14:paraId="4A56652E" w14:textId="77777777" w:rsidR="00FD5A94" w:rsidRDefault="00BA5B99">
            <w:pPr>
              <w:pStyle w:val="T4dispositie"/>
              <w:jc w:val="left"/>
            </w:pPr>
            <w:r>
              <w:t>1-3 st.</w:t>
            </w:r>
          </w:p>
        </w:tc>
      </w:tr>
    </w:tbl>
    <w:p w14:paraId="61A8DD3A" w14:textId="77777777" w:rsidR="00FD5A94" w:rsidRDefault="00FD5A94">
      <w:pPr>
        <w:pStyle w:val="T4dispositie"/>
        <w:jc w:val="left"/>
      </w:pPr>
    </w:p>
    <w:p w14:paraId="263BF255" w14:textId="77777777" w:rsidR="00FD5A94" w:rsidRDefault="00BA5B99">
      <w:pPr>
        <w:pStyle w:val="T4dispositie"/>
        <w:jc w:val="left"/>
      </w:pPr>
      <w:r>
        <w:t>ventiel</w:t>
      </w:r>
    </w:p>
    <w:p w14:paraId="64CC6ECF" w14:textId="77777777" w:rsidR="00FD5A94" w:rsidRDefault="00BA5B99">
      <w:pPr>
        <w:pStyle w:val="T4dispositie"/>
        <w:jc w:val="left"/>
      </w:pPr>
      <w:r>
        <w:t>aangehangen pedaal, C-g</w:t>
      </w:r>
    </w:p>
    <w:p w14:paraId="11C3E36D" w14:textId="77777777" w:rsidR="00FD5A94" w:rsidRDefault="00FD5A94">
      <w:pPr>
        <w:pStyle w:val="T1"/>
        <w:jc w:val="left"/>
      </w:pPr>
    </w:p>
    <w:p w14:paraId="22F8997A" w14:textId="77777777" w:rsidR="00FD5A94" w:rsidRDefault="00BA5B99">
      <w:pPr>
        <w:pStyle w:val="T1"/>
        <w:jc w:val="left"/>
      </w:pPr>
      <w:r>
        <w:t>onbekend moment</w:t>
      </w:r>
    </w:p>
    <w:p w14:paraId="36249EBC" w14:textId="77777777" w:rsidR="00FD5A94" w:rsidRDefault="00BA5B99">
      <w:pPr>
        <w:pStyle w:val="T1"/>
        <w:jc w:val="left"/>
      </w:pPr>
      <w:r>
        <w:t>.</w:t>
      </w:r>
      <w:r>
        <w:tab/>
        <w:t>toetsbeleg handklavier vernieuwd in celluloid</w:t>
      </w:r>
    </w:p>
    <w:p w14:paraId="35EA5BBA" w14:textId="77777777" w:rsidR="00FD5A94" w:rsidRDefault="00BA5B99">
      <w:pPr>
        <w:pStyle w:val="T1"/>
        <w:jc w:val="left"/>
      </w:pPr>
      <w:r>
        <w:t>.</w:t>
      </w:r>
      <w:r>
        <w:tab/>
        <w:t>pedaalklavier vervangen</w:t>
      </w:r>
    </w:p>
    <w:p w14:paraId="7ACDC8B5" w14:textId="77777777" w:rsidR="00FD5A94" w:rsidRDefault="00FD5A94">
      <w:pPr>
        <w:pStyle w:val="T1"/>
        <w:jc w:val="left"/>
      </w:pPr>
    </w:p>
    <w:p w14:paraId="4399B54D" w14:textId="77777777" w:rsidR="00FD5A94" w:rsidRDefault="00BA5B99">
      <w:pPr>
        <w:pStyle w:val="T1"/>
        <w:jc w:val="left"/>
      </w:pPr>
      <w:r>
        <w:t>1960</w:t>
      </w:r>
    </w:p>
    <w:p w14:paraId="7ACD1406" w14:textId="77777777" w:rsidR="00FD5A94" w:rsidRDefault="00BA5B99">
      <w:pPr>
        <w:pStyle w:val="T1"/>
        <w:jc w:val="left"/>
      </w:pPr>
      <w:r>
        <w:t>.</w:t>
      </w:r>
      <w:r>
        <w:tab/>
        <w:t>Schoolstraatkerk gesloten</w:t>
      </w:r>
    </w:p>
    <w:p w14:paraId="28862E35" w14:textId="77777777" w:rsidR="00FD5A94" w:rsidRDefault="00FD5A94">
      <w:pPr>
        <w:pStyle w:val="T1"/>
        <w:jc w:val="left"/>
      </w:pPr>
    </w:p>
    <w:p w14:paraId="3EA75CD4" w14:textId="77777777" w:rsidR="00FD5A94" w:rsidRDefault="00BA5B99">
      <w:pPr>
        <w:pStyle w:val="T1"/>
        <w:jc w:val="left"/>
        <w:rPr>
          <w:lang w:val="fr-FR"/>
        </w:rPr>
      </w:pPr>
      <w:r>
        <w:rPr>
          <w:lang w:val="fr-FR"/>
        </w:rPr>
        <w:t>D.A. Flentrop 1962</w:t>
      </w:r>
    </w:p>
    <w:p w14:paraId="35A105FC" w14:textId="77777777" w:rsidR="00FD5A94" w:rsidRDefault="00BA5B99">
      <w:pPr>
        <w:pStyle w:val="T1"/>
        <w:jc w:val="left"/>
      </w:pPr>
      <w:r>
        <w:t>.</w:t>
      </w:r>
      <w:r>
        <w:tab/>
        <w:t>orgel overgeplaatst naar Oude Kerk, Delft</w:t>
      </w:r>
    </w:p>
    <w:p w14:paraId="7D6F6DA2" w14:textId="77777777" w:rsidR="00FD5A94" w:rsidRDefault="00BA5B99">
      <w:pPr>
        <w:pStyle w:val="T1"/>
        <w:jc w:val="left"/>
        <w:rPr>
          <w:lang w:val="nl-NL"/>
        </w:rPr>
      </w:pPr>
      <w:r>
        <w:t>.</w:t>
      </w:r>
      <w:r>
        <w:tab/>
      </w:r>
      <w:r>
        <w:rPr>
          <w:lang w:val="nl-NL"/>
        </w:rPr>
        <w:t>niet sprekende houten frontpijpen vervangen door zinken exemplaren</w:t>
      </w:r>
    </w:p>
    <w:p w14:paraId="36CDDEEE" w14:textId="77777777" w:rsidR="00FD5A94" w:rsidRDefault="00BA5B99">
      <w:pPr>
        <w:pStyle w:val="T1"/>
        <w:jc w:val="left"/>
        <w:rPr>
          <w:lang w:val="nl-NL"/>
        </w:rPr>
      </w:pPr>
      <w:r>
        <w:t>.</w:t>
      </w:r>
      <w:r>
        <w:tab/>
      </w:r>
      <w:r>
        <w:rPr>
          <w:lang w:val="nl-NL"/>
        </w:rPr>
        <w:t xml:space="preserve">Viola 8’ $ Octaaf 2’; Mixtuur vervangen </w:t>
      </w:r>
    </w:p>
    <w:p w14:paraId="12EE2CB3" w14:textId="77777777" w:rsidR="00FD5A94" w:rsidRDefault="00FD5A94">
      <w:pPr>
        <w:pStyle w:val="T1"/>
        <w:jc w:val="left"/>
        <w:rPr>
          <w:lang w:val="nl-NL"/>
        </w:rPr>
      </w:pPr>
    </w:p>
    <w:p w14:paraId="56359981" w14:textId="77777777" w:rsidR="00FD5A94" w:rsidRDefault="00BA5B99">
      <w:pPr>
        <w:pStyle w:val="Heading2"/>
        <w:jc w:val="both"/>
        <w:rPr>
          <w:i w:val="0"/>
          <w:iCs/>
        </w:rPr>
      </w:pPr>
      <w:r>
        <w:rPr>
          <w:i w:val="0"/>
          <w:iCs/>
        </w:rPr>
        <w:t>Technische gegevens</w:t>
      </w:r>
    </w:p>
    <w:p w14:paraId="614ED8D5" w14:textId="77777777" w:rsidR="00FD5A94" w:rsidRDefault="00FD5A94">
      <w:pPr>
        <w:pStyle w:val="T1"/>
        <w:jc w:val="left"/>
      </w:pPr>
    </w:p>
    <w:p w14:paraId="28E13D98" w14:textId="77777777" w:rsidR="00FD5A94" w:rsidRDefault="00BA5B99">
      <w:pPr>
        <w:pStyle w:val="T1"/>
        <w:jc w:val="left"/>
      </w:pPr>
      <w:r>
        <w:t>Werkindeling</w:t>
      </w:r>
    </w:p>
    <w:p w14:paraId="6404BE5E" w14:textId="77777777" w:rsidR="00FD5A94" w:rsidRDefault="00BA5B99">
      <w:pPr>
        <w:pStyle w:val="T1"/>
        <w:jc w:val="left"/>
      </w:pPr>
      <w:r>
        <w:t>manuaal, aangehangen pedaal</w:t>
      </w:r>
    </w:p>
    <w:p w14:paraId="2508074C" w14:textId="77777777" w:rsidR="00FD5A94" w:rsidRDefault="00FD5A94">
      <w:pPr>
        <w:pStyle w:val="T1"/>
        <w:jc w:val="left"/>
      </w:pPr>
    </w:p>
    <w:p w14:paraId="400CBEB5" w14:textId="77777777" w:rsidR="00FD5A94" w:rsidRDefault="00BA5B99">
      <w:pPr>
        <w:pStyle w:val="T1"/>
        <w:jc w:val="left"/>
      </w:pPr>
      <w:r>
        <w:t>Dispositie</w:t>
      </w:r>
    </w:p>
    <w:tbl>
      <w:tblPr>
        <w:tblW w:w="0" w:type="auto"/>
        <w:tblLayout w:type="fixed"/>
        <w:tblLook w:val="0000" w:firstRow="0" w:lastRow="0" w:firstColumn="0" w:lastColumn="0" w:noHBand="0" w:noVBand="0"/>
      </w:tblPr>
      <w:tblGrid>
        <w:gridCol w:w="1951"/>
        <w:gridCol w:w="851"/>
      </w:tblGrid>
      <w:tr w:rsidR="00FD5A94" w14:paraId="3B293BFA" w14:textId="77777777">
        <w:tc>
          <w:tcPr>
            <w:tcW w:w="1951" w:type="dxa"/>
          </w:tcPr>
          <w:p w14:paraId="43FD0643" w14:textId="77777777" w:rsidR="00FD5A94" w:rsidRDefault="00BA5B99">
            <w:pPr>
              <w:pStyle w:val="T4dispositie"/>
              <w:jc w:val="left"/>
              <w:rPr>
                <w:i/>
                <w:iCs/>
              </w:rPr>
            </w:pPr>
            <w:r>
              <w:rPr>
                <w:i/>
                <w:iCs/>
              </w:rPr>
              <w:t>Manuaal</w:t>
            </w:r>
          </w:p>
          <w:p w14:paraId="5CE61061" w14:textId="77777777" w:rsidR="00FD5A94" w:rsidRDefault="00BA5B99">
            <w:pPr>
              <w:pStyle w:val="T4dispositie"/>
              <w:jc w:val="left"/>
            </w:pPr>
            <w:r>
              <w:t>5 stemmen</w:t>
            </w:r>
          </w:p>
          <w:p w14:paraId="010F437E" w14:textId="77777777" w:rsidR="00FD5A94" w:rsidRDefault="00FD5A94">
            <w:pPr>
              <w:pStyle w:val="T4dispositie"/>
              <w:jc w:val="left"/>
            </w:pPr>
          </w:p>
          <w:p w14:paraId="419CDB9E" w14:textId="77777777" w:rsidR="00FD5A94" w:rsidRDefault="00BA5B99">
            <w:pPr>
              <w:pStyle w:val="T4dispositie"/>
              <w:jc w:val="left"/>
            </w:pPr>
            <w:r>
              <w:t>Prestant</w:t>
            </w:r>
          </w:p>
          <w:p w14:paraId="39A201A2" w14:textId="77777777" w:rsidR="00FD5A94" w:rsidRDefault="00BA5B99">
            <w:pPr>
              <w:pStyle w:val="T4dispositie"/>
              <w:jc w:val="left"/>
            </w:pPr>
            <w:r>
              <w:t>Holpijp</w:t>
            </w:r>
          </w:p>
          <w:p w14:paraId="172582DD" w14:textId="77777777" w:rsidR="00FD5A94" w:rsidRDefault="00BA5B99">
            <w:pPr>
              <w:pStyle w:val="T4dispositie"/>
              <w:jc w:val="left"/>
            </w:pPr>
            <w:r>
              <w:t>Octaaf</w:t>
            </w:r>
          </w:p>
          <w:p w14:paraId="151A180D" w14:textId="77777777" w:rsidR="00FD5A94" w:rsidRDefault="00BA5B99">
            <w:pPr>
              <w:pStyle w:val="T4dispositie"/>
              <w:jc w:val="left"/>
            </w:pPr>
            <w:r>
              <w:t>Octaaf</w:t>
            </w:r>
          </w:p>
          <w:p w14:paraId="2519744E" w14:textId="77777777" w:rsidR="00FD5A94" w:rsidRDefault="00BA5B99">
            <w:pPr>
              <w:pStyle w:val="T4dispositie"/>
              <w:jc w:val="left"/>
            </w:pPr>
            <w:r>
              <w:t>Mixtuur</w:t>
            </w:r>
          </w:p>
        </w:tc>
        <w:tc>
          <w:tcPr>
            <w:tcW w:w="851" w:type="dxa"/>
          </w:tcPr>
          <w:p w14:paraId="5C8F960C" w14:textId="77777777" w:rsidR="00FD5A94" w:rsidRDefault="00FD5A94">
            <w:pPr>
              <w:pStyle w:val="T4dispositie"/>
              <w:jc w:val="left"/>
            </w:pPr>
          </w:p>
          <w:p w14:paraId="0B7C2FAA" w14:textId="77777777" w:rsidR="00FD5A94" w:rsidRDefault="00FD5A94">
            <w:pPr>
              <w:pStyle w:val="T4dispositie"/>
              <w:jc w:val="left"/>
            </w:pPr>
          </w:p>
          <w:p w14:paraId="363D566A" w14:textId="77777777" w:rsidR="00FD5A94" w:rsidRDefault="00FD5A94">
            <w:pPr>
              <w:pStyle w:val="T4dispositie"/>
              <w:jc w:val="left"/>
            </w:pPr>
          </w:p>
          <w:p w14:paraId="6A28E930" w14:textId="77777777" w:rsidR="00FD5A94" w:rsidRDefault="00BA5B99">
            <w:pPr>
              <w:pStyle w:val="T4dispositie"/>
              <w:jc w:val="left"/>
            </w:pPr>
            <w:r>
              <w:t>8’</w:t>
            </w:r>
          </w:p>
          <w:p w14:paraId="3E86B79F" w14:textId="77777777" w:rsidR="00FD5A94" w:rsidRDefault="00BA5B99">
            <w:pPr>
              <w:pStyle w:val="T4dispositie"/>
              <w:jc w:val="left"/>
            </w:pPr>
            <w:r>
              <w:t>8’</w:t>
            </w:r>
          </w:p>
          <w:p w14:paraId="513F18CA" w14:textId="77777777" w:rsidR="00FD5A94" w:rsidRDefault="00BA5B99">
            <w:pPr>
              <w:pStyle w:val="T4dispositie"/>
              <w:jc w:val="left"/>
            </w:pPr>
            <w:r>
              <w:t>4’</w:t>
            </w:r>
          </w:p>
          <w:p w14:paraId="7CA6E8E7" w14:textId="77777777" w:rsidR="00FD5A94" w:rsidRDefault="00BA5B99">
            <w:pPr>
              <w:pStyle w:val="T4dispositie"/>
              <w:jc w:val="left"/>
            </w:pPr>
            <w:r>
              <w:t>2’</w:t>
            </w:r>
          </w:p>
          <w:p w14:paraId="2A41D8DC" w14:textId="77777777" w:rsidR="00FD5A94" w:rsidRDefault="00BA5B99">
            <w:pPr>
              <w:pStyle w:val="T4dispositie"/>
              <w:jc w:val="left"/>
            </w:pPr>
            <w:r>
              <w:t>2-4 st.</w:t>
            </w:r>
          </w:p>
        </w:tc>
      </w:tr>
    </w:tbl>
    <w:p w14:paraId="37EEA74F" w14:textId="77777777" w:rsidR="00FD5A94" w:rsidRDefault="00FD5A94">
      <w:pPr>
        <w:pStyle w:val="T1"/>
        <w:jc w:val="left"/>
      </w:pPr>
    </w:p>
    <w:p w14:paraId="59955219" w14:textId="77777777" w:rsidR="00FD5A94" w:rsidRDefault="00BA5B99">
      <w:pPr>
        <w:pStyle w:val="T1"/>
        <w:jc w:val="left"/>
      </w:pPr>
      <w:r>
        <w:t>Samenstelling vulstem</w:t>
      </w:r>
    </w:p>
    <w:tbl>
      <w:tblPr>
        <w:tblW w:w="0" w:type="auto"/>
        <w:tblLook w:val="0000" w:firstRow="0" w:lastRow="0" w:firstColumn="0" w:lastColumn="0" w:noHBand="0" w:noVBand="0"/>
      </w:tblPr>
      <w:tblGrid>
        <w:gridCol w:w="1008"/>
        <w:gridCol w:w="720"/>
        <w:gridCol w:w="720"/>
        <w:gridCol w:w="720"/>
        <w:gridCol w:w="720"/>
      </w:tblGrid>
      <w:tr w:rsidR="00FD5A94" w14:paraId="796F2679" w14:textId="77777777">
        <w:tc>
          <w:tcPr>
            <w:tcW w:w="1008" w:type="dxa"/>
          </w:tcPr>
          <w:p w14:paraId="507B5F19" w14:textId="77777777" w:rsidR="00FD5A94" w:rsidRDefault="00BA5B99">
            <w:pPr>
              <w:pStyle w:val="T1"/>
              <w:jc w:val="left"/>
            </w:pPr>
            <w:r>
              <w:t>Mixtuur</w:t>
            </w:r>
          </w:p>
        </w:tc>
        <w:tc>
          <w:tcPr>
            <w:tcW w:w="720" w:type="dxa"/>
          </w:tcPr>
          <w:p w14:paraId="27FC3001" w14:textId="77777777" w:rsidR="00FD5A94" w:rsidRDefault="00BA5B99">
            <w:pPr>
              <w:pStyle w:val="T4dispositie"/>
            </w:pPr>
            <w:r>
              <w:t>C</w:t>
            </w:r>
          </w:p>
          <w:p w14:paraId="10CA5BC0" w14:textId="77777777" w:rsidR="00FD5A94" w:rsidRDefault="00BA5B99">
            <w:pPr>
              <w:pStyle w:val="T4dispositie"/>
            </w:pPr>
            <w:r>
              <w:t>1 1/3</w:t>
            </w:r>
          </w:p>
          <w:p w14:paraId="3E2E8FDE" w14:textId="77777777" w:rsidR="00FD5A94" w:rsidRDefault="00BA5B99">
            <w:pPr>
              <w:pStyle w:val="T4dispositie"/>
            </w:pPr>
            <w:r>
              <w:t>1</w:t>
            </w:r>
          </w:p>
        </w:tc>
        <w:tc>
          <w:tcPr>
            <w:tcW w:w="720" w:type="dxa"/>
          </w:tcPr>
          <w:p w14:paraId="1B521D8E" w14:textId="77777777" w:rsidR="00FD5A94" w:rsidRDefault="00BA5B99">
            <w:pPr>
              <w:pStyle w:val="T4dispositie"/>
            </w:pPr>
            <w:r>
              <w:t>c</w:t>
            </w:r>
          </w:p>
          <w:p w14:paraId="38448543" w14:textId="77777777" w:rsidR="00FD5A94" w:rsidRDefault="00BA5B99">
            <w:pPr>
              <w:pStyle w:val="T4dispositie"/>
            </w:pPr>
            <w:r>
              <w:t>2</w:t>
            </w:r>
          </w:p>
          <w:p w14:paraId="37B9296A" w14:textId="77777777" w:rsidR="00FD5A94" w:rsidRDefault="00BA5B99">
            <w:pPr>
              <w:pStyle w:val="T4dispositie"/>
            </w:pPr>
            <w:r>
              <w:t>1 1/3</w:t>
            </w:r>
          </w:p>
          <w:p w14:paraId="5576ABB0" w14:textId="77777777" w:rsidR="00FD5A94" w:rsidRDefault="00BA5B99">
            <w:pPr>
              <w:pStyle w:val="T4dispositie"/>
            </w:pPr>
            <w:r>
              <w:t>1</w:t>
            </w:r>
          </w:p>
        </w:tc>
        <w:tc>
          <w:tcPr>
            <w:tcW w:w="720" w:type="dxa"/>
          </w:tcPr>
          <w:p w14:paraId="44A55328" w14:textId="77777777" w:rsidR="00FD5A94" w:rsidRDefault="00BA5B99">
            <w:pPr>
              <w:pStyle w:val="T4dispositie"/>
            </w:pPr>
            <w:r>
              <w:t>c</w:t>
            </w:r>
            <w:r>
              <w:rPr>
                <w:vertAlign w:val="superscript"/>
              </w:rPr>
              <w:t>1</w:t>
            </w:r>
          </w:p>
          <w:p w14:paraId="157405AB" w14:textId="77777777" w:rsidR="00FD5A94" w:rsidRDefault="00BA5B99">
            <w:pPr>
              <w:pStyle w:val="T4dispositie"/>
            </w:pPr>
            <w:r>
              <w:t>2 2/3</w:t>
            </w:r>
          </w:p>
          <w:p w14:paraId="1F0A2653" w14:textId="77777777" w:rsidR="00FD5A94" w:rsidRDefault="00BA5B99">
            <w:pPr>
              <w:pStyle w:val="T4dispositie"/>
            </w:pPr>
            <w:r>
              <w:t>2</w:t>
            </w:r>
          </w:p>
          <w:p w14:paraId="636CF047" w14:textId="77777777" w:rsidR="00FD5A94" w:rsidRDefault="00BA5B99">
            <w:pPr>
              <w:pStyle w:val="T4dispositie"/>
            </w:pPr>
            <w:r>
              <w:t>1 1/3</w:t>
            </w:r>
          </w:p>
          <w:p w14:paraId="654AC17C" w14:textId="77777777" w:rsidR="00FD5A94" w:rsidRDefault="00BA5B99">
            <w:pPr>
              <w:pStyle w:val="T4dispositie"/>
            </w:pPr>
            <w:r>
              <w:t>1</w:t>
            </w:r>
          </w:p>
        </w:tc>
        <w:tc>
          <w:tcPr>
            <w:tcW w:w="720" w:type="dxa"/>
          </w:tcPr>
          <w:p w14:paraId="7FEDAF40" w14:textId="77777777" w:rsidR="00FD5A94" w:rsidRDefault="00BA5B99">
            <w:pPr>
              <w:pStyle w:val="T4dispositie"/>
            </w:pPr>
            <w:r>
              <w:t>c</w:t>
            </w:r>
            <w:r>
              <w:rPr>
                <w:vertAlign w:val="superscript"/>
              </w:rPr>
              <w:t>2</w:t>
            </w:r>
          </w:p>
          <w:p w14:paraId="5C691818" w14:textId="77777777" w:rsidR="00FD5A94" w:rsidRDefault="00BA5B99">
            <w:pPr>
              <w:pStyle w:val="T4dispositie"/>
            </w:pPr>
            <w:r>
              <w:t>4</w:t>
            </w:r>
          </w:p>
          <w:p w14:paraId="46CE35A6" w14:textId="77777777" w:rsidR="00FD5A94" w:rsidRDefault="00BA5B99">
            <w:pPr>
              <w:pStyle w:val="T4dispositie"/>
            </w:pPr>
            <w:r>
              <w:t>2 2/3</w:t>
            </w:r>
          </w:p>
          <w:p w14:paraId="6FECEE7A" w14:textId="77777777" w:rsidR="00FD5A94" w:rsidRDefault="00BA5B99">
            <w:pPr>
              <w:pStyle w:val="T4dispositie"/>
            </w:pPr>
            <w:r>
              <w:t>2</w:t>
            </w:r>
          </w:p>
          <w:p w14:paraId="6F85C1F7" w14:textId="77777777" w:rsidR="00FD5A94" w:rsidRDefault="00BA5B99">
            <w:pPr>
              <w:pStyle w:val="T4dispositie"/>
            </w:pPr>
            <w:r>
              <w:t>1 1/3</w:t>
            </w:r>
          </w:p>
        </w:tc>
      </w:tr>
    </w:tbl>
    <w:p w14:paraId="3823F900" w14:textId="77777777" w:rsidR="00FD5A94" w:rsidRDefault="00FD5A94">
      <w:pPr>
        <w:pStyle w:val="T1"/>
        <w:jc w:val="left"/>
      </w:pPr>
    </w:p>
    <w:p w14:paraId="57145761" w14:textId="77777777" w:rsidR="00FD5A94" w:rsidRDefault="00FD5A94">
      <w:pPr>
        <w:pStyle w:val="T1"/>
        <w:jc w:val="left"/>
      </w:pPr>
    </w:p>
    <w:p w14:paraId="42691109" w14:textId="77777777" w:rsidR="00FD5A94" w:rsidRDefault="00BA5B99">
      <w:pPr>
        <w:pStyle w:val="T1"/>
        <w:jc w:val="left"/>
      </w:pPr>
      <w:r>
        <w:lastRenderedPageBreak/>
        <w:t>Toonhoogte</w:t>
      </w:r>
    </w:p>
    <w:p w14:paraId="53BF5638" w14:textId="77777777" w:rsidR="00FD5A94" w:rsidRDefault="00BA5B99">
      <w:pPr>
        <w:pStyle w:val="T1"/>
        <w:jc w:val="left"/>
      </w:pPr>
      <w:r>
        <w:t>a</w:t>
      </w:r>
      <w:r>
        <w:rPr>
          <w:vertAlign w:val="superscript"/>
        </w:rPr>
        <w:t>1</w:t>
      </w:r>
      <w:r>
        <w:t xml:space="preserve"> =  440 Hz</w:t>
      </w:r>
    </w:p>
    <w:p w14:paraId="6E5B74EA" w14:textId="77777777" w:rsidR="00FD5A94" w:rsidRDefault="00BA5B99">
      <w:pPr>
        <w:pStyle w:val="T1"/>
        <w:jc w:val="left"/>
      </w:pPr>
      <w:r>
        <w:t>Temperatuur</w:t>
      </w:r>
    </w:p>
    <w:p w14:paraId="45A1154A" w14:textId="77777777" w:rsidR="00FD5A94" w:rsidRDefault="00BA5B99">
      <w:pPr>
        <w:pStyle w:val="T1"/>
        <w:jc w:val="left"/>
      </w:pPr>
      <w:r>
        <w:t>evenredig zwevend</w:t>
      </w:r>
    </w:p>
    <w:p w14:paraId="4FBAA175" w14:textId="77777777" w:rsidR="00FD5A94" w:rsidRDefault="00FD5A94">
      <w:pPr>
        <w:pStyle w:val="T1"/>
        <w:jc w:val="left"/>
      </w:pPr>
    </w:p>
    <w:p w14:paraId="45D0DCB8" w14:textId="77777777" w:rsidR="00FD5A94" w:rsidRDefault="00BA5B99">
      <w:pPr>
        <w:pStyle w:val="T1"/>
        <w:jc w:val="left"/>
      </w:pPr>
      <w:r>
        <w:t>Manuaalomvang</w:t>
      </w:r>
    </w:p>
    <w:p w14:paraId="78B0692A" w14:textId="77777777" w:rsidR="00FD5A94" w:rsidRDefault="00BA5B99">
      <w:pPr>
        <w:pStyle w:val="T1"/>
        <w:jc w:val="left"/>
      </w:pPr>
      <w:r>
        <w:t>C-f</w:t>
      </w:r>
      <w:r>
        <w:rPr>
          <w:vertAlign w:val="superscript"/>
        </w:rPr>
        <w:t>3</w:t>
      </w:r>
    </w:p>
    <w:p w14:paraId="22BF66CC" w14:textId="77777777" w:rsidR="00FD5A94" w:rsidRDefault="00BA5B99">
      <w:pPr>
        <w:pStyle w:val="T1"/>
        <w:jc w:val="left"/>
      </w:pPr>
      <w:r>
        <w:t>Pedaalomvang</w:t>
      </w:r>
    </w:p>
    <w:p w14:paraId="23D76160" w14:textId="77777777" w:rsidR="00FD5A94" w:rsidRDefault="00BA5B99">
      <w:pPr>
        <w:pStyle w:val="T1"/>
        <w:jc w:val="left"/>
      </w:pPr>
      <w:r>
        <w:t>C-d</w:t>
      </w:r>
      <w:r>
        <w:rPr>
          <w:vertAlign w:val="superscript"/>
        </w:rPr>
        <w:t>1</w:t>
      </w:r>
    </w:p>
    <w:p w14:paraId="18BF5B5F" w14:textId="77777777" w:rsidR="00FD5A94" w:rsidRDefault="00FD5A94">
      <w:pPr>
        <w:pStyle w:val="T1"/>
        <w:jc w:val="left"/>
      </w:pPr>
    </w:p>
    <w:p w14:paraId="00210789" w14:textId="77777777" w:rsidR="00FD5A94" w:rsidRDefault="00BA5B99">
      <w:pPr>
        <w:pStyle w:val="T1"/>
        <w:jc w:val="left"/>
      </w:pPr>
      <w:r>
        <w:t>Windvoorziening</w:t>
      </w:r>
    </w:p>
    <w:p w14:paraId="0E2AB2D8" w14:textId="77777777" w:rsidR="00FD5A94" w:rsidRDefault="00BA5B99">
      <w:pPr>
        <w:pStyle w:val="T1"/>
        <w:jc w:val="left"/>
      </w:pPr>
      <w:r>
        <w:t>magazijnbalg (1873)</w:t>
      </w:r>
    </w:p>
    <w:p w14:paraId="171BB20F" w14:textId="77777777" w:rsidR="00FD5A94" w:rsidRDefault="00BA5B99">
      <w:pPr>
        <w:pStyle w:val="T1"/>
        <w:jc w:val="left"/>
      </w:pPr>
      <w:r>
        <w:t>Winddruk</w:t>
      </w:r>
    </w:p>
    <w:p w14:paraId="1C8AA407" w14:textId="77777777" w:rsidR="00FD5A94" w:rsidRDefault="00BA5B99">
      <w:pPr>
        <w:pStyle w:val="T1"/>
        <w:jc w:val="left"/>
      </w:pPr>
      <w:r>
        <w:t>.. mm</w:t>
      </w:r>
    </w:p>
    <w:p w14:paraId="0DC35D85" w14:textId="77777777" w:rsidR="00FD5A94" w:rsidRDefault="00FD5A94">
      <w:pPr>
        <w:pStyle w:val="T1"/>
        <w:jc w:val="left"/>
      </w:pPr>
    </w:p>
    <w:p w14:paraId="1AE76D1E" w14:textId="77777777" w:rsidR="00FD5A94" w:rsidRDefault="00BA5B99">
      <w:pPr>
        <w:pStyle w:val="T1"/>
        <w:jc w:val="left"/>
      </w:pPr>
      <w:r>
        <w:t>Plaats klaviatuur</w:t>
      </w:r>
    </w:p>
    <w:p w14:paraId="3B51DB69" w14:textId="77777777" w:rsidR="00FD5A94" w:rsidRDefault="00BA5B99">
      <w:pPr>
        <w:pStyle w:val="T1"/>
        <w:jc w:val="left"/>
        <w:rPr>
          <w:lang w:val="nl-NL"/>
        </w:rPr>
      </w:pPr>
      <w:r>
        <w:rPr>
          <w:lang w:val="nl-NL"/>
        </w:rPr>
        <w:t>linkerzijde</w:t>
      </w:r>
    </w:p>
    <w:p w14:paraId="4E5B17DF" w14:textId="77777777" w:rsidR="00FD5A94" w:rsidRDefault="00FD5A94">
      <w:pPr>
        <w:pStyle w:val="T1"/>
        <w:jc w:val="left"/>
        <w:rPr>
          <w:lang w:val="nl-NL"/>
        </w:rPr>
      </w:pPr>
    </w:p>
    <w:p w14:paraId="17AF9FDB" w14:textId="77777777" w:rsidR="00FD5A94" w:rsidRDefault="00BA5B99">
      <w:pPr>
        <w:pStyle w:val="Heading2"/>
        <w:jc w:val="both"/>
        <w:rPr>
          <w:i w:val="0"/>
          <w:iCs/>
        </w:rPr>
      </w:pPr>
      <w:r>
        <w:rPr>
          <w:i w:val="0"/>
          <w:iCs/>
        </w:rPr>
        <w:t>Bijzonderheden</w:t>
      </w:r>
    </w:p>
    <w:p w14:paraId="47943FDE" w14:textId="77777777" w:rsidR="00FD5A94" w:rsidRDefault="00FD5A94">
      <w:pPr>
        <w:pStyle w:val="T1"/>
        <w:jc w:val="left"/>
        <w:rPr>
          <w:lang w:val="nl-NL"/>
        </w:rPr>
      </w:pPr>
    </w:p>
    <w:p w14:paraId="1D63010A" w14:textId="77777777" w:rsidR="00FD5A94" w:rsidRDefault="00BA5B99">
      <w:pPr>
        <w:pStyle w:val="T1"/>
        <w:jc w:val="left"/>
        <w:rPr>
          <w:lang w:val="nl-NL"/>
        </w:rPr>
      </w:pPr>
      <w:r>
        <w:rPr>
          <w:lang w:val="nl-NL"/>
        </w:rPr>
        <w:t>M. Beekes vervaardigde dit front in 1846 voor een reeds bestaand kabinetorgel. De dispositie van dit instrument, dat in 1873 werd verkocht, is niet bekend.</w:t>
      </w:r>
    </w:p>
    <w:p w14:paraId="7A2BAADB" w14:textId="77777777" w:rsidR="00BA5B99" w:rsidRDefault="00BA5B99">
      <w:pPr>
        <w:pStyle w:val="T1"/>
        <w:jc w:val="left"/>
        <w:rPr>
          <w:lang w:val="nl-NL"/>
        </w:rPr>
      </w:pPr>
      <w:r>
        <w:rPr>
          <w:lang w:val="nl-NL"/>
        </w:rPr>
        <w:t xml:space="preserve">De cancellenvolgorde van de windlade is als volgt: C en Cis in het midden, pijpwerk naar weerszijden in hele tonen aflopend. De frontpijpen zijn stom. C-H van de Prestant 8’ staan geplaatst op een stok tussen lade en front. Het groot octaaf van de Holpijp 8’ is van eiken; het vervolg is van orgelmetaal, gedekt. </w:t>
      </w:r>
    </w:p>
    <w:sectPr w:rsidR="00BA5B99">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F32"/>
    <w:rsid w:val="008A7A5A"/>
    <w:rsid w:val="00BA5B99"/>
    <w:rsid w:val="00CC3F32"/>
    <w:rsid w:val="00FD5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48309E6"/>
  <w15:chartTrackingRefBased/>
  <w15:docId w15:val="{2A6AAEC6-4CBA-B146-85D4-70574C901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BodyText">
    <w:name w:val="Body Text"/>
    <w:basedOn w:val="Normal"/>
    <w:semiHidden/>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jc w:val="both"/>
    </w:pPr>
    <w:rPr>
      <w:rFonts w:ascii="Times New Roman" w:hAnsi="Times New Roman"/>
      <w:i/>
      <w:iCs/>
      <w:spacing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528</Words>
  <Characters>3014</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Delft/1846</vt:lpstr>
    </vt:vector>
  </TitlesOfParts>
  <Company>NIvO</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Delft/1846</dc:title>
  <dc:subject/>
  <dc:creator>WS2</dc:creator>
  <cp:keywords/>
  <dc:description/>
  <cp:lastModifiedBy>Eline J Duijsens</cp:lastModifiedBy>
  <cp:revision>3</cp:revision>
  <dcterms:created xsi:type="dcterms:W3CDTF">2021-09-20T08:30:00Z</dcterms:created>
  <dcterms:modified xsi:type="dcterms:W3CDTF">2021-09-27T08:22:00Z</dcterms:modified>
</cp:coreProperties>
</file>