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78A95" w14:textId="77777777" w:rsidR="00BD697F" w:rsidRDefault="000B3A27">
      <w:pPr>
        <w:pStyle w:val="Heading1"/>
        <w:jc w:val="both"/>
      </w:pPr>
      <w:r>
        <w:t>Woerden / 1846</w:t>
      </w:r>
    </w:p>
    <w:p w14:paraId="7E1C37C3" w14:textId="77777777" w:rsidR="00BD697F" w:rsidRDefault="000B3A27">
      <w:pPr>
        <w:pStyle w:val="Heading2"/>
        <w:jc w:val="both"/>
        <w:rPr>
          <w:i w:val="0"/>
          <w:iCs/>
        </w:rPr>
      </w:pPr>
      <w:r>
        <w:rPr>
          <w:i w:val="0"/>
          <w:iCs/>
        </w:rPr>
        <w:t>Lutherse Kerk</w:t>
      </w:r>
    </w:p>
    <w:p w14:paraId="1B94388A" w14:textId="77777777" w:rsidR="00BD697F" w:rsidRDefault="00BD697F">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2049D3FC" w14:textId="77777777" w:rsidR="00BD697F" w:rsidRDefault="000B3A27">
      <w:pPr>
        <w:pStyle w:val="T1"/>
        <w:jc w:val="left"/>
        <w:rPr>
          <w:i/>
          <w:iCs/>
          <w:lang w:val="nl-NL"/>
        </w:rPr>
      </w:pPr>
      <w:r>
        <w:rPr>
          <w:i/>
          <w:iCs/>
        </w:rPr>
        <w:t xml:space="preserve">Driebeukige schuilkerk uit 1646, gebouwd achter een in oorsprong 15e-eeuws huis. In 1792 vergroot met een dienstgebouw en een neoclassicistisch portaal. </w:t>
      </w:r>
      <w:r>
        <w:rPr>
          <w:i/>
          <w:iCs/>
          <w:lang w:val="nl-NL"/>
        </w:rPr>
        <w:t xml:space="preserve">Inwendig houten tongewelven en trekbalken. </w:t>
      </w:r>
      <w:r>
        <w:rPr>
          <w:i/>
          <w:iCs/>
        </w:rPr>
        <w:t xml:space="preserve">De stijlen waarop de korbelen van de trekbalken rusten zijn tot ronde houten zuilen getransformeerd. </w:t>
      </w:r>
      <w:r>
        <w:rPr>
          <w:i/>
          <w:iCs/>
          <w:lang w:val="nl-NL"/>
        </w:rPr>
        <w:t>Preekstoel uit ca 1675.</w:t>
      </w:r>
    </w:p>
    <w:p w14:paraId="4B5639D2" w14:textId="77777777" w:rsidR="00BD697F" w:rsidRDefault="00BD697F">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i/>
          <w:iCs/>
          <w:spacing w:val="-3"/>
        </w:rPr>
      </w:pPr>
    </w:p>
    <w:p w14:paraId="45F50DDF" w14:textId="77777777" w:rsidR="00BD697F" w:rsidRDefault="000B3A27">
      <w:pPr>
        <w:pStyle w:val="T1"/>
        <w:jc w:val="left"/>
        <w:rPr>
          <w:lang w:val="nl-NL"/>
        </w:rPr>
      </w:pPr>
      <w:r>
        <w:rPr>
          <w:lang w:val="nl-NL"/>
        </w:rPr>
        <w:t>Kas: 1846</w:t>
      </w:r>
    </w:p>
    <w:p w14:paraId="65220305" w14:textId="77777777" w:rsidR="00BD697F" w:rsidRDefault="00BD697F">
      <w:pPr>
        <w:pStyle w:val="T1"/>
        <w:jc w:val="left"/>
        <w:rPr>
          <w:lang w:val="nl-NL"/>
        </w:rPr>
      </w:pPr>
    </w:p>
    <w:p w14:paraId="64DABCF1" w14:textId="77777777" w:rsidR="00BD697F" w:rsidRDefault="000B3A27" w:rsidP="00615663">
      <w:pPr>
        <w:pStyle w:val="Heading2"/>
      </w:pPr>
      <w:r>
        <w:t>Kunsthistorisc</w:t>
      </w:r>
      <w:bookmarkStart w:id="0" w:name="_GoBack"/>
      <w:bookmarkEnd w:id="0"/>
      <w:r>
        <w:t>he aspecten</w:t>
      </w:r>
    </w:p>
    <w:p w14:paraId="368F597F" w14:textId="77777777" w:rsidR="00BD697F" w:rsidRDefault="000B3A27">
      <w:pPr>
        <w:pStyle w:val="T2Kunst"/>
        <w:jc w:val="left"/>
        <w:rPr>
          <w:lang w:val="nl-NL"/>
        </w:rPr>
      </w:pPr>
      <w:r>
        <w:rPr>
          <w:lang w:val="nl-NL"/>
        </w:rPr>
        <w:t>In zijn frontopbouw is dit orgel vrijwel gelijk aan het iets grotere instrument in de Hervormde Kerk te Mijdrecht (1843). Wij zien hier drie ronde torens en gedeelde vlakke tussenvelden. Ook de ornamentiek is bij beide instrumenten identiek. Net als in Mijdrecht worden de etages van de tussenvelden gescheiden door rechte door golfranken omspeelde lijsten. Golfranken vormen de decoratie boven en onder in de torens, terwijl zij boven in de tussenvelden worden gecombineerd met de als afsluiting dienende S-voluten met ronde knopjes. Opvallend zijn ook hier de slanke S-voluten aan de pijpvoeten in de onderste tussenvelden. De muziekinstrumententrofee op de middentoren en de breed uitlopende vazen op de zijtorens zijn van dezelfde vorm als in Mijdrecht. Het bijna identieke uiterlijk van beide orgels is ietwat bedrieglijk: de inwendige opbouw is bij beide instrumenten volkomen verschillend. De klaviatuur bevindt zich in Mijdrecht aan de rechterzijkant en in Woerden aan de achterzijde.</w:t>
      </w:r>
    </w:p>
    <w:p w14:paraId="34691EDA" w14:textId="77777777" w:rsidR="00BD697F" w:rsidRDefault="00BD697F">
      <w:pPr>
        <w:pStyle w:val="T1"/>
        <w:jc w:val="left"/>
        <w:rPr>
          <w:lang w:val="nl-NL"/>
        </w:rPr>
      </w:pPr>
    </w:p>
    <w:p w14:paraId="3FD15023" w14:textId="77777777" w:rsidR="00BD697F" w:rsidRDefault="000B3A27">
      <w:pPr>
        <w:pStyle w:val="T3Lit"/>
        <w:jc w:val="left"/>
        <w:rPr>
          <w:b/>
          <w:bCs/>
        </w:rPr>
      </w:pPr>
      <w:r>
        <w:rPr>
          <w:b/>
          <w:bCs/>
        </w:rPr>
        <w:t>Literatuur</w:t>
      </w:r>
    </w:p>
    <w:p w14:paraId="5BFC185E" w14:textId="77777777" w:rsidR="00BD697F" w:rsidRDefault="000B3A27">
      <w:pPr>
        <w:pStyle w:val="T3Lit"/>
        <w:jc w:val="left"/>
      </w:pPr>
      <w:r>
        <w:rPr>
          <w:i/>
        </w:rPr>
        <w:t>Caecilia</w:t>
      </w:r>
      <w:r>
        <w:t xml:space="preserve"> 3/22 (1846), 222-223.</w:t>
      </w:r>
    </w:p>
    <w:p w14:paraId="713FBD31" w14:textId="77777777" w:rsidR="00BD697F" w:rsidRDefault="000B3A27">
      <w:pPr>
        <w:pStyle w:val="T3Lit"/>
        <w:jc w:val="left"/>
        <w:rPr>
          <w:lang w:val="nl-NL"/>
        </w:rPr>
      </w:pPr>
      <w:r>
        <w:rPr>
          <w:i/>
          <w:iCs/>
          <w:lang w:val="nl-NL"/>
        </w:rPr>
        <w:t>Informatie Nederlandse Orgels</w:t>
      </w:r>
      <w:r>
        <w:rPr>
          <w:lang w:val="nl-NL"/>
        </w:rPr>
        <w:t>, 12-67.</w:t>
      </w:r>
    </w:p>
    <w:p w14:paraId="3549E1FC" w14:textId="77777777" w:rsidR="00BD697F" w:rsidRDefault="000B3A27">
      <w:pPr>
        <w:pStyle w:val="T3Lit"/>
        <w:jc w:val="left"/>
      </w:pPr>
      <w:r>
        <w:rPr>
          <w:lang w:val="nl-NL"/>
        </w:rPr>
        <w:t xml:space="preserve">Gert Oost, </w:t>
      </w:r>
      <w:r>
        <w:rPr>
          <w:i/>
          <w:lang w:val="nl-NL"/>
        </w:rPr>
        <w:t>De Orgelmakers Bätz</w:t>
      </w:r>
      <w:r>
        <w:rPr>
          <w:lang w:val="nl-NL"/>
        </w:rPr>
        <w:t xml:space="preserve"> </w:t>
      </w:r>
      <w:r>
        <w:rPr>
          <w:i/>
          <w:iCs/>
          <w:lang w:val="nl-NL"/>
        </w:rPr>
        <w:t>(1739-1849)</w:t>
      </w:r>
      <w:r>
        <w:rPr>
          <w:lang w:val="nl-NL"/>
        </w:rPr>
        <w:t xml:space="preserve">. </w:t>
      </w:r>
      <w:r>
        <w:t>Alphen aan den Rijn, 1975, 129, 367.</w:t>
      </w:r>
    </w:p>
    <w:p w14:paraId="6E6F4AA6" w14:textId="77777777" w:rsidR="00BD697F" w:rsidRDefault="000B3A27">
      <w:pPr>
        <w:pStyle w:val="T3Lit"/>
        <w:jc w:val="left"/>
      </w:pPr>
      <w:r>
        <w:t xml:space="preserve">Teus den Toom, </w:t>
      </w:r>
      <w:r>
        <w:rPr>
          <w:i/>
        </w:rPr>
        <w:t>De orgelmakers Witte</w:t>
      </w:r>
      <w:r>
        <w:t>. Heerenveen, 1997, 786-787, 1264-1265.</w:t>
      </w:r>
    </w:p>
    <w:p w14:paraId="3E8FB4CC" w14:textId="77777777" w:rsidR="00BD697F" w:rsidRDefault="00BD697F">
      <w:pPr>
        <w:pStyle w:val="T3Lit"/>
        <w:jc w:val="left"/>
      </w:pPr>
    </w:p>
    <w:p w14:paraId="2A17BE91" w14:textId="77777777" w:rsidR="00BD697F" w:rsidRDefault="000B3A27">
      <w:pPr>
        <w:pStyle w:val="T3Lit"/>
        <w:jc w:val="left"/>
      </w:pPr>
      <w:r>
        <w:t>Monumentnummer 39296</w:t>
      </w:r>
    </w:p>
    <w:p w14:paraId="6BF68CF3" w14:textId="77777777" w:rsidR="00BD697F" w:rsidRDefault="000B3A27">
      <w:pPr>
        <w:pStyle w:val="T3Lit"/>
        <w:jc w:val="left"/>
      </w:pPr>
      <w:r>
        <w:t>Orgelnummer 1696</w:t>
      </w:r>
    </w:p>
    <w:p w14:paraId="6C8A4308" w14:textId="77777777" w:rsidR="00BD697F" w:rsidRDefault="00BD697F">
      <w:pPr>
        <w:pStyle w:val="T1"/>
        <w:jc w:val="left"/>
      </w:pPr>
    </w:p>
    <w:p w14:paraId="0F3A7462" w14:textId="77777777" w:rsidR="00BD697F" w:rsidRDefault="000B3A27">
      <w:pPr>
        <w:pStyle w:val="Heading2"/>
        <w:jc w:val="both"/>
        <w:rPr>
          <w:i w:val="0"/>
          <w:iCs/>
        </w:rPr>
      </w:pPr>
      <w:r>
        <w:rPr>
          <w:i w:val="0"/>
          <w:iCs/>
        </w:rPr>
        <w:t>Historische gegevens</w:t>
      </w:r>
    </w:p>
    <w:p w14:paraId="508F8B6C" w14:textId="77777777" w:rsidR="00BD697F" w:rsidRDefault="00BD697F">
      <w:pPr>
        <w:pStyle w:val="T1"/>
        <w:jc w:val="left"/>
      </w:pPr>
    </w:p>
    <w:p w14:paraId="2DE49470" w14:textId="77777777" w:rsidR="00BD697F" w:rsidRDefault="000B3A27">
      <w:pPr>
        <w:pStyle w:val="T1"/>
        <w:jc w:val="left"/>
      </w:pPr>
      <w:r>
        <w:t>Bouwers</w:t>
      </w:r>
    </w:p>
    <w:p w14:paraId="351F5D3D" w14:textId="77777777" w:rsidR="00BD697F" w:rsidRDefault="000B3A27">
      <w:pPr>
        <w:pStyle w:val="T1"/>
        <w:jc w:val="left"/>
      </w:pPr>
      <w:r>
        <w:t>J. Bätz &amp; Co</w:t>
      </w:r>
    </w:p>
    <w:p w14:paraId="0F48AAC1" w14:textId="77777777" w:rsidR="00BD697F" w:rsidRDefault="00BD697F">
      <w:pPr>
        <w:pStyle w:val="T1"/>
        <w:jc w:val="left"/>
      </w:pPr>
    </w:p>
    <w:p w14:paraId="71CB6D6D" w14:textId="77777777" w:rsidR="00BD697F" w:rsidRDefault="000B3A27">
      <w:pPr>
        <w:pStyle w:val="T1"/>
        <w:jc w:val="left"/>
      </w:pPr>
      <w:r>
        <w:t>Jaar van oplevering</w:t>
      </w:r>
    </w:p>
    <w:p w14:paraId="2431DB19" w14:textId="77777777" w:rsidR="00BD697F" w:rsidRDefault="000B3A27">
      <w:pPr>
        <w:pStyle w:val="T1"/>
        <w:jc w:val="left"/>
      </w:pPr>
      <w:r>
        <w:t>1846</w:t>
      </w:r>
    </w:p>
    <w:p w14:paraId="27AF0229" w14:textId="77777777" w:rsidR="00BD697F" w:rsidRDefault="00BD697F">
      <w:pPr>
        <w:pStyle w:val="T1"/>
        <w:jc w:val="left"/>
      </w:pPr>
    </w:p>
    <w:p w14:paraId="7FF29B95" w14:textId="77777777" w:rsidR="00BD697F" w:rsidRDefault="000B3A27">
      <w:pPr>
        <w:pStyle w:val="T1"/>
        <w:jc w:val="left"/>
        <w:rPr>
          <w:lang w:val="en-GB"/>
        </w:rPr>
      </w:pPr>
      <w:r>
        <w:rPr>
          <w:lang w:val="en-GB"/>
        </w:rPr>
        <w:t>J.F. Witte 1892</w:t>
      </w:r>
    </w:p>
    <w:p w14:paraId="1947A847" w14:textId="77777777" w:rsidR="00BD697F" w:rsidRDefault="000B3A27">
      <w:pPr>
        <w:pStyle w:val="T1"/>
        <w:jc w:val="left"/>
      </w:pPr>
      <w:r>
        <w:t>.</w:t>
      </w:r>
      <w:r>
        <w:tab/>
        <w:t>schoonmaak en herstel</w:t>
      </w:r>
    </w:p>
    <w:p w14:paraId="6D0F7D16" w14:textId="77777777" w:rsidR="00BD697F" w:rsidRDefault="000B3A27">
      <w:pPr>
        <w:pStyle w:val="T1"/>
        <w:jc w:val="left"/>
        <w:rPr>
          <w:lang w:val="nl-NL"/>
        </w:rPr>
      </w:pPr>
      <w:r>
        <w:t>.</w:t>
      </w:r>
      <w:r>
        <w:tab/>
      </w:r>
      <w:r>
        <w:rPr>
          <w:lang w:val="nl-NL"/>
        </w:rPr>
        <w:t>frontpijpen gepolijst en gevernist</w:t>
      </w:r>
    </w:p>
    <w:p w14:paraId="063EB845" w14:textId="77777777" w:rsidR="00BD697F" w:rsidRDefault="000B3A27">
      <w:pPr>
        <w:pStyle w:val="T1"/>
        <w:jc w:val="left"/>
      </w:pPr>
      <w:r>
        <w:t>.</w:t>
      </w:r>
      <w:r>
        <w:tab/>
        <w:t>herintonatie</w:t>
      </w:r>
    </w:p>
    <w:p w14:paraId="2F2FEB89" w14:textId="77777777" w:rsidR="00BD697F" w:rsidRDefault="00BD697F">
      <w:pPr>
        <w:pStyle w:val="T1"/>
        <w:jc w:val="left"/>
      </w:pPr>
    </w:p>
    <w:p w14:paraId="5C6BB0A6" w14:textId="77777777" w:rsidR="00BD697F" w:rsidRDefault="000B3A27">
      <w:pPr>
        <w:pStyle w:val="T1"/>
        <w:jc w:val="left"/>
        <w:rPr>
          <w:lang w:val="nl-NL"/>
        </w:rPr>
      </w:pPr>
      <w:r>
        <w:rPr>
          <w:lang w:val="nl-NL"/>
        </w:rPr>
        <w:t>W. van Dijk 1919</w:t>
      </w:r>
    </w:p>
    <w:p w14:paraId="2A64ADE4" w14:textId="77777777" w:rsidR="00BD697F" w:rsidRDefault="000B3A27">
      <w:pPr>
        <w:pStyle w:val="T1"/>
        <w:jc w:val="left"/>
      </w:pPr>
      <w:r>
        <w:rPr>
          <w:lang w:val="nl-NL"/>
        </w:rPr>
        <w:lastRenderedPageBreak/>
        <w:t>.</w:t>
      </w:r>
      <w:r>
        <w:rPr>
          <w:lang w:val="nl-NL"/>
        </w:rPr>
        <w:tab/>
      </w:r>
      <w:r>
        <w:t>herstelwerkzaamheden</w:t>
      </w:r>
    </w:p>
    <w:p w14:paraId="736FD8A5" w14:textId="77777777" w:rsidR="00BD697F" w:rsidRDefault="00BD697F">
      <w:pPr>
        <w:pStyle w:val="T1"/>
        <w:jc w:val="left"/>
      </w:pPr>
    </w:p>
    <w:p w14:paraId="24D72376" w14:textId="77777777" w:rsidR="00BD697F" w:rsidRDefault="000B3A27">
      <w:pPr>
        <w:pStyle w:val="T1"/>
        <w:jc w:val="left"/>
      </w:pPr>
      <w:r>
        <w:t>D.A. Flentrop 1947</w:t>
      </w:r>
    </w:p>
    <w:p w14:paraId="6C782089" w14:textId="77777777" w:rsidR="00BD697F" w:rsidRDefault="000B3A27">
      <w:pPr>
        <w:pStyle w:val="T1"/>
        <w:jc w:val="left"/>
      </w:pPr>
      <w:r>
        <w:t>.</w:t>
      </w:r>
      <w:r>
        <w:tab/>
        <w:t>orgel hersteld</w:t>
      </w:r>
    </w:p>
    <w:p w14:paraId="57850A39" w14:textId="77777777" w:rsidR="00BD697F" w:rsidRDefault="00BD697F">
      <w:pPr>
        <w:pStyle w:val="T1"/>
        <w:jc w:val="left"/>
      </w:pPr>
    </w:p>
    <w:p w14:paraId="25E6209F" w14:textId="77777777" w:rsidR="00BD697F" w:rsidRDefault="000B3A27">
      <w:pPr>
        <w:pStyle w:val="T1"/>
        <w:jc w:val="left"/>
        <w:rPr>
          <w:lang w:val="nl-NL"/>
        </w:rPr>
      </w:pPr>
      <w:r>
        <w:rPr>
          <w:lang w:val="nl-NL"/>
        </w:rPr>
        <w:t>Flentrop Orgelbouw 1983</w:t>
      </w:r>
    </w:p>
    <w:p w14:paraId="087E4D88" w14:textId="77777777" w:rsidR="00BD697F" w:rsidRDefault="000B3A27">
      <w:pPr>
        <w:pStyle w:val="T1"/>
        <w:jc w:val="left"/>
        <w:rPr>
          <w:lang w:val="nl-NL"/>
        </w:rPr>
      </w:pPr>
      <w:r>
        <w:rPr>
          <w:lang w:val="nl-NL"/>
        </w:rPr>
        <w:t>.</w:t>
      </w:r>
      <w:r>
        <w:rPr>
          <w:lang w:val="nl-NL"/>
        </w:rPr>
        <w:tab/>
        <w:t>restauratie</w:t>
      </w:r>
    </w:p>
    <w:p w14:paraId="7070FEBE" w14:textId="77777777" w:rsidR="00BD697F" w:rsidRDefault="000B3A27">
      <w:pPr>
        <w:pStyle w:val="T1"/>
        <w:jc w:val="left"/>
        <w:rPr>
          <w:lang w:val="nl-NL"/>
        </w:rPr>
      </w:pPr>
      <w:r>
        <w:rPr>
          <w:lang w:val="nl-NL"/>
        </w:rPr>
        <w:t>.</w:t>
      </w:r>
      <w:r>
        <w:rPr>
          <w:lang w:val="nl-NL"/>
        </w:rPr>
        <w:tab/>
        <w:t>kas opnieuw geschilderd</w:t>
      </w:r>
    </w:p>
    <w:p w14:paraId="39E9C2E6" w14:textId="77777777" w:rsidR="00BD697F" w:rsidRDefault="000B3A27">
      <w:pPr>
        <w:pStyle w:val="T1"/>
        <w:jc w:val="left"/>
        <w:rPr>
          <w:lang w:val="nl-NL"/>
        </w:rPr>
      </w:pPr>
      <w:r>
        <w:rPr>
          <w:lang w:val="nl-NL"/>
        </w:rPr>
        <w:t>.</w:t>
      </w:r>
      <w:r>
        <w:rPr>
          <w:lang w:val="nl-NL"/>
        </w:rPr>
        <w:tab/>
        <w:t>windladen gerestaureerd</w:t>
      </w:r>
    </w:p>
    <w:p w14:paraId="57E6BF67" w14:textId="77777777" w:rsidR="00BD697F" w:rsidRDefault="000B3A27">
      <w:pPr>
        <w:pStyle w:val="T1"/>
        <w:jc w:val="left"/>
        <w:rPr>
          <w:lang w:val="nl-NL"/>
        </w:rPr>
      </w:pPr>
      <w:r>
        <w:rPr>
          <w:lang w:val="nl-NL"/>
        </w:rPr>
        <w:t>.</w:t>
      </w:r>
      <w:r>
        <w:rPr>
          <w:lang w:val="nl-NL"/>
        </w:rPr>
        <w:tab/>
        <w:t>frontpijpen gepolijst</w:t>
      </w:r>
    </w:p>
    <w:p w14:paraId="4A49C80E" w14:textId="77777777" w:rsidR="00BD697F" w:rsidRDefault="00BD697F">
      <w:pPr>
        <w:pStyle w:val="T1"/>
        <w:jc w:val="left"/>
        <w:rPr>
          <w:lang w:val="nl-NL"/>
        </w:rPr>
      </w:pPr>
    </w:p>
    <w:p w14:paraId="0B8CA1AC" w14:textId="77777777" w:rsidR="00BD697F" w:rsidRDefault="000B3A27">
      <w:pPr>
        <w:pStyle w:val="Heading2"/>
        <w:jc w:val="both"/>
        <w:rPr>
          <w:i w:val="0"/>
          <w:iCs/>
        </w:rPr>
      </w:pPr>
      <w:r>
        <w:rPr>
          <w:i w:val="0"/>
          <w:iCs/>
        </w:rPr>
        <w:t>Technische gegevens</w:t>
      </w:r>
    </w:p>
    <w:p w14:paraId="2D22FC22" w14:textId="77777777" w:rsidR="00BD697F" w:rsidRDefault="00BD697F">
      <w:pPr>
        <w:pStyle w:val="T1"/>
        <w:jc w:val="left"/>
        <w:rPr>
          <w:lang w:val="nl-NL"/>
        </w:rPr>
      </w:pPr>
    </w:p>
    <w:p w14:paraId="322F641E" w14:textId="77777777" w:rsidR="00BD697F" w:rsidRDefault="000B3A27">
      <w:pPr>
        <w:pStyle w:val="T1"/>
        <w:jc w:val="left"/>
      </w:pPr>
      <w:r>
        <w:t>Werkindeling</w:t>
      </w:r>
    </w:p>
    <w:p w14:paraId="5F209C7A" w14:textId="77777777" w:rsidR="00BD697F" w:rsidRDefault="000B3A27">
      <w:pPr>
        <w:pStyle w:val="T1"/>
        <w:jc w:val="left"/>
      </w:pPr>
      <w:r>
        <w:t>hoofdwerk, onderpositief, aangehangen pedaal</w:t>
      </w:r>
    </w:p>
    <w:p w14:paraId="011FDC66" w14:textId="77777777" w:rsidR="00BD697F" w:rsidRDefault="00BD697F">
      <w:pPr>
        <w:pStyle w:val="T1"/>
        <w:jc w:val="left"/>
      </w:pPr>
    </w:p>
    <w:p w14:paraId="3E56F3FF" w14:textId="77777777" w:rsidR="00BD697F" w:rsidRDefault="000B3A27">
      <w:pPr>
        <w:pStyle w:val="T1"/>
        <w:jc w:val="left"/>
      </w:pPr>
      <w:r>
        <w:t>Dispositie</w:t>
      </w:r>
    </w:p>
    <w:tbl>
      <w:tblPr>
        <w:tblW w:w="0" w:type="auto"/>
        <w:tblLayout w:type="fixed"/>
        <w:tblLook w:val="0000" w:firstRow="0" w:lastRow="0" w:firstColumn="0" w:lastColumn="0" w:noHBand="0" w:noVBand="0"/>
      </w:tblPr>
      <w:tblGrid>
        <w:gridCol w:w="1368"/>
        <w:gridCol w:w="720"/>
        <w:gridCol w:w="1744"/>
        <w:gridCol w:w="416"/>
      </w:tblGrid>
      <w:tr w:rsidR="00BD697F" w14:paraId="06433DDC" w14:textId="77777777">
        <w:tc>
          <w:tcPr>
            <w:tcW w:w="1368" w:type="dxa"/>
          </w:tcPr>
          <w:p w14:paraId="28DB474B" w14:textId="77777777" w:rsidR="00BD697F" w:rsidRDefault="000B3A27">
            <w:pPr>
              <w:pStyle w:val="T4dispositie"/>
              <w:jc w:val="left"/>
              <w:rPr>
                <w:i/>
                <w:iCs/>
              </w:rPr>
            </w:pPr>
            <w:r>
              <w:rPr>
                <w:i/>
                <w:iCs/>
              </w:rPr>
              <w:t>Hoofdwerk (I)</w:t>
            </w:r>
          </w:p>
          <w:p w14:paraId="7F4ADC63" w14:textId="77777777" w:rsidR="00BD697F" w:rsidRDefault="000B3A27">
            <w:pPr>
              <w:pStyle w:val="T4dispositie"/>
              <w:jc w:val="left"/>
              <w:rPr>
                <w:lang w:val="fr-FR"/>
              </w:rPr>
            </w:pPr>
            <w:r>
              <w:rPr>
                <w:lang w:val="fr-FR"/>
              </w:rPr>
              <w:t>7 stemmen</w:t>
            </w:r>
          </w:p>
          <w:p w14:paraId="75F5C17D" w14:textId="77777777" w:rsidR="00BD697F" w:rsidRDefault="00BD697F">
            <w:pPr>
              <w:pStyle w:val="T4dispositie"/>
              <w:jc w:val="left"/>
              <w:rPr>
                <w:lang w:val="fr-FR"/>
              </w:rPr>
            </w:pPr>
          </w:p>
          <w:p w14:paraId="700CDE9B" w14:textId="77777777" w:rsidR="00BD697F" w:rsidRDefault="000B3A27">
            <w:pPr>
              <w:pStyle w:val="T4dispositie"/>
              <w:jc w:val="left"/>
              <w:rPr>
                <w:lang w:val="fr-FR"/>
              </w:rPr>
            </w:pPr>
            <w:r>
              <w:rPr>
                <w:lang w:val="fr-FR"/>
              </w:rPr>
              <w:t>Prestant</w:t>
            </w:r>
          </w:p>
          <w:p w14:paraId="38C4C670" w14:textId="77777777" w:rsidR="00BD697F" w:rsidRDefault="000B3A27">
            <w:pPr>
              <w:pStyle w:val="T4dispositie"/>
              <w:jc w:val="left"/>
              <w:rPr>
                <w:lang w:val="fr-FR"/>
              </w:rPr>
            </w:pPr>
            <w:r>
              <w:rPr>
                <w:lang w:val="fr-FR"/>
              </w:rPr>
              <w:t>Bourdon</w:t>
            </w:r>
          </w:p>
          <w:p w14:paraId="6FFD8057" w14:textId="77777777" w:rsidR="00BD697F" w:rsidRDefault="000B3A27">
            <w:pPr>
              <w:pStyle w:val="T4dispositie"/>
              <w:jc w:val="left"/>
              <w:rPr>
                <w:lang w:val="fr-FR"/>
              </w:rPr>
            </w:pPr>
            <w:r>
              <w:rPr>
                <w:lang w:val="fr-FR"/>
              </w:rPr>
              <w:t>Octaaf</w:t>
            </w:r>
          </w:p>
          <w:p w14:paraId="6B3178A6" w14:textId="77777777" w:rsidR="00BD697F" w:rsidRDefault="000B3A27">
            <w:pPr>
              <w:pStyle w:val="T4dispositie"/>
              <w:jc w:val="left"/>
              <w:rPr>
                <w:lang w:val="en-GB"/>
              </w:rPr>
            </w:pPr>
            <w:r>
              <w:rPr>
                <w:lang w:val="en-GB"/>
              </w:rPr>
              <w:t>Quint</w:t>
            </w:r>
          </w:p>
          <w:p w14:paraId="63EE59A2" w14:textId="77777777" w:rsidR="00BD697F" w:rsidRDefault="000B3A27">
            <w:pPr>
              <w:pStyle w:val="T4dispositie"/>
              <w:jc w:val="left"/>
              <w:rPr>
                <w:lang w:val="en-GB"/>
              </w:rPr>
            </w:pPr>
            <w:r>
              <w:rPr>
                <w:lang w:val="en-GB"/>
              </w:rPr>
              <w:t>Octaaf</w:t>
            </w:r>
          </w:p>
          <w:p w14:paraId="49F19A41" w14:textId="77777777" w:rsidR="00BD697F" w:rsidRDefault="000B3A27">
            <w:pPr>
              <w:pStyle w:val="T4dispositie"/>
              <w:jc w:val="left"/>
              <w:rPr>
                <w:lang w:val="en-GB"/>
              </w:rPr>
            </w:pPr>
            <w:r>
              <w:rPr>
                <w:lang w:val="en-GB"/>
              </w:rPr>
              <w:t>Mixtuur</w:t>
            </w:r>
          </w:p>
          <w:p w14:paraId="54B799DC" w14:textId="77777777" w:rsidR="00BD697F" w:rsidRDefault="000B3A27">
            <w:pPr>
              <w:pStyle w:val="T4dispositie"/>
              <w:jc w:val="left"/>
              <w:rPr>
                <w:lang w:val="en-GB"/>
              </w:rPr>
            </w:pPr>
            <w:r>
              <w:rPr>
                <w:lang w:val="en-GB"/>
              </w:rPr>
              <w:t>Cornet D</w:t>
            </w:r>
          </w:p>
        </w:tc>
        <w:tc>
          <w:tcPr>
            <w:tcW w:w="720" w:type="dxa"/>
          </w:tcPr>
          <w:p w14:paraId="22967C7E" w14:textId="77777777" w:rsidR="00BD697F" w:rsidRDefault="00BD697F">
            <w:pPr>
              <w:pStyle w:val="T4dispositie"/>
              <w:jc w:val="left"/>
              <w:rPr>
                <w:lang w:val="en-GB"/>
              </w:rPr>
            </w:pPr>
          </w:p>
          <w:p w14:paraId="0232B303" w14:textId="77777777" w:rsidR="00BD697F" w:rsidRDefault="00BD697F">
            <w:pPr>
              <w:pStyle w:val="T4dispositie"/>
              <w:jc w:val="left"/>
              <w:rPr>
                <w:lang w:val="en-GB"/>
              </w:rPr>
            </w:pPr>
          </w:p>
          <w:p w14:paraId="6E0A2745" w14:textId="77777777" w:rsidR="00BD697F" w:rsidRDefault="00BD697F">
            <w:pPr>
              <w:pStyle w:val="T4dispositie"/>
              <w:jc w:val="left"/>
              <w:rPr>
                <w:lang w:val="en-GB"/>
              </w:rPr>
            </w:pPr>
          </w:p>
          <w:p w14:paraId="16917037" w14:textId="77777777" w:rsidR="00BD697F" w:rsidRDefault="000B3A27">
            <w:pPr>
              <w:pStyle w:val="T4dispositie"/>
              <w:jc w:val="left"/>
              <w:rPr>
                <w:lang w:val="en-GB"/>
              </w:rPr>
            </w:pPr>
            <w:r>
              <w:rPr>
                <w:lang w:val="en-GB"/>
              </w:rPr>
              <w:t>8’</w:t>
            </w:r>
          </w:p>
          <w:p w14:paraId="648AB8FB" w14:textId="77777777" w:rsidR="00BD697F" w:rsidRDefault="000B3A27">
            <w:pPr>
              <w:pStyle w:val="T4dispositie"/>
              <w:jc w:val="left"/>
              <w:rPr>
                <w:lang w:val="en-GB"/>
              </w:rPr>
            </w:pPr>
            <w:r>
              <w:rPr>
                <w:lang w:val="en-GB"/>
              </w:rPr>
              <w:t>8’</w:t>
            </w:r>
          </w:p>
          <w:p w14:paraId="38E76E91" w14:textId="77777777" w:rsidR="00BD697F" w:rsidRDefault="000B3A27">
            <w:pPr>
              <w:pStyle w:val="T4dispositie"/>
              <w:jc w:val="left"/>
              <w:rPr>
                <w:lang w:val="en-GB"/>
              </w:rPr>
            </w:pPr>
            <w:r>
              <w:rPr>
                <w:lang w:val="en-GB"/>
              </w:rPr>
              <w:t>4’</w:t>
            </w:r>
          </w:p>
          <w:p w14:paraId="21899468" w14:textId="77777777" w:rsidR="00BD697F" w:rsidRDefault="000B3A27">
            <w:pPr>
              <w:pStyle w:val="T4dispositie"/>
              <w:jc w:val="left"/>
              <w:rPr>
                <w:lang w:val="en-GB"/>
              </w:rPr>
            </w:pPr>
            <w:r>
              <w:rPr>
                <w:lang w:val="en-GB"/>
              </w:rPr>
              <w:t>3’</w:t>
            </w:r>
          </w:p>
          <w:p w14:paraId="360F2A8E" w14:textId="77777777" w:rsidR="00BD697F" w:rsidRDefault="000B3A27">
            <w:pPr>
              <w:pStyle w:val="T4dispositie"/>
              <w:jc w:val="left"/>
              <w:rPr>
                <w:lang w:val="en-GB"/>
              </w:rPr>
            </w:pPr>
            <w:r>
              <w:rPr>
                <w:lang w:val="en-GB"/>
              </w:rPr>
              <w:t>2’</w:t>
            </w:r>
          </w:p>
          <w:p w14:paraId="7EE05C14" w14:textId="77777777" w:rsidR="00BD697F" w:rsidRDefault="000B3A27">
            <w:pPr>
              <w:pStyle w:val="T4dispositie"/>
              <w:jc w:val="left"/>
              <w:rPr>
                <w:lang w:val="en-GB"/>
              </w:rPr>
            </w:pPr>
            <w:r>
              <w:rPr>
                <w:lang w:val="en-GB"/>
              </w:rPr>
              <w:t>2-4 st.</w:t>
            </w:r>
          </w:p>
          <w:p w14:paraId="00396AF3" w14:textId="77777777" w:rsidR="00BD697F" w:rsidRDefault="000B3A27">
            <w:pPr>
              <w:pStyle w:val="T4dispositie"/>
              <w:jc w:val="left"/>
            </w:pPr>
            <w:r>
              <w:t>4 st.</w:t>
            </w:r>
          </w:p>
        </w:tc>
        <w:tc>
          <w:tcPr>
            <w:tcW w:w="1744" w:type="dxa"/>
          </w:tcPr>
          <w:p w14:paraId="35C88D2C" w14:textId="77777777" w:rsidR="00BD697F" w:rsidRDefault="000B3A27">
            <w:pPr>
              <w:pStyle w:val="T4dispositie"/>
              <w:jc w:val="left"/>
              <w:rPr>
                <w:i/>
                <w:iCs/>
              </w:rPr>
            </w:pPr>
            <w:r>
              <w:rPr>
                <w:i/>
                <w:iCs/>
              </w:rPr>
              <w:t>Onderpositief (II)</w:t>
            </w:r>
          </w:p>
          <w:p w14:paraId="69DCA0DB" w14:textId="77777777" w:rsidR="00BD697F" w:rsidRDefault="000B3A27">
            <w:pPr>
              <w:pStyle w:val="T4dispositie"/>
              <w:jc w:val="left"/>
            </w:pPr>
            <w:r>
              <w:t>4 stemmen</w:t>
            </w:r>
          </w:p>
          <w:p w14:paraId="5013F1E9" w14:textId="77777777" w:rsidR="00BD697F" w:rsidRDefault="00BD697F">
            <w:pPr>
              <w:pStyle w:val="T4dispositie"/>
              <w:jc w:val="left"/>
            </w:pPr>
          </w:p>
          <w:p w14:paraId="28345741" w14:textId="77777777" w:rsidR="00BD697F" w:rsidRDefault="000B3A27">
            <w:pPr>
              <w:pStyle w:val="T4dispositie"/>
              <w:jc w:val="left"/>
            </w:pPr>
            <w:r>
              <w:t>Holpijp</w:t>
            </w:r>
          </w:p>
          <w:p w14:paraId="7B0429C2" w14:textId="77777777" w:rsidR="00BD697F" w:rsidRDefault="000B3A27">
            <w:pPr>
              <w:pStyle w:val="T4dispositie"/>
              <w:jc w:val="left"/>
              <w:rPr>
                <w:lang w:val="en-GB"/>
              </w:rPr>
            </w:pPr>
            <w:r>
              <w:rPr>
                <w:lang w:val="en-GB"/>
              </w:rPr>
              <w:t>Viola di Gamba</w:t>
            </w:r>
          </w:p>
          <w:p w14:paraId="69C2ECD0" w14:textId="77777777" w:rsidR="00BD697F" w:rsidRDefault="000B3A27">
            <w:pPr>
              <w:pStyle w:val="T4dispositie"/>
              <w:jc w:val="left"/>
              <w:rPr>
                <w:lang w:val="en-GB"/>
              </w:rPr>
            </w:pPr>
            <w:r>
              <w:rPr>
                <w:lang w:val="en-GB"/>
              </w:rPr>
              <w:t>Fluit</w:t>
            </w:r>
          </w:p>
          <w:p w14:paraId="7603D2C8" w14:textId="77777777" w:rsidR="00BD697F" w:rsidRDefault="000B3A27">
            <w:pPr>
              <w:pStyle w:val="T4dispositie"/>
              <w:jc w:val="left"/>
              <w:rPr>
                <w:lang w:val="en-GB"/>
              </w:rPr>
            </w:pPr>
            <w:r>
              <w:rPr>
                <w:lang w:val="en-GB"/>
              </w:rPr>
              <w:t>Gemshoorn</w:t>
            </w:r>
          </w:p>
        </w:tc>
        <w:tc>
          <w:tcPr>
            <w:tcW w:w="416" w:type="dxa"/>
          </w:tcPr>
          <w:p w14:paraId="0BBA4017" w14:textId="77777777" w:rsidR="00BD697F" w:rsidRDefault="00BD697F">
            <w:pPr>
              <w:pStyle w:val="T4dispositie"/>
              <w:jc w:val="left"/>
              <w:rPr>
                <w:lang w:val="en-GB"/>
              </w:rPr>
            </w:pPr>
          </w:p>
          <w:p w14:paraId="03396888" w14:textId="77777777" w:rsidR="00BD697F" w:rsidRDefault="00BD697F">
            <w:pPr>
              <w:pStyle w:val="T4dispositie"/>
              <w:jc w:val="left"/>
              <w:rPr>
                <w:lang w:val="en-GB"/>
              </w:rPr>
            </w:pPr>
          </w:p>
          <w:p w14:paraId="4C6BE965" w14:textId="77777777" w:rsidR="00BD697F" w:rsidRDefault="00BD697F">
            <w:pPr>
              <w:pStyle w:val="T4dispositie"/>
              <w:jc w:val="left"/>
              <w:rPr>
                <w:lang w:val="en-GB"/>
              </w:rPr>
            </w:pPr>
          </w:p>
          <w:p w14:paraId="62E5A62D" w14:textId="77777777" w:rsidR="00BD697F" w:rsidRDefault="000B3A27">
            <w:pPr>
              <w:pStyle w:val="T4dispositie"/>
              <w:jc w:val="left"/>
              <w:rPr>
                <w:lang w:val="en-GB"/>
              </w:rPr>
            </w:pPr>
            <w:r>
              <w:rPr>
                <w:lang w:val="en-GB"/>
              </w:rPr>
              <w:t>8’</w:t>
            </w:r>
          </w:p>
          <w:p w14:paraId="1F24FF11" w14:textId="77777777" w:rsidR="00BD697F" w:rsidRDefault="000B3A27">
            <w:pPr>
              <w:pStyle w:val="T4dispositie"/>
              <w:jc w:val="left"/>
              <w:rPr>
                <w:lang w:val="en-GB"/>
              </w:rPr>
            </w:pPr>
            <w:r>
              <w:rPr>
                <w:lang w:val="en-GB"/>
              </w:rPr>
              <w:t>8’</w:t>
            </w:r>
          </w:p>
          <w:p w14:paraId="6959E62C" w14:textId="77777777" w:rsidR="00BD697F" w:rsidRDefault="000B3A27">
            <w:pPr>
              <w:pStyle w:val="T4dispositie"/>
              <w:jc w:val="left"/>
              <w:rPr>
                <w:lang w:val="en-GB"/>
              </w:rPr>
            </w:pPr>
            <w:r>
              <w:rPr>
                <w:lang w:val="en-GB"/>
              </w:rPr>
              <w:t>4’</w:t>
            </w:r>
          </w:p>
          <w:p w14:paraId="38E00C43" w14:textId="77777777" w:rsidR="00BD697F" w:rsidRDefault="000B3A27">
            <w:pPr>
              <w:pStyle w:val="T4dispositie"/>
              <w:jc w:val="left"/>
              <w:rPr>
                <w:lang w:val="en-GB"/>
              </w:rPr>
            </w:pPr>
            <w:r>
              <w:rPr>
                <w:lang w:val="en-GB"/>
              </w:rPr>
              <w:t>2’</w:t>
            </w:r>
          </w:p>
        </w:tc>
      </w:tr>
    </w:tbl>
    <w:p w14:paraId="5CA8DA64" w14:textId="77777777" w:rsidR="00BD697F" w:rsidRDefault="00BD697F">
      <w:pPr>
        <w:pStyle w:val="T1"/>
        <w:jc w:val="left"/>
        <w:rPr>
          <w:lang w:val="en-GB"/>
        </w:rPr>
      </w:pPr>
    </w:p>
    <w:p w14:paraId="54CF1461" w14:textId="77777777" w:rsidR="00BD697F" w:rsidRDefault="000B3A27">
      <w:pPr>
        <w:pStyle w:val="T1"/>
        <w:jc w:val="left"/>
      </w:pPr>
      <w:r>
        <w:t>Werktuiglijk register</w:t>
      </w:r>
    </w:p>
    <w:p w14:paraId="274DB637" w14:textId="77777777" w:rsidR="00BD697F" w:rsidRDefault="000B3A27">
      <w:pPr>
        <w:pStyle w:val="T1"/>
        <w:jc w:val="left"/>
      </w:pPr>
      <w:r>
        <w:t>koppeling HW-OP</w:t>
      </w:r>
    </w:p>
    <w:p w14:paraId="6B5421D0" w14:textId="77777777" w:rsidR="00BD697F" w:rsidRDefault="00BD697F">
      <w:pPr>
        <w:pStyle w:val="T1"/>
        <w:jc w:val="left"/>
      </w:pPr>
    </w:p>
    <w:p w14:paraId="15A20D7E" w14:textId="77777777" w:rsidR="00BD697F" w:rsidRDefault="000B3A27">
      <w:pPr>
        <w:pStyle w:val="T1"/>
        <w:jc w:val="left"/>
      </w:pPr>
      <w:r>
        <w:t>Samenstelling vulstemmen</w:t>
      </w:r>
    </w:p>
    <w:tbl>
      <w:tblPr>
        <w:tblW w:w="0" w:type="auto"/>
        <w:tblLayout w:type="fixed"/>
        <w:tblLook w:val="0000" w:firstRow="0" w:lastRow="0" w:firstColumn="0" w:lastColumn="0" w:noHBand="0" w:noVBand="0"/>
      </w:tblPr>
      <w:tblGrid>
        <w:gridCol w:w="1008"/>
        <w:gridCol w:w="720"/>
        <w:gridCol w:w="720"/>
        <w:gridCol w:w="720"/>
        <w:gridCol w:w="720"/>
      </w:tblGrid>
      <w:tr w:rsidR="00BD697F" w14:paraId="157DE4C9" w14:textId="77777777">
        <w:tc>
          <w:tcPr>
            <w:tcW w:w="1008" w:type="dxa"/>
          </w:tcPr>
          <w:p w14:paraId="04EC6807" w14:textId="77777777" w:rsidR="00BD697F" w:rsidRDefault="000B3A27">
            <w:pPr>
              <w:pStyle w:val="T1"/>
              <w:jc w:val="left"/>
            </w:pPr>
            <w:r>
              <w:t>Mixtuur</w:t>
            </w:r>
          </w:p>
        </w:tc>
        <w:tc>
          <w:tcPr>
            <w:tcW w:w="720" w:type="dxa"/>
          </w:tcPr>
          <w:p w14:paraId="7C5F926E" w14:textId="77777777" w:rsidR="00BD697F" w:rsidRDefault="000B3A27">
            <w:pPr>
              <w:pStyle w:val="T4dispositie"/>
            </w:pPr>
            <w:r>
              <w:t>C</w:t>
            </w:r>
          </w:p>
          <w:p w14:paraId="79818782" w14:textId="77777777" w:rsidR="00BD697F" w:rsidRDefault="000B3A27">
            <w:pPr>
              <w:pStyle w:val="T4dispositie"/>
            </w:pPr>
            <w:r>
              <w:t>1 1/3</w:t>
            </w:r>
          </w:p>
          <w:p w14:paraId="793888AC" w14:textId="77777777" w:rsidR="00BD697F" w:rsidRDefault="000B3A27">
            <w:pPr>
              <w:pStyle w:val="T4dispositie"/>
            </w:pPr>
            <w:r>
              <w:t>1</w:t>
            </w:r>
          </w:p>
        </w:tc>
        <w:tc>
          <w:tcPr>
            <w:tcW w:w="720" w:type="dxa"/>
          </w:tcPr>
          <w:p w14:paraId="08E037D5" w14:textId="77777777" w:rsidR="00BD697F" w:rsidRDefault="000B3A27">
            <w:pPr>
              <w:pStyle w:val="T4dispositie"/>
            </w:pPr>
            <w:r>
              <w:t>c</w:t>
            </w:r>
          </w:p>
          <w:p w14:paraId="1CCA97E9" w14:textId="77777777" w:rsidR="00BD697F" w:rsidRDefault="000B3A27">
            <w:pPr>
              <w:pStyle w:val="T4dispositie"/>
            </w:pPr>
            <w:r>
              <w:t>2</w:t>
            </w:r>
          </w:p>
          <w:p w14:paraId="23327B98" w14:textId="77777777" w:rsidR="00BD697F" w:rsidRDefault="000B3A27">
            <w:pPr>
              <w:pStyle w:val="T4dispositie"/>
            </w:pPr>
            <w:r>
              <w:t>1 1/3</w:t>
            </w:r>
          </w:p>
          <w:p w14:paraId="62BC47AA" w14:textId="77777777" w:rsidR="00BD697F" w:rsidRDefault="000B3A27">
            <w:pPr>
              <w:pStyle w:val="T4dispositie"/>
            </w:pPr>
            <w:r>
              <w:t>1</w:t>
            </w:r>
          </w:p>
        </w:tc>
        <w:tc>
          <w:tcPr>
            <w:tcW w:w="720" w:type="dxa"/>
          </w:tcPr>
          <w:p w14:paraId="6C162F9A" w14:textId="77777777" w:rsidR="00BD697F" w:rsidRDefault="000B3A27">
            <w:pPr>
              <w:pStyle w:val="T4dispositie"/>
            </w:pPr>
            <w:r>
              <w:t>c</w:t>
            </w:r>
            <w:r>
              <w:rPr>
                <w:vertAlign w:val="superscript"/>
              </w:rPr>
              <w:t>1</w:t>
            </w:r>
          </w:p>
          <w:p w14:paraId="2A2D27E6" w14:textId="77777777" w:rsidR="00BD697F" w:rsidRDefault="000B3A27">
            <w:pPr>
              <w:pStyle w:val="T4dispositie"/>
            </w:pPr>
            <w:r>
              <w:t>2 2/3</w:t>
            </w:r>
          </w:p>
          <w:p w14:paraId="21606D43" w14:textId="77777777" w:rsidR="00BD697F" w:rsidRDefault="000B3A27">
            <w:pPr>
              <w:pStyle w:val="T4dispositie"/>
              <w:rPr>
                <w:lang w:val="en-GB"/>
              </w:rPr>
            </w:pPr>
            <w:r>
              <w:rPr>
                <w:lang w:val="en-GB"/>
              </w:rPr>
              <w:t>2</w:t>
            </w:r>
          </w:p>
          <w:p w14:paraId="0B4C5A7E" w14:textId="77777777" w:rsidR="00BD697F" w:rsidRDefault="000B3A27">
            <w:pPr>
              <w:pStyle w:val="T4dispositie"/>
              <w:rPr>
                <w:lang w:val="en-GB"/>
              </w:rPr>
            </w:pPr>
            <w:r>
              <w:rPr>
                <w:lang w:val="en-GB"/>
              </w:rPr>
              <w:t>1 1/3</w:t>
            </w:r>
          </w:p>
          <w:p w14:paraId="0B383B44" w14:textId="77777777" w:rsidR="00BD697F" w:rsidRDefault="000B3A27">
            <w:pPr>
              <w:pStyle w:val="T4dispositie"/>
              <w:rPr>
                <w:lang w:val="en-GB"/>
              </w:rPr>
            </w:pPr>
            <w:r>
              <w:rPr>
                <w:lang w:val="en-GB"/>
              </w:rPr>
              <w:t>1</w:t>
            </w:r>
          </w:p>
        </w:tc>
        <w:tc>
          <w:tcPr>
            <w:tcW w:w="720" w:type="dxa"/>
          </w:tcPr>
          <w:p w14:paraId="0746489E" w14:textId="77777777" w:rsidR="00BD697F" w:rsidRDefault="000B3A27">
            <w:pPr>
              <w:pStyle w:val="T4dispositie"/>
              <w:rPr>
                <w:lang w:val="en-GB"/>
              </w:rPr>
            </w:pPr>
            <w:r>
              <w:rPr>
                <w:lang w:val="en-GB"/>
              </w:rPr>
              <w:t>c</w:t>
            </w:r>
            <w:r>
              <w:rPr>
                <w:vertAlign w:val="superscript"/>
                <w:lang w:val="en-GB"/>
              </w:rPr>
              <w:t>2</w:t>
            </w:r>
          </w:p>
          <w:p w14:paraId="2E5C8F9E" w14:textId="77777777" w:rsidR="00BD697F" w:rsidRDefault="000B3A27">
            <w:pPr>
              <w:pStyle w:val="T4dispositie"/>
              <w:rPr>
                <w:lang w:val="en-GB"/>
              </w:rPr>
            </w:pPr>
            <w:r>
              <w:rPr>
                <w:lang w:val="en-GB"/>
              </w:rPr>
              <w:t>4</w:t>
            </w:r>
          </w:p>
          <w:p w14:paraId="2FFE7F69" w14:textId="77777777" w:rsidR="00BD697F" w:rsidRDefault="000B3A27">
            <w:pPr>
              <w:pStyle w:val="T4dispositie"/>
              <w:rPr>
                <w:lang w:val="en-GB"/>
              </w:rPr>
            </w:pPr>
            <w:r>
              <w:rPr>
                <w:lang w:val="en-GB"/>
              </w:rPr>
              <w:t>2 2/3</w:t>
            </w:r>
          </w:p>
          <w:p w14:paraId="516A9EE8" w14:textId="77777777" w:rsidR="00BD697F" w:rsidRDefault="000B3A27">
            <w:pPr>
              <w:pStyle w:val="T4dispositie"/>
              <w:rPr>
                <w:lang w:val="en-GB"/>
              </w:rPr>
            </w:pPr>
            <w:r>
              <w:rPr>
                <w:lang w:val="en-GB"/>
              </w:rPr>
              <w:t>2</w:t>
            </w:r>
          </w:p>
          <w:p w14:paraId="025F1A3A" w14:textId="77777777" w:rsidR="00BD697F" w:rsidRDefault="000B3A27">
            <w:pPr>
              <w:pStyle w:val="T4dispositie"/>
              <w:rPr>
                <w:lang w:val="en-GB"/>
              </w:rPr>
            </w:pPr>
            <w:r>
              <w:rPr>
                <w:lang w:val="en-GB"/>
              </w:rPr>
              <w:t>2</w:t>
            </w:r>
          </w:p>
        </w:tc>
      </w:tr>
    </w:tbl>
    <w:p w14:paraId="19BEB1F7" w14:textId="77777777" w:rsidR="00BD697F" w:rsidRDefault="00BD697F">
      <w:pPr>
        <w:pStyle w:val="T1"/>
        <w:jc w:val="left"/>
        <w:rPr>
          <w:lang w:val="en-GB"/>
        </w:rPr>
      </w:pPr>
    </w:p>
    <w:p w14:paraId="43BE0B06" w14:textId="77777777" w:rsidR="00BD697F" w:rsidRDefault="000B3A27">
      <w:pPr>
        <w:pStyle w:val="T1"/>
        <w:jc w:val="left"/>
        <w:rPr>
          <w:sz w:val="20"/>
        </w:rPr>
      </w:pPr>
      <w:r>
        <w:rPr>
          <w:lang w:val="en-GB"/>
        </w:rPr>
        <w:t xml:space="preserve">Cornet   </w:t>
      </w:r>
      <w:r>
        <w:rPr>
          <w:sz w:val="20"/>
        </w:rPr>
        <w:t>c</w:t>
      </w:r>
      <w:r>
        <w:rPr>
          <w:sz w:val="20"/>
          <w:vertAlign w:val="superscript"/>
        </w:rPr>
        <w:t>1</w:t>
      </w:r>
      <w:r>
        <w:rPr>
          <w:sz w:val="20"/>
        </w:rPr>
        <w:t xml:space="preserve">   4 - 2 2/3 - 2 - 1 3/5</w:t>
      </w:r>
    </w:p>
    <w:p w14:paraId="6CB9CB28" w14:textId="77777777" w:rsidR="00BD697F" w:rsidRDefault="00BD697F">
      <w:pPr>
        <w:pStyle w:val="T1"/>
        <w:jc w:val="left"/>
        <w:rPr>
          <w:lang w:val="en-GB"/>
        </w:rPr>
      </w:pPr>
    </w:p>
    <w:p w14:paraId="2EB39F8A" w14:textId="77777777" w:rsidR="00BD697F" w:rsidRDefault="000B3A27">
      <w:pPr>
        <w:pStyle w:val="T1"/>
        <w:jc w:val="left"/>
      </w:pPr>
      <w:r>
        <w:t>Toonhoogte</w:t>
      </w:r>
    </w:p>
    <w:p w14:paraId="3BFC3B16" w14:textId="77777777" w:rsidR="00BD697F" w:rsidRDefault="000B3A27">
      <w:pPr>
        <w:pStyle w:val="T1"/>
        <w:jc w:val="left"/>
      </w:pPr>
      <w:r>
        <w:t>a</w:t>
      </w:r>
      <w:r>
        <w:rPr>
          <w:vertAlign w:val="superscript"/>
        </w:rPr>
        <w:t>1</w:t>
      </w:r>
      <w:r>
        <w:t xml:space="preserve"> = 440 Hz</w:t>
      </w:r>
    </w:p>
    <w:p w14:paraId="56739F8B" w14:textId="77777777" w:rsidR="00BD697F" w:rsidRDefault="000B3A27">
      <w:pPr>
        <w:pStyle w:val="T1"/>
        <w:jc w:val="left"/>
      </w:pPr>
      <w:r>
        <w:t>Temperatuur</w:t>
      </w:r>
    </w:p>
    <w:p w14:paraId="2CBC8E8F" w14:textId="77777777" w:rsidR="00BD697F" w:rsidRDefault="000B3A27">
      <w:pPr>
        <w:pStyle w:val="T1"/>
        <w:jc w:val="left"/>
      </w:pPr>
      <w:r>
        <w:t>evenredig zwevend</w:t>
      </w:r>
    </w:p>
    <w:p w14:paraId="58B5CF7A" w14:textId="77777777" w:rsidR="00BD697F" w:rsidRDefault="00BD697F">
      <w:pPr>
        <w:pStyle w:val="T1"/>
        <w:jc w:val="left"/>
      </w:pPr>
    </w:p>
    <w:p w14:paraId="51E558C1" w14:textId="77777777" w:rsidR="00BD697F" w:rsidRDefault="000B3A27">
      <w:pPr>
        <w:pStyle w:val="T1"/>
        <w:jc w:val="left"/>
      </w:pPr>
      <w:r>
        <w:t>Manuaalomvang</w:t>
      </w:r>
    </w:p>
    <w:p w14:paraId="668AD15B" w14:textId="77777777" w:rsidR="00BD697F" w:rsidRDefault="000B3A27">
      <w:pPr>
        <w:pStyle w:val="T1"/>
        <w:jc w:val="left"/>
      </w:pPr>
      <w:r>
        <w:t>C-f</w:t>
      </w:r>
      <w:r>
        <w:rPr>
          <w:vertAlign w:val="superscript"/>
        </w:rPr>
        <w:t>3</w:t>
      </w:r>
    </w:p>
    <w:p w14:paraId="768E89D0" w14:textId="77777777" w:rsidR="00BD697F" w:rsidRDefault="000B3A27">
      <w:pPr>
        <w:pStyle w:val="T1"/>
        <w:jc w:val="left"/>
      </w:pPr>
      <w:r>
        <w:t>Pedaalomvang</w:t>
      </w:r>
    </w:p>
    <w:p w14:paraId="5549F722" w14:textId="77777777" w:rsidR="00BD697F" w:rsidRDefault="000B3A27">
      <w:pPr>
        <w:pStyle w:val="T1"/>
        <w:jc w:val="left"/>
      </w:pPr>
      <w:r>
        <w:t>C-c</w:t>
      </w:r>
      <w:r>
        <w:rPr>
          <w:vertAlign w:val="superscript"/>
        </w:rPr>
        <w:t>1</w:t>
      </w:r>
    </w:p>
    <w:p w14:paraId="119AB5E3" w14:textId="77777777" w:rsidR="00BD697F" w:rsidRDefault="00BD697F">
      <w:pPr>
        <w:pStyle w:val="T1"/>
        <w:jc w:val="left"/>
      </w:pPr>
    </w:p>
    <w:p w14:paraId="77407378" w14:textId="77777777" w:rsidR="00BD697F" w:rsidRDefault="000B3A27">
      <w:pPr>
        <w:pStyle w:val="T1"/>
        <w:jc w:val="left"/>
      </w:pPr>
      <w:r>
        <w:t>Windvoorziening</w:t>
      </w:r>
    </w:p>
    <w:p w14:paraId="7E9AB0A9" w14:textId="77777777" w:rsidR="00BD697F" w:rsidRDefault="000B3A27">
      <w:pPr>
        <w:pStyle w:val="T1"/>
        <w:jc w:val="left"/>
      </w:pPr>
      <w:r>
        <w:t>drie spaanbalgen (1846)</w:t>
      </w:r>
    </w:p>
    <w:p w14:paraId="0F783D28" w14:textId="77777777" w:rsidR="00BD697F" w:rsidRDefault="000B3A27">
      <w:pPr>
        <w:pStyle w:val="T1"/>
        <w:jc w:val="left"/>
      </w:pPr>
      <w:r>
        <w:t>Winddruk</w:t>
      </w:r>
    </w:p>
    <w:p w14:paraId="12CEE174" w14:textId="77777777" w:rsidR="00BD697F" w:rsidRDefault="000B3A27">
      <w:pPr>
        <w:pStyle w:val="T1"/>
        <w:jc w:val="left"/>
      </w:pPr>
      <w:r>
        <w:lastRenderedPageBreak/>
        <w:t>75 mm</w:t>
      </w:r>
    </w:p>
    <w:p w14:paraId="25ABE247" w14:textId="77777777" w:rsidR="00BD697F" w:rsidRDefault="00BD697F">
      <w:pPr>
        <w:pStyle w:val="T1"/>
        <w:jc w:val="left"/>
      </w:pPr>
    </w:p>
    <w:p w14:paraId="4E148E0A" w14:textId="77777777" w:rsidR="00BD697F" w:rsidRDefault="000B3A27">
      <w:pPr>
        <w:pStyle w:val="T1"/>
        <w:jc w:val="left"/>
      </w:pPr>
      <w:r>
        <w:t>Plaats klaviatuur</w:t>
      </w:r>
    </w:p>
    <w:p w14:paraId="059A0415" w14:textId="77777777" w:rsidR="00BD697F" w:rsidRDefault="000B3A27">
      <w:pPr>
        <w:pStyle w:val="T1"/>
        <w:jc w:val="left"/>
      </w:pPr>
      <w:r>
        <w:t>achterzijde</w:t>
      </w:r>
    </w:p>
    <w:p w14:paraId="009B4312" w14:textId="77777777" w:rsidR="00BD697F" w:rsidRDefault="00BD697F">
      <w:pPr>
        <w:pStyle w:val="T1"/>
        <w:jc w:val="left"/>
      </w:pPr>
    </w:p>
    <w:p w14:paraId="5F68A7CF" w14:textId="77777777" w:rsidR="00BD697F" w:rsidRDefault="000B3A27">
      <w:pPr>
        <w:pStyle w:val="Heading2"/>
        <w:jc w:val="both"/>
        <w:rPr>
          <w:i w:val="0"/>
          <w:iCs/>
        </w:rPr>
      </w:pPr>
      <w:r>
        <w:rPr>
          <w:i w:val="0"/>
          <w:iCs/>
        </w:rPr>
        <w:t>Bijzonderheden</w:t>
      </w:r>
    </w:p>
    <w:p w14:paraId="4CFA98BA" w14:textId="77777777" w:rsidR="00BD697F" w:rsidRDefault="00BD697F">
      <w:pPr>
        <w:pStyle w:val="T1"/>
        <w:jc w:val="left"/>
      </w:pPr>
    </w:p>
    <w:p w14:paraId="44C1E56C" w14:textId="77777777" w:rsidR="00BD697F" w:rsidRDefault="000B3A27">
      <w:pPr>
        <w:pStyle w:val="T1"/>
        <w:jc w:val="left"/>
        <w:rPr>
          <w:lang w:val="nl-NL"/>
        </w:rPr>
      </w:pPr>
      <w:r>
        <w:rPr>
          <w:lang w:val="nl-NL"/>
        </w:rPr>
        <w:t>Het orgel bleef geheel gaaf bewaard. De windlade van het HW is als volgt ingedeeld: C en Cis in het midden, naar weerszijden in hele tonen aflopend. De cancelvolgorde van de lade van het OP is chromatisch.</w:t>
      </w:r>
    </w:p>
    <w:p w14:paraId="5D8B2F82" w14:textId="77777777" w:rsidR="00BD697F" w:rsidRDefault="000B3A27">
      <w:pPr>
        <w:pStyle w:val="T1"/>
        <w:jc w:val="left"/>
      </w:pPr>
      <w:r>
        <w:rPr>
          <w:lang w:val="nl-NL"/>
        </w:rPr>
        <w:t>De Prestant 8’ staat van C-c</w:t>
      </w:r>
      <w:r>
        <w:rPr>
          <w:vertAlign w:val="superscript"/>
          <w:lang w:val="nl-NL"/>
        </w:rPr>
        <w:t>2</w:t>
      </w:r>
      <w:r>
        <w:rPr>
          <w:lang w:val="nl-NL"/>
        </w:rPr>
        <w:t xml:space="preserve"> in het front (tin); het vervolg is van orgelmetaal en staat op de lade. C-H van de Bourdon 8’ zijn van grenen, gedekt; het vervolg is van orgelmetaal (gedekt). </w:t>
      </w:r>
      <w:r>
        <w:t>De pijpen in het groot octaaf van de Octaaf 4’ alsmede C-E van de Quint 3’ zijn voorzien van twee stemkrullen; het overige open pijpwerk van het HW is op lengte gesneden.</w:t>
      </w:r>
    </w:p>
    <w:p w14:paraId="3FAA6ECF" w14:textId="77777777" w:rsidR="000B3A27" w:rsidRDefault="000B3A27">
      <w:pPr>
        <w:pStyle w:val="T1"/>
        <w:jc w:val="left"/>
      </w:pPr>
      <w:r>
        <w:rPr>
          <w:lang w:val="nl-NL"/>
        </w:rPr>
        <w:t>De tinnen Viola di Gamba 8’ van het OP is van C-cis gecombineerd met de Holpijp 8’; d-cis</w:t>
      </w:r>
      <w:r>
        <w:rPr>
          <w:vertAlign w:val="superscript"/>
          <w:lang w:val="nl-NL"/>
        </w:rPr>
        <w:t>2</w:t>
      </w:r>
      <w:r>
        <w:rPr>
          <w:lang w:val="nl-NL"/>
        </w:rPr>
        <w:t xml:space="preserve"> zijn voorzien van stemringen. De Holpijp 8’ bezit gedekte grenen pijpen voor de tonen C-H; het vervolg is van metaal, gedekt. </w:t>
      </w:r>
      <w:r>
        <w:t>De Fluit 4’ is geheel van metaal en voorzien van uitwendige roeren.</w:t>
      </w:r>
    </w:p>
    <w:sectPr w:rsidR="000B3A2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2C3"/>
    <w:rsid w:val="000B3A27"/>
    <w:rsid w:val="00615663"/>
    <w:rsid w:val="007302C3"/>
    <w:rsid w:val="00BD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FE50961"/>
  <w15:chartTrackingRefBased/>
  <w15:docId w15:val="{E123704E-C7D8-4D4F-9489-50ED0CE0A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524</Words>
  <Characters>2993</Characters>
  <Application>Microsoft Office Word</Application>
  <DocSecurity>0</DocSecurity>
  <Lines>24</Lines>
  <Paragraphs>7</Paragraphs>
  <ScaleCrop>false</ScaleCrop>
  <HeadingPairs>
    <vt:vector size="2" baseType="variant">
      <vt:variant>
        <vt:lpstr>Titel</vt:lpstr>
      </vt:variant>
      <vt:variant>
        <vt:i4>1</vt:i4>
      </vt:variant>
    </vt:vector>
  </HeadingPairs>
  <TitlesOfParts>
    <vt:vector size="1" baseType="lpstr">
      <vt:lpstr>Woerden/1846</vt:lpstr>
    </vt:vector>
  </TitlesOfParts>
  <Company>NIvO</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Woerden/1846</dc:title>
  <dc:subject/>
  <dc:creator>WS2</dc:creator>
  <cp:keywords/>
  <dc:description/>
  <cp:lastModifiedBy>Eline J Duijsens</cp:lastModifiedBy>
  <cp:revision>3</cp:revision>
  <dcterms:created xsi:type="dcterms:W3CDTF">2021-09-20T09:18:00Z</dcterms:created>
  <dcterms:modified xsi:type="dcterms:W3CDTF">2021-09-27T08:21:00Z</dcterms:modified>
</cp:coreProperties>
</file>